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33" w:rsidRPr="00EB4D33" w:rsidRDefault="00C94FD3" w:rsidP="00EB4D33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B4D33" w:rsidRPr="00EB4D33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EB4D33">
        <w:rPr>
          <w:rFonts w:ascii="Times New Roman" w:hAnsi="Times New Roman" w:cs="Times New Roman"/>
          <w:sz w:val="28"/>
          <w:szCs w:val="28"/>
        </w:rPr>
        <w:t xml:space="preserve"> </w:t>
      </w:r>
      <w:r w:rsidR="00EB4D33" w:rsidRPr="00EB4D33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081B79">
        <w:rPr>
          <w:rFonts w:ascii="Times New Roman" w:hAnsi="Times New Roman" w:cs="Times New Roman"/>
          <w:sz w:val="28"/>
          <w:szCs w:val="28"/>
        </w:rPr>
        <w:t xml:space="preserve"> </w:t>
      </w:r>
      <w:r w:rsidR="00EB4D33" w:rsidRPr="00EB4D33">
        <w:rPr>
          <w:rFonts w:ascii="Times New Roman" w:hAnsi="Times New Roman" w:cs="Times New Roman"/>
          <w:sz w:val="28"/>
          <w:szCs w:val="28"/>
        </w:rPr>
        <w:t>на право получения свидетельства</w:t>
      </w:r>
    </w:p>
    <w:p w:rsidR="00EB4D33" w:rsidRDefault="00EB4D33" w:rsidP="00EB4D33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4D33">
        <w:rPr>
          <w:rFonts w:ascii="Times New Roman" w:hAnsi="Times New Roman" w:cs="Times New Roman"/>
          <w:sz w:val="28"/>
          <w:szCs w:val="28"/>
        </w:rPr>
        <w:t xml:space="preserve"> об осуществлении перевозок по муниципальным маршрутам </w:t>
      </w:r>
    </w:p>
    <w:p w:rsidR="00EB4D33" w:rsidRPr="00EB4D33" w:rsidRDefault="00EB4D33" w:rsidP="00EB4D33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B4D33">
        <w:rPr>
          <w:rFonts w:ascii="Times New Roman" w:hAnsi="Times New Roman" w:cs="Times New Roman"/>
          <w:sz w:val="28"/>
          <w:szCs w:val="28"/>
        </w:rPr>
        <w:t>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D33">
        <w:rPr>
          <w:rFonts w:ascii="Times New Roman" w:hAnsi="Times New Roman" w:cs="Times New Roman"/>
          <w:sz w:val="28"/>
          <w:szCs w:val="28"/>
        </w:rPr>
        <w:t xml:space="preserve"> в городе Красноярске по нерегулируемому тарифу</w:t>
      </w:r>
    </w:p>
    <w:p w:rsidR="00EB4D33" w:rsidRPr="00EB4D33" w:rsidRDefault="00EB4D33" w:rsidP="00EB4D33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4D33" w:rsidRPr="00EB4D33" w:rsidRDefault="00EB4D33" w:rsidP="00EB4D3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4D33" w:rsidRPr="00EB4D33" w:rsidRDefault="00EB4D33" w:rsidP="00EB4D3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4D33">
        <w:rPr>
          <w:rFonts w:ascii="Times New Roman" w:hAnsi="Times New Roman" w:cs="Times New Roman"/>
          <w:sz w:val="28"/>
          <w:szCs w:val="28"/>
        </w:rPr>
        <w:t>СИСТЕМА</w:t>
      </w:r>
    </w:p>
    <w:p w:rsidR="00EB4D33" w:rsidRDefault="00EB4D33" w:rsidP="00EB4D33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B4D33">
        <w:rPr>
          <w:rFonts w:ascii="Times New Roman" w:hAnsi="Times New Roman" w:cs="Times New Roman"/>
          <w:sz w:val="28"/>
          <w:szCs w:val="28"/>
        </w:rPr>
        <w:t>ОЦЕНКИ ПО КРИТЕРИЯМ ОТБОРА</w:t>
      </w:r>
    </w:p>
    <w:p w:rsidR="003D0EF8" w:rsidRDefault="003D0EF8" w:rsidP="00BB0A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3827"/>
        <w:gridCol w:w="3686"/>
        <w:gridCol w:w="3667"/>
        <w:gridCol w:w="1763"/>
      </w:tblGrid>
      <w:tr w:rsidR="00595473" w:rsidRPr="008D24A3" w:rsidTr="00813ECE">
        <w:trPr>
          <w:trHeight w:val="532"/>
        </w:trPr>
        <w:tc>
          <w:tcPr>
            <w:tcW w:w="425" w:type="dxa"/>
          </w:tcPr>
          <w:p w:rsidR="00595473" w:rsidRPr="00FE30AE" w:rsidRDefault="00595473" w:rsidP="00813ECE">
            <w:pPr>
              <w:pStyle w:val="ConsPlusNormal"/>
              <w:ind w:left="-506" w:right="-62" w:firstLine="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595473" w:rsidRPr="00FE30AE" w:rsidRDefault="00595473" w:rsidP="003B5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827" w:type="dxa"/>
          </w:tcPr>
          <w:p w:rsidR="00595473" w:rsidRPr="00FE30AE" w:rsidRDefault="00595473" w:rsidP="003B5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Содержание критерия (параметр)</w:t>
            </w:r>
          </w:p>
        </w:tc>
        <w:tc>
          <w:tcPr>
            <w:tcW w:w="3686" w:type="dxa"/>
          </w:tcPr>
          <w:p w:rsidR="00595473" w:rsidRPr="00FE30AE" w:rsidRDefault="00595473" w:rsidP="003B5D6D">
            <w:pPr>
              <w:pStyle w:val="ConsPlusNormal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667" w:type="dxa"/>
          </w:tcPr>
          <w:p w:rsidR="00595473" w:rsidRPr="00FE30AE" w:rsidRDefault="00595473" w:rsidP="003B5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1763" w:type="dxa"/>
          </w:tcPr>
          <w:p w:rsidR="00595473" w:rsidRPr="008D24A3" w:rsidRDefault="00595473" w:rsidP="003B5D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A3">
              <w:rPr>
                <w:rFonts w:ascii="Times New Roman" w:hAnsi="Times New Roman" w:cs="Times New Roman"/>
                <w:sz w:val="24"/>
                <w:szCs w:val="24"/>
              </w:rPr>
              <w:t>Балльная оценка</w:t>
            </w:r>
          </w:p>
        </w:tc>
      </w:tr>
      <w:tr w:rsidR="00595473" w:rsidRPr="008D24A3" w:rsidTr="00813ECE">
        <w:tc>
          <w:tcPr>
            <w:tcW w:w="15919" w:type="dxa"/>
            <w:gridSpan w:val="6"/>
          </w:tcPr>
          <w:p w:rsidR="003A1490" w:rsidRDefault="003A1490" w:rsidP="009C0E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490" w:rsidRPr="00FE30AE" w:rsidRDefault="00595473" w:rsidP="003A149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>1 Опыт осуществления регулярных перевозок</w:t>
            </w:r>
          </w:p>
        </w:tc>
      </w:tr>
      <w:tr w:rsidR="00595473" w:rsidRPr="008D24A3" w:rsidTr="00813ECE">
        <w:trPr>
          <w:trHeight w:val="2114"/>
        </w:trPr>
        <w:tc>
          <w:tcPr>
            <w:tcW w:w="425" w:type="dxa"/>
          </w:tcPr>
          <w:p w:rsidR="00595473" w:rsidRPr="00FE30AE" w:rsidRDefault="00595473" w:rsidP="009C0EF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5473" w:rsidRPr="00FE30AE" w:rsidRDefault="00595473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5473" w:rsidRPr="00FE30AE" w:rsidRDefault="00595473" w:rsidP="004E7C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Опыт осуществления регулярных перевозок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95473" w:rsidRPr="00FE30AE" w:rsidRDefault="004E7CE2" w:rsidP="003557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595473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рынке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 xml:space="preserve"> регулярных </w:t>
            </w:r>
            <w:r w:rsidR="00595473" w:rsidRPr="00FE30AE">
              <w:rPr>
                <w:rFonts w:ascii="Times New Roman" w:hAnsi="Times New Roman" w:cs="Times New Roman"/>
                <w:sz w:val="24"/>
                <w:szCs w:val="24"/>
              </w:rPr>
              <w:t>пассажирских перевозок</w:t>
            </w:r>
            <w:r w:rsidR="00355778">
              <w:rPr>
                <w:rFonts w:ascii="Times New Roman" w:hAnsi="Times New Roman" w:cs="Times New Roman"/>
                <w:sz w:val="24"/>
                <w:szCs w:val="24"/>
              </w:rPr>
              <w:t>, суммируемый за все периоды времени</w:t>
            </w:r>
            <w:r w:rsidR="000E22D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регулярных </w:t>
            </w:r>
            <w:r w:rsidR="000E22D1" w:rsidRPr="00FE30AE">
              <w:rPr>
                <w:rFonts w:ascii="Times New Roman" w:hAnsi="Times New Roman" w:cs="Times New Roman"/>
                <w:sz w:val="24"/>
                <w:szCs w:val="24"/>
              </w:rPr>
              <w:t>пассажирских перевозок</w:t>
            </w:r>
            <w:r w:rsidR="0026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юридического лица, индивидуального предпринимателя, участника договора простого товарищества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06A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95473" w:rsidRPr="00FE30AE" w:rsidRDefault="00595473" w:rsidP="004E7C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="004E7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перевозок или муниципальный контракт на выполнение работ, связанных с осуществлением регулярных перевозок либо договор</w:t>
            </w:r>
            <w:r w:rsidR="004E7CE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перевозок пассажиров</w:t>
            </w:r>
          </w:p>
        </w:tc>
        <w:tc>
          <w:tcPr>
            <w:tcW w:w="3667" w:type="dxa"/>
          </w:tcPr>
          <w:p w:rsidR="00595473" w:rsidRDefault="004F3E2E" w:rsidP="009C0E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473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5473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95C1F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595473" w:rsidRPr="00FE30AE" w:rsidRDefault="00595473" w:rsidP="009C0E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95C1F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595473" w:rsidRDefault="00595473" w:rsidP="009C0E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E2E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95C1F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212301" w:rsidRDefault="00212301" w:rsidP="002123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95C1F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212301" w:rsidRDefault="00212301" w:rsidP="002123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95C1F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595473" w:rsidRPr="00FE30AE" w:rsidRDefault="00595473" w:rsidP="00395C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F3E2E" w:rsidRPr="00FE3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3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5C1F">
              <w:rPr>
                <w:rFonts w:ascii="Times New Roman" w:hAnsi="Times New Roman" w:cs="Times New Roman"/>
                <w:sz w:val="24"/>
                <w:szCs w:val="24"/>
              </w:rPr>
              <w:t xml:space="preserve"> лет и выше</w:t>
            </w:r>
          </w:p>
        </w:tc>
        <w:tc>
          <w:tcPr>
            <w:tcW w:w="1763" w:type="dxa"/>
          </w:tcPr>
          <w:p w:rsidR="00595473" w:rsidRDefault="00212301" w:rsidP="00395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95473" w:rsidRPr="00FE30AE" w:rsidRDefault="00BB6DF9" w:rsidP="00395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95473" w:rsidRPr="00FE30AE" w:rsidRDefault="00BB6DF9" w:rsidP="00395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95473" w:rsidRDefault="00BB6DF9" w:rsidP="00395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12301" w:rsidRDefault="00BB6DF9" w:rsidP="00395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12301" w:rsidRPr="00FE30AE" w:rsidRDefault="00BB6DF9" w:rsidP="00395C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95473" w:rsidRPr="008D24A3" w:rsidTr="00813ECE">
        <w:tc>
          <w:tcPr>
            <w:tcW w:w="425" w:type="dxa"/>
          </w:tcPr>
          <w:p w:rsidR="00595473" w:rsidRPr="00FE30AE" w:rsidRDefault="00595473" w:rsidP="009C0EFA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94" w:type="dxa"/>
            <w:gridSpan w:val="5"/>
          </w:tcPr>
          <w:p w:rsidR="003A1490" w:rsidRDefault="003A1490" w:rsidP="003E3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490" w:rsidRPr="00FE30AE" w:rsidRDefault="00595473" w:rsidP="003E3F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>Дорожно</w:t>
            </w:r>
            <w:proofErr w:type="spellEnd"/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транспортные происшествия</w:t>
            </w:r>
          </w:p>
        </w:tc>
      </w:tr>
      <w:tr w:rsidR="000479B7" w:rsidRPr="008D24A3" w:rsidTr="00813ECE">
        <w:trPr>
          <w:trHeight w:val="881"/>
        </w:trPr>
        <w:tc>
          <w:tcPr>
            <w:tcW w:w="425" w:type="dxa"/>
            <w:vMerge w:val="restart"/>
          </w:tcPr>
          <w:p w:rsidR="000479B7" w:rsidRPr="00FE30AE" w:rsidRDefault="000479B7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79B7" w:rsidRPr="00FE30AE" w:rsidRDefault="000479B7" w:rsidP="009C0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0479B7" w:rsidRPr="00FE30AE" w:rsidRDefault="000479B7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Количество дорожно-транспортных происшествий в течени</w:t>
            </w:r>
            <w:proofErr w:type="gramStart"/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года,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шествующего проведению конкурса, при осуществлении регулярных пассажирских перевозок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479B7" w:rsidRPr="00FE30AE" w:rsidRDefault="000479B7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Дорожно-транспортные происшествия, повлекшие за собой человеческие жертвы</w:t>
            </w:r>
            <w:r w:rsidR="003A1490">
              <w:rPr>
                <w:rFonts w:ascii="Times New Roman" w:hAnsi="Times New Roman" w:cs="Times New Roman"/>
                <w:sz w:val="24"/>
                <w:szCs w:val="24"/>
              </w:rPr>
              <w:t xml:space="preserve"> (погибшие)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осуществлении регулярных перевозок по вине юридического лица, индивидуального перевозчика, участников договора простого товарищества</w:t>
            </w:r>
            <w:r w:rsidR="00E93D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D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6" w:type="dxa"/>
            <w:vMerge w:val="restart"/>
          </w:tcPr>
          <w:p w:rsidR="000479B7" w:rsidRPr="00FE30AE" w:rsidRDefault="003A1490" w:rsidP="004E7C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="000479B7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ия Управления Государственной инспекции безопасности дорожного движения Министерства внутренних дел Российской Федерации 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0479B7" w:rsidRDefault="00CC2DBC" w:rsidP="00AB27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Nдтп(п)*10 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Асс</m:t>
                    </m:r>
                  </m:den>
                </m:f>
              </m:oMath>
            </m:oMathPara>
          </w:p>
          <w:p w:rsidR="00AB2768" w:rsidRPr="009A7437" w:rsidRDefault="00AB2768" w:rsidP="002B6D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AB2768" w:rsidRDefault="00AB2768" w:rsidP="00AB2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значении 0</w:t>
            </w:r>
          </w:p>
          <w:p w:rsidR="00AB2768" w:rsidRPr="000479B7" w:rsidRDefault="00AB2768" w:rsidP="00AB2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479B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DC7011" w:rsidRDefault="00AB2768" w:rsidP="002B6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52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DA527B">
              <w:rPr>
                <w:rFonts w:ascii="Times New Roman" w:hAnsi="Times New Roman" w:cs="Times New Roman"/>
                <w:sz w:val="24"/>
                <w:szCs w:val="24"/>
              </w:rPr>
              <w:t>т 0,1 до 0,2</w:t>
            </w:r>
            <w:r w:rsidRPr="00DA5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(включительно)</w:t>
            </w:r>
          </w:p>
          <w:p w:rsidR="00AB2768" w:rsidRPr="00DC7011" w:rsidRDefault="00AB2768" w:rsidP="00AB2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FE30AE">
              <w:rPr>
                <w:rFonts w:ascii="Times New Roman" w:hAnsi="Times New Roman" w:cs="Times New Roman"/>
                <w:sz w:val="24"/>
                <w:szCs w:val="24"/>
              </w:rPr>
              <w:t>т 0,2 до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AB2768" w:rsidRPr="00DC7011" w:rsidRDefault="00AB2768" w:rsidP="00AB2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т 0,3 до </w:t>
            </w:r>
            <w:r w:rsidR="000479B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FE30AE" w:rsidRDefault="00AB2768" w:rsidP="002B6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>
              <w:rPr>
                <w:rFonts w:ascii="Times New Roman" w:hAnsi="Times New Roman" w:cs="Times New Roman"/>
                <w:sz w:val="24"/>
                <w:szCs w:val="24"/>
              </w:rPr>
              <w:t>т 0,5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FE30AE" w:rsidRDefault="00AB2768" w:rsidP="00AB2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479B7" w:rsidRPr="00FE30AE">
              <w:rPr>
                <w:rFonts w:ascii="Times New Roman" w:hAnsi="Times New Roman" w:cs="Times New Roman"/>
                <w:sz w:val="24"/>
                <w:szCs w:val="24"/>
              </w:rPr>
              <w:t>олее 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F345DC" w:rsidRDefault="00F345DC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37" w:rsidRDefault="009A7437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68" w:rsidRDefault="00AB2768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68" w:rsidRPr="00AB2768" w:rsidRDefault="00AB2768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52BE" w:rsidRPr="00AB2768" w:rsidRDefault="00D852BE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 w:rsidRPr="00AB27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852BE" w:rsidRPr="00AB2768" w:rsidRDefault="00C82496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 w:rsidRPr="00AB27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852BE" w:rsidRPr="00AB2768" w:rsidRDefault="00395C1F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 w:rsidRPr="00AB27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852BE" w:rsidRPr="00BA5A8D" w:rsidRDefault="00DC7011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5A8D">
              <w:rPr>
                <w:rFonts w:ascii="Times New Roman" w:hAnsi="Times New Roman" w:cs="Times New Roman"/>
                <w:sz w:val="23"/>
                <w:szCs w:val="23"/>
              </w:rPr>
              <w:t>-25</w:t>
            </w:r>
          </w:p>
          <w:p w:rsidR="00D852BE" w:rsidRPr="00BA5A8D" w:rsidRDefault="00C82496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5A8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DC7011" w:rsidRPr="00BA5A8D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  <w:p w:rsidR="000479B7" w:rsidRPr="00BC0F04" w:rsidRDefault="00395C1F" w:rsidP="002A7EFE">
            <w:pPr>
              <w:pStyle w:val="ConsPlusNormal"/>
              <w:jc w:val="center"/>
              <w:rPr>
                <w:sz w:val="20"/>
              </w:rPr>
            </w:pPr>
            <w:r w:rsidRPr="00BA5A8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DC7011" w:rsidRPr="00BA5A8D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</w:tr>
      <w:tr w:rsidR="000479B7" w:rsidRPr="008D24A3" w:rsidTr="00813ECE">
        <w:trPr>
          <w:trHeight w:val="828"/>
        </w:trPr>
        <w:tc>
          <w:tcPr>
            <w:tcW w:w="425" w:type="dxa"/>
            <w:vMerge/>
          </w:tcPr>
          <w:p w:rsidR="000479B7" w:rsidRPr="00FE30AE" w:rsidRDefault="000479B7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0479B7" w:rsidRPr="00FE30AE" w:rsidRDefault="000479B7" w:rsidP="002B6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479B7" w:rsidRPr="00FE30AE" w:rsidRDefault="000479B7" w:rsidP="001C6D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479B7">
              <w:rPr>
                <w:rFonts w:ascii="Times New Roman" w:hAnsi="Times New Roman" w:cs="Times New Roman"/>
                <w:sz w:val="24"/>
                <w:szCs w:val="24"/>
              </w:rPr>
              <w:t xml:space="preserve">Дорожно-транспортные происшествия, повлекшие за собой причинение вреда здоровью граждан </w:t>
            </w:r>
            <w:r w:rsidR="003A1490">
              <w:rPr>
                <w:rFonts w:ascii="Times New Roman" w:hAnsi="Times New Roman" w:cs="Times New Roman"/>
                <w:sz w:val="24"/>
                <w:szCs w:val="24"/>
              </w:rPr>
              <w:t xml:space="preserve">(раненые) </w:t>
            </w:r>
            <w:r w:rsidRPr="000479B7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регулярных перевозок по вине юридического лица, индивидуального перевозчика, участников договора </w:t>
            </w:r>
            <w:bookmarkStart w:id="0" w:name="_GoBack"/>
            <w:bookmarkEnd w:id="0"/>
            <w:r w:rsidRPr="000479B7">
              <w:rPr>
                <w:rFonts w:ascii="Times New Roman" w:hAnsi="Times New Roman" w:cs="Times New Roman"/>
                <w:sz w:val="24"/>
                <w:szCs w:val="24"/>
              </w:rPr>
              <w:t>простого товарищества</w:t>
            </w:r>
            <w:r w:rsidR="00E93D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93D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0479B7" w:rsidRPr="00FE30AE" w:rsidRDefault="000479B7" w:rsidP="002B6D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:rsidR="000479B7" w:rsidRPr="003B5D6D" w:rsidRDefault="00CC2DBC" w:rsidP="00F34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Nдтп(р)*10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Асс</m:t>
                    </m:r>
                  </m:den>
                </m:f>
              </m:oMath>
            </m:oMathPara>
          </w:p>
          <w:p w:rsidR="003B5D6D" w:rsidRPr="00AB2768" w:rsidRDefault="003B5D6D" w:rsidP="00F34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68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значении 0</w:t>
            </w:r>
          </w:p>
          <w:p w:rsidR="000479B7" w:rsidRPr="000479B7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479B7" w:rsidRPr="000479B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0479B7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0479B7">
              <w:rPr>
                <w:rFonts w:ascii="Times New Roman" w:hAnsi="Times New Roman" w:cs="Times New Roman"/>
                <w:sz w:val="24"/>
                <w:szCs w:val="24"/>
              </w:rPr>
              <w:t>т 0,1 до 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0479B7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0479B7">
              <w:rPr>
                <w:rFonts w:ascii="Times New Roman" w:hAnsi="Times New Roman" w:cs="Times New Roman"/>
                <w:sz w:val="24"/>
                <w:szCs w:val="24"/>
              </w:rPr>
              <w:t>т 0,2 до 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0479B7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0479B7">
              <w:rPr>
                <w:rFonts w:ascii="Times New Roman" w:hAnsi="Times New Roman" w:cs="Times New Roman"/>
                <w:sz w:val="24"/>
                <w:szCs w:val="24"/>
              </w:rPr>
              <w:t>т 0,3 до 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0479B7" w:rsidRPr="00DC7011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52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479B7" w:rsidRPr="00DA527B">
              <w:rPr>
                <w:rFonts w:ascii="Times New Roman" w:hAnsi="Times New Roman" w:cs="Times New Roman"/>
                <w:sz w:val="24"/>
                <w:szCs w:val="24"/>
              </w:rPr>
              <w:t>т 0,5 до 1</w:t>
            </w:r>
            <w:r w:rsidRPr="00DA52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включительно)</w:t>
            </w:r>
          </w:p>
          <w:p w:rsidR="000479B7" w:rsidRPr="00FE30AE" w:rsidRDefault="00AB2768" w:rsidP="00047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479B7" w:rsidRPr="000479B7">
              <w:rPr>
                <w:rFonts w:ascii="Times New Roman" w:hAnsi="Times New Roman" w:cs="Times New Roman"/>
                <w:sz w:val="24"/>
                <w:szCs w:val="24"/>
              </w:rPr>
              <w:t>олее 1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0479B7" w:rsidRDefault="000479B7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37" w:rsidRDefault="009A7437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6D" w:rsidRDefault="003B5D6D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68" w:rsidRDefault="00AB2768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2496" w:rsidRPr="00C82496" w:rsidRDefault="00DC7011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C82496" w:rsidRPr="00C82496" w:rsidRDefault="00C82496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2496" w:rsidRPr="00C82496" w:rsidRDefault="00C82496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2496" w:rsidRPr="00C82496" w:rsidRDefault="00C82496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82496" w:rsidRPr="00C82496" w:rsidRDefault="00C82496" w:rsidP="002A7E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4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70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479B7" w:rsidRPr="00FE30AE" w:rsidRDefault="00DC7011" w:rsidP="00DC70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  <w:tr w:rsidR="00B32068" w:rsidRPr="008D24A3" w:rsidTr="00813ECE">
        <w:tc>
          <w:tcPr>
            <w:tcW w:w="15919" w:type="dxa"/>
            <w:gridSpan w:val="6"/>
          </w:tcPr>
          <w:p w:rsidR="003A1490" w:rsidRDefault="003A1490" w:rsidP="009C0E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068" w:rsidRPr="00FE30AE" w:rsidRDefault="00B32068" w:rsidP="00E93D8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>3 Характеристики транспортных средств</w:t>
            </w:r>
            <w:r w:rsidR="009E63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влияющих на качество перевозок</w:t>
            </w:r>
            <w:r w:rsidR="0026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3D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2068" w:rsidRPr="008D24A3" w:rsidTr="00813ECE"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Поддержание в салоне комфортного температурного режима</w:t>
            </w:r>
          </w:p>
          <w:p w:rsidR="003E3FF9" w:rsidRPr="003E3FF9" w:rsidRDefault="003E3FF9" w:rsidP="003E3F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B32068" w:rsidRPr="00FE30AE" w:rsidRDefault="009A7437" w:rsidP="00707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  <w:r w:rsidR="0009235A" w:rsidRPr="00B8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кондиционер</w:t>
            </w:r>
            <w:r w:rsidR="00707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салоне </w:t>
            </w:r>
            <w:r w:rsidR="00707D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автобуса</w:t>
            </w:r>
          </w:p>
        </w:tc>
        <w:tc>
          <w:tcPr>
            <w:tcW w:w="3686" w:type="dxa"/>
          </w:tcPr>
          <w:p w:rsidR="00B32068" w:rsidRPr="00FE30AE" w:rsidRDefault="00B32068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32068" w:rsidRPr="00FE30AE" w:rsidRDefault="001C6D5F" w:rsidP="001C6D5F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порядку</w:t>
            </w:r>
          </w:p>
        </w:tc>
        <w:tc>
          <w:tcPr>
            <w:tcW w:w="3667" w:type="dxa"/>
          </w:tcPr>
          <w:p w:rsidR="00B32068" w:rsidRPr="00FE30AE" w:rsidRDefault="00B32068" w:rsidP="009C0E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</w:t>
            </w:r>
          </w:p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32068" w:rsidRPr="00FE30AE" w:rsidRDefault="00CC2DBC" w:rsidP="00C86AAA">
            <w:pPr>
              <w:pStyle w:val="ConsPlusNormal"/>
              <w:ind w:left="-141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кр</m:t>
                  </m:r>
                </m:sub>
              </m:sSub>
            </m:oMath>
            <w:r w:rsidR="001C6D5F" w:rsidRPr="00DA5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)</m:t>
              </m:r>
            </m:oMath>
            <w:r w:rsidR="00985474" w:rsidRPr="00DA5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*к</w:t>
            </w:r>
            <w:proofErr w:type="gramStart"/>
            <w:r w:rsidR="00B32068" w:rsidRPr="00DA5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proofErr w:type="gramEnd"/>
            <w:r w:rsidR="00B32068" w:rsidRPr="00DA5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8" w:rsidRPr="008D24A3" w:rsidTr="00813ECE"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Pr="00FE30AE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Упрощенный доступ в салон транспортного средства</w:t>
            </w:r>
          </w:p>
        </w:tc>
        <w:tc>
          <w:tcPr>
            <w:tcW w:w="3827" w:type="dxa"/>
          </w:tcPr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Конструкция салона автобуса:</w:t>
            </w: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низкопольная</w:t>
            </w:r>
            <w:proofErr w:type="spellEnd"/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полунизкопольная</w:t>
            </w:r>
            <w:proofErr w:type="spellEnd"/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Система принудительного изменения уровня пола в автобусах</w:t>
            </w:r>
          </w:p>
        </w:tc>
        <w:tc>
          <w:tcPr>
            <w:tcW w:w="3686" w:type="dxa"/>
          </w:tcPr>
          <w:p w:rsidR="00B32068" w:rsidRPr="00FE30AE" w:rsidRDefault="00B32068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32068" w:rsidRPr="00FE30AE" w:rsidRDefault="00985474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</w:tc>
        <w:tc>
          <w:tcPr>
            <w:tcW w:w="3667" w:type="dxa"/>
          </w:tcPr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32068" w:rsidRPr="00985474" w:rsidRDefault="00CC2DBC" w:rsidP="0036714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  <w:lang w:eastAsia="en-US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об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)</m:t>
              </m:r>
            </m:oMath>
            <w:r w:rsidR="00985474" w:rsidRPr="00985474">
              <w:rPr>
                <w:sz w:val="24"/>
                <w:szCs w:val="24"/>
                <w:lang w:eastAsia="en-US"/>
              </w:rPr>
              <w:t>*к</w:t>
            </w:r>
            <w:proofErr w:type="gramStart"/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,25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5A8D" w:rsidRPr="00FE30AE" w:rsidRDefault="00BA5A8D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8757B3" w:rsidRDefault="00CC2DBC" w:rsidP="0036714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  <w:lang w:eastAsia="en-US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об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)</m:t>
              </m:r>
            </m:oMath>
            <w:r w:rsidR="00985474" w:rsidRPr="00985474">
              <w:rPr>
                <w:sz w:val="24"/>
                <w:szCs w:val="24"/>
                <w:lang w:eastAsia="en-US"/>
              </w:rPr>
              <w:t>*к</w:t>
            </w:r>
            <w:proofErr w:type="gramStart"/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</w:p>
          <w:p w:rsidR="00B32068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8757B3" w:rsidRDefault="00CC2DBC" w:rsidP="00367149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  <w:lang w:eastAsia="en-US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об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)</m:t>
              </m:r>
            </m:oMath>
            <w:r w:rsidR="00985474" w:rsidRPr="008757B3">
              <w:rPr>
                <w:sz w:val="24"/>
                <w:szCs w:val="24"/>
                <w:lang w:eastAsia="en-US"/>
              </w:rPr>
              <w:t>*</w:t>
            </w:r>
            <w:r w:rsidR="00985474" w:rsidRPr="00985474">
              <w:rPr>
                <w:sz w:val="24"/>
                <w:szCs w:val="24"/>
                <w:lang w:eastAsia="en-US"/>
              </w:rPr>
              <w:t>к</w:t>
            </w:r>
            <w:proofErr w:type="gramStart"/>
            <w:r w:rsidR="00985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proofErr w:type="gramEnd"/>
            <w:r w:rsidR="00985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,25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8" w:rsidRPr="008D24A3" w:rsidTr="00813ECE">
        <w:trPr>
          <w:trHeight w:val="1333"/>
        </w:trPr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перевозки пассажиров с ограниченными физическими возможностями</w:t>
            </w:r>
          </w:p>
          <w:p w:rsidR="003E3FF9" w:rsidRPr="003E3FF9" w:rsidRDefault="003E3FF9" w:rsidP="003E3F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</w:tcPr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Оборудование для 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перевозки пассажиров с ограниченными физическими возможностями</w:t>
            </w:r>
          </w:p>
        </w:tc>
        <w:tc>
          <w:tcPr>
            <w:tcW w:w="3686" w:type="dxa"/>
          </w:tcPr>
          <w:p w:rsidR="00B32068" w:rsidRPr="00FE30AE" w:rsidRDefault="00B32068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                        </w:t>
            </w:r>
          </w:p>
          <w:p w:rsidR="00B32068" w:rsidRPr="00FE30AE" w:rsidRDefault="00985474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</w:tc>
        <w:tc>
          <w:tcPr>
            <w:tcW w:w="3667" w:type="dxa"/>
          </w:tcPr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Наличие </w:t>
            </w:r>
          </w:p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32068" w:rsidRPr="00FE30AE" w:rsidRDefault="008757B3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кр</m:t>
                  </m:r>
                </m:sub>
              </m:sSub>
            </m:oMath>
            <w:r w:rsidR="00985474" w:rsidRPr="009854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en-US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eastAsia="en-US"/>
                </w:rPr>
                <m:t>)</m:t>
              </m:r>
            </m:oMath>
            <w:r w:rsidR="00985474" w:rsidRPr="00894A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proofErr w:type="gramStart"/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proofErr w:type="gramEnd"/>
            <w:r w:rsidR="00B32068"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8" w:rsidRPr="008D24A3" w:rsidTr="00813ECE"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Pr="00FE30AE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техническими средствами обеспечения 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безопасности согласно требованиям приказа Минтранса РФ от 08.02.2011 №</w:t>
            </w:r>
            <w:r w:rsidR="003E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B32068" w:rsidRPr="00FE30AE" w:rsidRDefault="00B32068" w:rsidP="003671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Комплект оборудования видеонаблюдения в кабине транспортного средства и на путях прохода в салон транспортного </w:t>
            </w: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средства</w:t>
            </w:r>
            <w:r w:rsidR="004853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 сохранением информации в течение </w:t>
            </w:r>
            <w:r w:rsidR="003A14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</w:t>
            </w:r>
            <w:r w:rsidR="004853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суток)</w:t>
            </w:r>
          </w:p>
        </w:tc>
        <w:tc>
          <w:tcPr>
            <w:tcW w:w="3686" w:type="dxa"/>
          </w:tcPr>
          <w:p w:rsidR="00B32068" w:rsidRPr="00FE30AE" w:rsidRDefault="00B32068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                                              </w:t>
            </w:r>
          </w:p>
          <w:p w:rsidR="00B32068" w:rsidRPr="00FE30AE" w:rsidRDefault="00985474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порядку</w:t>
            </w:r>
          </w:p>
        </w:tc>
        <w:tc>
          <w:tcPr>
            <w:tcW w:w="3667" w:type="dxa"/>
          </w:tcPr>
          <w:p w:rsidR="00B32068" w:rsidRPr="00FE30AE" w:rsidRDefault="00B32068" w:rsidP="009C0EF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</w:t>
            </w:r>
          </w:p>
        </w:tc>
        <w:tc>
          <w:tcPr>
            <w:tcW w:w="1763" w:type="dxa"/>
          </w:tcPr>
          <w:p w:rsidR="00B32068" w:rsidRPr="006E78B5" w:rsidRDefault="00CC2DBC" w:rsidP="00367149">
            <w:pPr>
              <w:pStyle w:val="ConsPlusNormal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="00985474" w:rsidRPr="00894AD5">
              <w:rPr>
                <w:sz w:val="24"/>
                <w:szCs w:val="24"/>
              </w:rPr>
              <w:t>*</w:t>
            </w:r>
            <w:r w:rsidR="00985474" w:rsidRPr="00985474">
              <w:rPr>
                <w:sz w:val="24"/>
                <w:szCs w:val="24"/>
              </w:rPr>
              <w:t>к</w:t>
            </w:r>
            <w:proofErr w:type="gramStart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8" w:rsidRPr="008D24A3" w:rsidTr="00813ECE">
        <w:trPr>
          <w:trHeight w:val="2678"/>
        </w:trPr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Pr="00FE30AE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Визуальное текстовое информирование пассажиров о параметрах маршрута движения транспортного  средства</w:t>
            </w:r>
          </w:p>
        </w:tc>
        <w:tc>
          <w:tcPr>
            <w:tcW w:w="3827" w:type="dxa"/>
          </w:tcPr>
          <w:p w:rsidR="00B32068" w:rsidRPr="0047371C" w:rsidRDefault="00B32068" w:rsidP="009C0EFA">
            <w:pPr>
              <w:pStyle w:val="Default"/>
              <w:rPr>
                <w:bCs/>
              </w:rPr>
            </w:pPr>
            <w:r w:rsidRPr="00FE30AE">
              <w:t xml:space="preserve">Транспортная информационная </w:t>
            </w:r>
            <w:r w:rsidRPr="00FE30AE">
              <w:rPr>
                <w:bCs/>
              </w:rPr>
              <w:t xml:space="preserve"> </w:t>
            </w:r>
            <w:r w:rsidRPr="0047371C">
              <w:rPr>
                <w:bCs/>
              </w:rPr>
              <w:t xml:space="preserve">система с </w:t>
            </w:r>
            <w:proofErr w:type="spellStart"/>
            <w:r w:rsidRPr="0047371C">
              <w:rPr>
                <w:bCs/>
              </w:rPr>
              <w:t>внутрисалонным</w:t>
            </w:r>
            <w:proofErr w:type="spellEnd"/>
            <w:r w:rsidRPr="0047371C">
              <w:rPr>
                <w:bCs/>
              </w:rPr>
              <w:t xml:space="preserve"> табло</w:t>
            </w:r>
          </w:p>
          <w:p w:rsidR="0047371C" w:rsidRPr="00FE30AE" w:rsidRDefault="0047371C" w:rsidP="003B5D6D">
            <w:r w:rsidRPr="0047371C">
              <w:rPr>
                <w:sz w:val="24"/>
                <w:szCs w:val="24"/>
              </w:rPr>
              <w:t xml:space="preserve">(размеры информационных надписей на </w:t>
            </w:r>
            <w:proofErr w:type="spellStart"/>
            <w:r w:rsidRPr="0047371C">
              <w:rPr>
                <w:sz w:val="24"/>
                <w:szCs w:val="24"/>
              </w:rPr>
              <w:t>внутрисалонном</w:t>
            </w:r>
            <w:proofErr w:type="spellEnd"/>
            <w:r w:rsidRPr="0047371C">
              <w:rPr>
                <w:sz w:val="24"/>
                <w:szCs w:val="24"/>
              </w:rPr>
              <w:t xml:space="preserve"> табло транспортной информационной  системы должны обеспечивать читаемость изображения из наиболее удаленной точк</w:t>
            </w:r>
            <w:r>
              <w:rPr>
                <w:sz w:val="24"/>
                <w:szCs w:val="24"/>
              </w:rPr>
              <w:t>и салона транспортного средства)</w:t>
            </w:r>
          </w:p>
        </w:tc>
        <w:tc>
          <w:tcPr>
            <w:tcW w:w="3686" w:type="dxa"/>
          </w:tcPr>
          <w:p w:rsidR="00B32068" w:rsidRPr="00FE30AE" w:rsidRDefault="00B32068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32068" w:rsidRPr="00FE30AE" w:rsidRDefault="00985474" w:rsidP="009C0EFA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порядку</w:t>
            </w:r>
          </w:p>
        </w:tc>
        <w:tc>
          <w:tcPr>
            <w:tcW w:w="3667" w:type="dxa"/>
          </w:tcPr>
          <w:p w:rsidR="00B32068" w:rsidRPr="00FE30AE" w:rsidRDefault="00B32068" w:rsidP="009C0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63" w:type="dxa"/>
          </w:tcPr>
          <w:p w:rsidR="00B32068" w:rsidRPr="006E78B5" w:rsidRDefault="00CC2DBC" w:rsidP="00367149">
            <w:pPr>
              <w:pStyle w:val="ConsPlusNormal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="00985474" w:rsidRPr="00894AD5">
              <w:rPr>
                <w:sz w:val="24"/>
                <w:szCs w:val="24"/>
              </w:rPr>
              <w:t>*</w:t>
            </w:r>
            <w:r w:rsidR="00985474" w:rsidRPr="00985474">
              <w:rPr>
                <w:sz w:val="24"/>
                <w:szCs w:val="24"/>
              </w:rPr>
              <w:t>к</w:t>
            </w:r>
            <w:proofErr w:type="gramStart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068" w:rsidRPr="008D24A3" w:rsidTr="00813ECE"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Pr="003A1490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490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информирование пассажиров о </w:t>
            </w:r>
            <w:r w:rsidR="003A1490" w:rsidRPr="003A1490">
              <w:rPr>
                <w:rFonts w:ascii="Times New Roman" w:hAnsi="Times New Roman" w:cs="Times New Roman"/>
                <w:sz w:val="24"/>
                <w:szCs w:val="24"/>
              </w:rPr>
              <w:t>перевозочном процессе</w:t>
            </w:r>
          </w:p>
        </w:tc>
        <w:tc>
          <w:tcPr>
            <w:tcW w:w="3827" w:type="dxa"/>
          </w:tcPr>
          <w:p w:rsidR="00B32068" w:rsidRPr="00FE30AE" w:rsidRDefault="000C7C07" w:rsidP="000C7C07">
            <w:pPr>
              <w:pStyle w:val="Default"/>
            </w:pPr>
            <w:r>
              <w:t>А</w:t>
            </w:r>
            <w:r w:rsidR="00B32068" w:rsidRPr="00FE30AE">
              <w:t xml:space="preserve">втоматический информатор </w:t>
            </w:r>
            <w:r>
              <w:t xml:space="preserve">объявления информации о перевозочном процессе </w:t>
            </w:r>
          </w:p>
        </w:tc>
        <w:tc>
          <w:tcPr>
            <w:tcW w:w="3686" w:type="dxa"/>
          </w:tcPr>
          <w:p w:rsidR="00B32068" w:rsidRPr="00FE30AE" w:rsidRDefault="00B32068" w:rsidP="008E1499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32068" w:rsidRPr="00FE30AE" w:rsidRDefault="00985474" w:rsidP="008E1499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 порядку</w:t>
            </w:r>
          </w:p>
        </w:tc>
        <w:tc>
          <w:tcPr>
            <w:tcW w:w="3667" w:type="dxa"/>
          </w:tcPr>
          <w:p w:rsidR="00B32068" w:rsidRPr="00FE30AE" w:rsidRDefault="00B32068" w:rsidP="00290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63" w:type="dxa"/>
          </w:tcPr>
          <w:p w:rsidR="00B32068" w:rsidRPr="006E78B5" w:rsidRDefault="00CC2DBC" w:rsidP="00367149">
            <w:pPr>
              <w:pStyle w:val="ConsPlusNormal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sub>
              </m:sSub>
            </m:oMath>
            <w:r w:rsidR="00894AD5">
              <w:rPr>
                <w:sz w:val="24"/>
                <w:szCs w:val="24"/>
              </w:rPr>
              <w:t>)</w:t>
            </w:r>
            <w:r w:rsidR="00985474" w:rsidRPr="00894AD5">
              <w:rPr>
                <w:sz w:val="24"/>
                <w:szCs w:val="24"/>
              </w:rPr>
              <w:t>*</w:t>
            </w:r>
            <w:r w:rsidR="00985474" w:rsidRPr="00985474">
              <w:rPr>
                <w:sz w:val="24"/>
                <w:szCs w:val="24"/>
              </w:rPr>
              <w:t>к</w:t>
            </w:r>
            <w:proofErr w:type="gramStart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  <w:p w:rsidR="00B32068" w:rsidRPr="00FE30AE" w:rsidRDefault="00B32068" w:rsidP="00367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474" w:rsidRPr="008D24A3" w:rsidTr="00813ECE">
        <w:tc>
          <w:tcPr>
            <w:tcW w:w="425" w:type="dxa"/>
          </w:tcPr>
          <w:p w:rsidR="00985474" w:rsidRPr="00FE30AE" w:rsidRDefault="00985474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85474" w:rsidRPr="00FE30AE" w:rsidRDefault="00985474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пассажиров</w:t>
            </w:r>
          </w:p>
        </w:tc>
        <w:tc>
          <w:tcPr>
            <w:tcW w:w="3827" w:type="dxa"/>
          </w:tcPr>
          <w:p w:rsidR="00985474" w:rsidRPr="00FE30AE" w:rsidRDefault="00985474" w:rsidP="00C22602">
            <w:pPr>
              <w:pStyle w:val="Default"/>
            </w:pPr>
            <w:r>
              <w:t xml:space="preserve">Система </w:t>
            </w:r>
            <w:proofErr w:type="spellStart"/>
            <w:r>
              <w:t>антизажима</w:t>
            </w:r>
            <w:proofErr w:type="spellEnd"/>
            <w:r>
              <w:t xml:space="preserve"> пассажиров дверями</w:t>
            </w:r>
          </w:p>
        </w:tc>
        <w:tc>
          <w:tcPr>
            <w:tcW w:w="3686" w:type="dxa"/>
          </w:tcPr>
          <w:p w:rsidR="00985474" w:rsidRPr="00985474" w:rsidRDefault="00985474" w:rsidP="00985474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98547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985474" w:rsidRPr="00FE30AE" w:rsidRDefault="00985474" w:rsidP="00985474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985474">
              <w:rPr>
                <w:rFonts w:ascii="Times New Roman" w:hAnsi="Times New Roman" w:cs="Times New Roman"/>
                <w:sz w:val="24"/>
                <w:szCs w:val="24"/>
              </w:rPr>
              <w:t>к  порядку</w:t>
            </w:r>
          </w:p>
        </w:tc>
        <w:tc>
          <w:tcPr>
            <w:tcW w:w="3667" w:type="dxa"/>
          </w:tcPr>
          <w:p w:rsidR="00985474" w:rsidRPr="00FE30AE" w:rsidRDefault="00985474" w:rsidP="002903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763" w:type="dxa"/>
          </w:tcPr>
          <w:p w:rsidR="00985474" w:rsidRPr="006E78B5" w:rsidRDefault="00CC2DBC" w:rsidP="00367149">
            <w:pPr>
              <w:pStyle w:val="ConsPlusNormal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кр</m:t>
                  </m:r>
                </m:sub>
              </m:sSub>
            </m:oMath>
            <w:r w:rsidR="00985474" w:rsidRPr="00985474">
              <w:rPr>
                <w:sz w:val="24"/>
                <w:szCs w:val="24"/>
              </w:rPr>
              <w:t>/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об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</m:oMath>
            <w:r w:rsidR="00985474" w:rsidRPr="00894AD5">
              <w:rPr>
                <w:sz w:val="24"/>
                <w:szCs w:val="24"/>
              </w:rPr>
              <w:t>*</w:t>
            </w:r>
            <w:r w:rsidR="00985474" w:rsidRPr="00985474">
              <w:rPr>
                <w:sz w:val="24"/>
                <w:szCs w:val="24"/>
              </w:rPr>
              <w:t>к</w:t>
            </w:r>
            <w:proofErr w:type="gramStart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98547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32068" w:rsidRPr="008D24A3" w:rsidTr="00813ECE"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32068" w:rsidRPr="00FE30AE" w:rsidRDefault="00B32068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транспортного средства</w:t>
            </w:r>
          </w:p>
        </w:tc>
        <w:tc>
          <w:tcPr>
            <w:tcW w:w="3827" w:type="dxa"/>
          </w:tcPr>
          <w:p w:rsidR="00B32068" w:rsidRPr="00FE30AE" w:rsidRDefault="004E7CE2" w:rsidP="004E7CE2">
            <w:pPr>
              <w:pStyle w:val="Default"/>
            </w:pPr>
            <w:r>
              <w:t>Соответствие экологическим</w:t>
            </w:r>
            <w:r w:rsidR="00B32068" w:rsidRPr="00FE30AE">
              <w:t xml:space="preserve"> </w:t>
            </w:r>
            <w:r>
              <w:t>правилам</w:t>
            </w:r>
            <w:r w:rsidR="00B32068" w:rsidRPr="00FE30AE">
              <w:t xml:space="preserve"> ЕЭК ООН    </w:t>
            </w:r>
          </w:p>
        </w:tc>
        <w:tc>
          <w:tcPr>
            <w:tcW w:w="3686" w:type="dxa"/>
          </w:tcPr>
          <w:p w:rsidR="00B32068" w:rsidRPr="00FE30AE" w:rsidRDefault="00B32068" w:rsidP="002903C0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B32068" w:rsidRPr="00FE30AE" w:rsidRDefault="00B32068" w:rsidP="002903C0">
            <w:pPr>
              <w:pStyle w:val="ConsPlusNormal"/>
              <w:ind w:firstLine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к  </w:t>
            </w:r>
            <w:r w:rsidR="00985474" w:rsidRPr="00985474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3667" w:type="dxa"/>
          </w:tcPr>
          <w:p w:rsidR="00B32068" w:rsidRPr="00BA5A8D" w:rsidRDefault="00B32068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 класс</w:t>
            </w:r>
            <w:r w:rsidR="00707D3E"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:rsidR="00B32068" w:rsidRPr="00BA5A8D" w:rsidRDefault="00B32068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класс</w:t>
            </w:r>
          </w:p>
          <w:p w:rsidR="00B32068" w:rsidRPr="00BA5A8D" w:rsidRDefault="00B32068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класс</w:t>
            </w:r>
          </w:p>
          <w:p w:rsidR="00B32068" w:rsidRPr="00BA5A8D" w:rsidRDefault="00B32068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</w:t>
            </w:r>
          </w:p>
          <w:p w:rsidR="00B32068" w:rsidRPr="00BA5A8D" w:rsidRDefault="00B32068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класс</w:t>
            </w:r>
          </w:p>
          <w:p w:rsidR="00B32068" w:rsidRPr="00BA5A8D" w:rsidRDefault="00B32068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класс</w:t>
            </w:r>
          </w:p>
          <w:p w:rsidR="00B32068" w:rsidRPr="00BA5A8D" w:rsidRDefault="00707D3E" w:rsidP="00707D3E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A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класс</w:t>
            </w:r>
            <w:r w:rsidR="003A14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выше</w:t>
            </w:r>
          </w:p>
          <w:p w:rsidR="003B5D6D" w:rsidRPr="00BA5A8D" w:rsidRDefault="003B5D6D" w:rsidP="00FD58A3">
            <w:pPr>
              <w:pStyle w:val="ConsPlusNormal"/>
              <w:spacing w:line="20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</w:tcPr>
          <w:p w:rsidR="00B32068" w:rsidRPr="00BA5A8D" w:rsidRDefault="00B32068" w:rsidP="00707D3E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w:r w:rsidRPr="00BA5A8D">
              <w:rPr>
                <w:rFonts w:ascii="Times New Roman" w:hAnsi="Times New Roman" w:cs="Times New Roman"/>
                <w:szCs w:val="22"/>
              </w:rPr>
              <w:t>0</w:t>
            </w:r>
          </w:p>
          <w:p w:rsidR="00B32068" w:rsidRPr="00BA5A8D" w:rsidRDefault="00CC2DBC" w:rsidP="00707D3E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(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кр</m:t>
                  </m:r>
                </m:sub>
              </m:sSub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Cs w:val="22"/>
                </w:rPr>
                <m:t>)</m:t>
              </m:r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*к</w:t>
            </w:r>
            <w:proofErr w:type="gramStart"/>
            <w:r w:rsidR="00707D3E" w:rsidRPr="00BA5A8D">
              <w:rPr>
                <w:rFonts w:ascii="Times New Roman" w:hAnsi="Times New Roman" w:cs="Times New Roman"/>
                <w:szCs w:val="22"/>
              </w:rPr>
              <w:t>2</w:t>
            </w:r>
            <w:proofErr w:type="gramEnd"/>
          </w:p>
          <w:p w:rsidR="00B32068" w:rsidRPr="00BA5A8D" w:rsidRDefault="00CC2DBC" w:rsidP="00707D3E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(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кр</m:t>
                  </m:r>
                </m:sub>
              </m:sSub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Cs w:val="22"/>
                </w:rPr>
                <m:t>)</m:t>
              </m:r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*к</w:t>
            </w:r>
            <w:r w:rsidR="00707D3E" w:rsidRPr="00BA5A8D">
              <w:rPr>
                <w:rFonts w:ascii="Times New Roman" w:hAnsi="Times New Roman" w:cs="Times New Roman"/>
                <w:szCs w:val="22"/>
              </w:rPr>
              <w:t>5</w:t>
            </w:r>
          </w:p>
          <w:p w:rsidR="00B32068" w:rsidRPr="00BA5A8D" w:rsidRDefault="00CC2DBC" w:rsidP="00707D3E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(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кр</m:t>
                  </m:r>
                </m:sub>
              </m:sSub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Cs w:val="22"/>
                </w:rPr>
                <m:t>)</m:t>
              </m:r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*к</w:t>
            </w:r>
            <w:r w:rsidR="00707D3E" w:rsidRPr="00BA5A8D">
              <w:rPr>
                <w:rFonts w:ascii="Times New Roman" w:hAnsi="Times New Roman" w:cs="Times New Roman"/>
                <w:szCs w:val="22"/>
              </w:rPr>
              <w:t>10</w:t>
            </w:r>
          </w:p>
          <w:p w:rsidR="00B32068" w:rsidRPr="00BA5A8D" w:rsidRDefault="00CC2DBC" w:rsidP="00707D3E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(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кр</m:t>
                  </m:r>
                </m:sub>
              </m:sSub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Cs w:val="22"/>
                </w:rPr>
                <m:t>)</m:t>
              </m:r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*к</w:t>
            </w:r>
            <w:r w:rsidR="00707D3E" w:rsidRPr="00BA5A8D">
              <w:rPr>
                <w:rFonts w:ascii="Times New Roman" w:hAnsi="Times New Roman" w:cs="Times New Roman"/>
                <w:szCs w:val="22"/>
              </w:rPr>
              <w:t>14</w:t>
            </w:r>
          </w:p>
          <w:p w:rsidR="00B32068" w:rsidRPr="00BA5A8D" w:rsidRDefault="00CC2DBC" w:rsidP="00707D3E">
            <w:pPr>
              <w:pStyle w:val="ConsPlusNormal"/>
              <w:spacing w:line="200" w:lineRule="atLeast"/>
              <w:jc w:val="center"/>
              <w:rPr>
                <w:rFonts w:ascii="Times New Roman" w:hAnsi="Times New Roman" w:cs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(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кр</m:t>
                  </m:r>
                </m:sub>
              </m:sSub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Cs w:val="22"/>
                </w:rPr>
                <m:t>)</m:t>
              </m:r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*к</w:t>
            </w:r>
            <w:r w:rsidR="00707D3E" w:rsidRPr="00BA5A8D">
              <w:rPr>
                <w:rFonts w:ascii="Times New Roman" w:hAnsi="Times New Roman" w:cs="Times New Roman"/>
                <w:szCs w:val="22"/>
              </w:rPr>
              <w:t>16</w:t>
            </w:r>
          </w:p>
          <w:p w:rsidR="00707D3E" w:rsidRPr="00BA5A8D" w:rsidRDefault="00CC2DBC" w:rsidP="00FD58A3">
            <w:pPr>
              <w:pStyle w:val="ConsPlusNormal"/>
              <w:spacing w:line="200" w:lineRule="atLeast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(</m:t>
                  </m:r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кр</m:t>
                  </m:r>
                </m:sub>
              </m:sSub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/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Cs w:val="22"/>
                    </w:rPr>
                    <m:t>об</m:t>
                  </m:r>
                </m:sub>
              </m:sSub>
              <m:r>
                <w:rPr>
                  <w:rFonts w:ascii="Cambria Math" w:hAnsi="Cambria Math" w:cs="Times New Roman"/>
                  <w:szCs w:val="22"/>
                </w:rPr>
                <m:t>)</m:t>
              </m:r>
            </m:oMath>
            <w:r w:rsidR="00985474" w:rsidRPr="00BA5A8D">
              <w:rPr>
                <w:rFonts w:ascii="Times New Roman" w:hAnsi="Times New Roman" w:cs="Times New Roman"/>
                <w:szCs w:val="22"/>
              </w:rPr>
              <w:t>*к</w:t>
            </w:r>
            <w:r w:rsidR="00707D3E" w:rsidRPr="00BA5A8D"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B32068" w:rsidRPr="008D24A3" w:rsidTr="00813ECE">
        <w:tc>
          <w:tcPr>
            <w:tcW w:w="15919" w:type="dxa"/>
            <w:gridSpan w:val="6"/>
          </w:tcPr>
          <w:p w:rsidR="003A1490" w:rsidRDefault="003A1490" w:rsidP="009C0E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490" w:rsidRDefault="003A1490" w:rsidP="009C0E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068" w:rsidRPr="00FE30AE" w:rsidRDefault="00B32068" w:rsidP="009C0E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срок эксплуатации транспортных средств,</w:t>
            </w:r>
          </w:p>
          <w:p w:rsidR="00B32068" w:rsidRPr="00FE30AE" w:rsidRDefault="00B32068" w:rsidP="009C0EFA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0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предлагаемых для осуществления регулярных перевозок в течение срока действия свидетельства об осуществлении перевозок по маршруту регулярных перевозок</w:t>
            </w:r>
          </w:p>
        </w:tc>
      </w:tr>
      <w:tr w:rsidR="00B32068" w:rsidRPr="008D24A3" w:rsidTr="00813ECE">
        <w:tc>
          <w:tcPr>
            <w:tcW w:w="425" w:type="dxa"/>
          </w:tcPr>
          <w:p w:rsidR="00B32068" w:rsidRPr="00FE30AE" w:rsidRDefault="00B32068" w:rsidP="009C0EFA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068" w:rsidRPr="00FE30AE" w:rsidRDefault="00B32068" w:rsidP="009C0EFA"/>
        </w:tc>
        <w:tc>
          <w:tcPr>
            <w:tcW w:w="2551" w:type="dxa"/>
          </w:tcPr>
          <w:p w:rsidR="00B32068" w:rsidRPr="00FE30AE" w:rsidRDefault="0047371C" w:rsidP="003E3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с</w:t>
            </w:r>
            <w:r w:rsidR="00B32068" w:rsidRPr="00FE30AE">
              <w:rPr>
                <w:rFonts w:ascii="Times New Roman" w:hAnsi="Times New Roman" w:cs="Times New Roman"/>
                <w:sz w:val="24"/>
                <w:szCs w:val="24"/>
              </w:rPr>
              <w:t>рок эксплуатации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дств </w:t>
            </w:r>
            <w:r w:rsidR="00B32068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proofErr w:type="gramEnd"/>
            <w:r w:rsidR="00B32068" w:rsidRPr="00FE30AE">
              <w:rPr>
                <w:rFonts w:ascii="Times New Roman" w:hAnsi="Times New Roman" w:cs="Times New Roman"/>
                <w:sz w:val="24"/>
                <w:szCs w:val="24"/>
              </w:rPr>
              <w:t>ечение срока действия свидетельства</w:t>
            </w:r>
            <w:r w:rsidR="00C86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D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827" w:type="dxa"/>
          </w:tcPr>
          <w:p w:rsidR="00B32068" w:rsidRPr="0047371C" w:rsidRDefault="0047371C" w:rsidP="009F26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Критерий предполагает установление перевозчиком в заявке на конкурс </w:t>
            </w:r>
            <w:r w:rsidR="003A149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максимального </w:t>
            </w: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 срока эксплуатации автобуса на маршруте </w:t>
            </w:r>
            <w:proofErr w:type="gramStart"/>
            <w:r w:rsidRPr="0047371C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 его </w:t>
            </w:r>
            <w:r w:rsidR="002A5E9F">
              <w:rPr>
                <w:rFonts w:ascii="Times New Roman" w:hAnsi="Times New Roman" w:cs="Times New Roman"/>
                <w:sz w:val="24"/>
                <w:szCs w:val="24"/>
              </w:rPr>
              <w:t>изготовления</w:t>
            </w:r>
            <w:r w:rsidR="009F2662">
              <w:rPr>
                <w:rFonts w:ascii="Times New Roman" w:hAnsi="Times New Roman" w:cs="Times New Roman"/>
                <w:sz w:val="24"/>
                <w:szCs w:val="24"/>
              </w:rPr>
              <w:t>, указанной в паспорте транспортного средства (</w:t>
            </w:r>
            <w:r w:rsidR="002A5E9F">
              <w:rPr>
                <w:rFonts w:ascii="Times New Roman" w:hAnsi="Times New Roman" w:cs="Times New Roman"/>
                <w:sz w:val="24"/>
                <w:szCs w:val="24"/>
              </w:rPr>
              <w:t>ПТС</w:t>
            </w:r>
            <w:r w:rsidR="009F26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0E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5E9F">
              <w:rPr>
                <w:rFonts w:ascii="Times New Roman" w:hAnsi="Times New Roman" w:cs="Times New Roman"/>
                <w:sz w:val="24"/>
                <w:szCs w:val="24"/>
              </w:rPr>
              <w:t xml:space="preserve"> до окончания срока действия свидетельства</w:t>
            </w: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6" w:type="dxa"/>
          </w:tcPr>
          <w:p w:rsidR="00B32068" w:rsidRPr="0047371C" w:rsidRDefault="00B32068" w:rsidP="00473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    </w:t>
            </w:r>
          </w:p>
          <w:p w:rsidR="00B32068" w:rsidRPr="0047371C" w:rsidRDefault="00B32068" w:rsidP="004737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85474" w:rsidRPr="0047371C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474" w:rsidRPr="0047371C" w:rsidRDefault="00B32068" w:rsidP="0047371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r w:rsidR="009F2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71C">
              <w:rPr>
                <w:rFonts w:ascii="Times New Roman" w:hAnsi="Times New Roman" w:cs="Times New Roman"/>
                <w:sz w:val="24"/>
                <w:szCs w:val="24"/>
              </w:rPr>
              <w:t xml:space="preserve"> ПТС</w:t>
            </w:r>
            <w:r w:rsidR="00985474" w:rsidRPr="0047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2068" w:rsidRPr="0047371C" w:rsidRDefault="002A5E9F" w:rsidP="002A5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году изготовления, подтверждаемому ПТС</w:t>
            </w:r>
          </w:p>
        </w:tc>
        <w:tc>
          <w:tcPr>
            <w:tcW w:w="3667" w:type="dxa"/>
          </w:tcPr>
          <w:p w:rsidR="00985474" w:rsidRDefault="00985474" w:rsidP="00AB396B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</w:t>
            </w:r>
          </w:p>
          <w:p w:rsidR="00F876AD" w:rsidRPr="00367149" w:rsidRDefault="00F876AD" w:rsidP="00F876AD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 3</w:t>
            </w:r>
            <w:r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149">
              <w:rPr>
                <w:rFonts w:ascii="Times New Roman" w:hAnsi="Times New Roman" w:cs="Times New Roman"/>
                <w:sz w:val="24"/>
                <w:szCs w:val="24"/>
              </w:rPr>
              <w:t>лет (включительно)</w:t>
            </w:r>
          </w:p>
          <w:p w:rsidR="00B32068" w:rsidRPr="00367149" w:rsidRDefault="00F876AD" w:rsidP="00AB396B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</w:t>
            </w:r>
            <w:r w:rsidR="0098547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33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2068" w:rsidRPr="00FE30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068" w:rsidRPr="00367149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="00367149" w:rsidRPr="00367149">
              <w:rPr>
                <w:rFonts w:ascii="Times New Roman" w:hAnsi="Times New Roman" w:cs="Times New Roman"/>
                <w:sz w:val="24"/>
                <w:szCs w:val="24"/>
              </w:rPr>
              <w:t>(включительно)</w:t>
            </w:r>
          </w:p>
          <w:p w:rsidR="00433FE0" w:rsidRPr="00367149" w:rsidRDefault="00F167E2" w:rsidP="00AB396B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  <w:r w:rsidR="00433FE0" w:rsidRPr="0036714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367149" w:rsidRPr="00367149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B32068" w:rsidRPr="00367149" w:rsidRDefault="00F167E2" w:rsidP="00AB396B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до 15 </w:t>
            </w:r>
            <w:r w:rsidR="00433FE0" w:rsidRPr="0036714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367149" w:rsidRPr="00367149">
              <w:rPr>
                <w:rFonts w:ascii="Times New Roman" w:hAnsi="Times New Roman" w:cs="Times New Roman"/>
                <w:sz w:val="24"/>
                <w:szCs w:val="24"/>
              </w:rPr>
              <w:t xml:space="preserve"> (включительно)</w:t>
            </w:r>
          </w:p>
          <w:p w:rsidR="00B32068" w:rsidRPr="00FE30AE" w:rsidRDefault="0047371C" w:rsidP="00AB396B">
            <w:pPr>
              <w:pStyle w:val="ConsPlusNormal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</w:p>
          <w:p w:rsidR="00B32068" w:rsidRPr="00FE30AE" w:rsidRDefault="00B32068" w:rsidP="00AB396B">
            <w:pPr>
              <w:pStyle w:val="ConsPlusNormal"/>
              <w:ind w:right="-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2068" w:rsidRPr="00FE30AE" w:rsidRDefault="00B32068" w:rsidP="00AB396B">
            <w:pPr>
              <w:pStyle w:val="ConsPlusNormal"/>
              <w:ind w:right="-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32068" w:rsidRPr="00FE30AE" w:rsidRDefault="00B32068" w:rsidP="00AB396B">
            <w:pPr>
              <w:pStyle w:val="ConsPlusNormal"/>
              <w:spacing w:line="276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32068" w:rsidRPr="000479B7" w:rsidRDefault="00B32068" w:rsidP="00433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FE0" w:rsidRPr="00F167E2" w:rsidRDefault="000C36D9" w:rsidP="00433FE0">
            <w:pPr>
              <w:pStyle w:val="ConsPlusNormal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oMath>
            </m:oMathPara>
          </w:p>
          <w:p w:rsidR="00433FE0" w:rsidRPr="00F167E2" w:rsidRDefault="000C36D9" w:rsidP="00433FE0">
            <w:pPr>
              <w:pStyle w:val="ConsPlusNormal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20</m:t>
                </m:r>
              </m:oMath>
            </m:oMathPara>
          </w:p>
          <w:p w:rsidR="00433FE0" w:rsidRPr="00F876AD" w:rsidRDefault="00F876AD" w:rsidP="00433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18</m:t>
                </m:r>
              </m:oMath>
            </m:oMathPara>
          </w:p>
          <w:p w:rsidR="00433FE0" w:rsidRPr="00F876AD" w:rsidRDefault="00F876AD" w:rsidP="00F87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oMath>
            </m:oMathPara>
          </w:p>
          <w:p w:rsidR="00F876AD" w:rsidRPr="00433FE0" w:rsidRDefault="00F876AD" w:rsidP="00F876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876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A5A8D" w:rsidRPr="00CB1A88" w:rsidRDefault="00BA5A8D" w:rsidP="005954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AAA" w:rsidRDefault="00F35851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121644">
        <w:rPr>
          <w:rFonts w:ascii="Times New Roman" w:hAnsi="Times New Roman" w:cs="Times New Roman"/>
          <w:sz w:val="28"/>
          <w:szCs w:val="28"/>
        </w:rPr>
        <w:t xml:space="preserve"> </w:t>
      </w:r>
      <w:r w:rsidR="00E9693B" w:rsidRPr="00121644">
        <w:rPr>
          <w:rFonts w:ascii="Times New Roman" w:hAnsi="Times New Roman" w:cs="Times New Roman"/>
          <w:sz w:val="28"/>
          <w:szCs w:val="28"/>
        </w:rPr>
        <w:t>–</w:t>
      </w:r>
      <w:r w:rsidR="00C86AAA">
        <w:rPr>
          <w:rFonts w:ascii="Times New Roman" w:hAnsi="Times New Roman" w:cs="Times New Roman"/>
          <w:sz w:val="28"/>
          <w:szCs w:val="28"/>
        </w:rPr>
        <w:t xml:space="preserve"> </w:t>
      </w:r>
      <w:r w:rsidR="00C86AAA" w:rsidRPr="00860E7C">
        <w:rPr>
          <w:rFonts w:ascii="Times New Roman" w:hAnsi="Times New Roman" w:cs="Times New Roman"/>
          <w:sz w:val="28"/>
          <w:szCs w:val="28"/>
        </w:rPr>
        <w:t xml:space="preserve">при </w:t>
      </w:r>
      <w:r w:rsidR="004A7F7F" w:rsidRPr="00860E7C">
        <w:rPr>
          <w:rFonts w:ascii="Times New Roman" w:hAnsi="Times New Roman" w:cs="Times New Roman"/>
          <w:sz w:val="28"/>
          <w:szCs w:val="28"/>
        </w:rPr>
        <w:t>заявке</w:t>
      </w:r>
      <w:r w:rsidR="00C86AAA" w:rsidRPr="00860E7C">
        <w:rPr>
          <w:rFonts w:ascii="Times New Roman" w:hAnsi="Times New Roman" w:cs="Times New Roman"/>
          <w:sz w:val="28"/>
          <w:szCs w:val="28"/>
        </w:rPr>
        <w:t xml:space="preserve"> на маршрут</w:t>
      </w:r>
      <w:r w:rsidR="00C86AAA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9E6375">
        <w:rPr>
          <w:rFonts w:ascii="Times New Roman" w:hAnsi="Times New Roman" w:cs="Times New Roman"/>
          <w:sz w:val="28"/>
          <w:szCs w:val="28"/>
        </w:rPr>
        <w:t>простого товарищества</w:t>
      </w:r>
      <w:r w:rsidR="00C86AAA">
        <w:rPr>
          <w:rFonts w:ascii="Times New Roman" w:hAnsi="Times New Roman" w:cs="Times New Roman"/>
          <w:sz w:val="28"/>
          <w:szCs w:val="28"/>
        </w:rPr>
        <w:t xml:space="preserve">, </w:t>
      </w:r>
      <w:r w:rsidR="004E7CE2">
        <w:rPr>
          <w:rFonts w:ascii="Times New Roman" w:hAnsi="Times New Roman" w:cs="Times New Roman"/>
          <w:sz w:val="28"/>
          <w:szCs w:val="28"/>
        </w:rPr>
        <w:t>опыт</w:t>
      </w:r>
      <w:r w:rsidR="00C86AAA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E6375">
        <w:rPr>
          <w:rFonts w:ascii="Times New Roman" w:hAnsi="Times New Roman" w:cs="Times New Roman"/>
          <w:sz w:val="28"/>
          <w:szCs w:val="28"/>
        </w:rPr>
        <w:t xml:space="preserve">перевозчика </w:t>
      </w:r>
      <w:r w:rsidR="00C86AAA">
        <w:rPr>
          <w:rFonts w:ascii="Times New Roman" w:hAnsi="Times New Roman" w:cs="Times New Roman"/>
          <w:sz w:val="28"/>
          <w:szCs w:val="28"/>
        </w:rPr>
        <w:t xml:space="preserve">определяется суммированием </w:t>
      </w:r>
      <w:r w:rsidR="002A5E9F">
        <w:rPr>
          <w:rFonts w:ascii="Times New Roman" w:hAnsi="Times New Roman" w:cs="Times New Roman"/>
          <w:sz w:val="28"/>
          <w:szCs w:val="28"/>
        </w:rPr>
        <w:t>опытов</w:t>
      </w:r>
      <w:r w:rsidR="00C86AAA">
        <w:rPr>
          <w:rFonts w:ascii="Times New Roman" w:hAnsi="Times New Roman" w:cs="Times New Roman"/>
          <w:sz w:val="28"/>
          <w:szCs w:val="28"/>
        </w:rPr>
        <w:t xml:space="preserve"> </w:t>
      </w:r>
      <w:r w:rsidR="009E6375">
        <w:rPr>
          <w:rFonts w:ascii="Times New Roman" w:hAnsi="Times New Roman" w:cs="Times New Roman"/>
          <w:sz w:val="28"/>
          <w:szCs w:val="28"/>
        </w:rPr>
        <w:t>всех</w:t>
      </w:r>
      <w:r w:rsidR="00C86AAA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9E6375">
        <w:rPr>
          <w:rFonts w:ascii="Times New Roman" w:hAnsi="Times New Roman" w:cs="Times New Roman"/>
          <w:sz w:val="28"/>
          <w:szCs w:val="28"/>
        </w:rPr>
        <w:t>ов</w:t>
      </w:r>
      <w:r w:rsidR="00C86AAA">
        <w:rPr>
          <w:rFonts w:ascii="Times New Roman" w:hAnsi="Times New Roman" w:cs="Times New Roman"/>
          <w:sz w:val="28"/>
          <w:szCs w:val="28"/>
        </w:rPr>
        <w:t xml:space="preserve"> и делением на количество</w:t>
      </w:r>
      <w:r w:rsidR="002A5E9F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4E7CE2">
        <w:rPr>
          <w:rFonts w:ascii="Times New Roman" w:hAnsi="Times New Roman" w:cs="Times New Roman"/>
          <w:sz w:val="28"/>
          <w:szCs w:val="28"/>
        </w:rPr>
        <w:t xml:space="preserve"> простого товарищества</w:t>
      </w:r>
      <w:r w:rsidR="009E6375">
        <w:rPr>
          <w:rFonts w:ascii="Times New Roman" w:hAnsi="Times New Roman" w:cs="Times New Roman"/>
          <w:sz w:val="28"/>
          <w:szCs w:val="28"/>
        </w:rPr>
        <w:t>.</w:t>
      </w:r>
    </w:p>
    <w:p w:rsidR="00C86AAA" w:rsidRDefault="00C86AAA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068" w:rsidRPr="00121644" w:rsidRDefault="00F35851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121644">
        <w:rPr>
          <w:rFonts w:ascii="Times New Roman" w:hAnsi="Times New Roman" w:cs="Times New Roman"/>
          <w:sz w:val="28"/>
          <w:szCs w:val="28"/>
        </w:rPr>
        <w:t xml:space="preserve"> </w:t>
      </w:r>
      <w:r w:rsidR="00E9693B" w:rsidRPr="00121644">
        <w:rPr>
          <w:rFonts w:ascii="Times New Roman" w:hAnsi="Times New Roman" w:cs="Times New Roman"/>
          <w:sz w:val="28"/>
          <w:szCs w:val="28"/>
        </w:rPr>
        <w:t>–</w:t>
      </w:r>
      <w:r w:rsidR="00E93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FE0">
        <w:rPr>
          <w:rFonts w:ascii="Times New Roman" w:hAnsi="Times New Roman" w:cs="Times New Roman"/>
          <w:sz w:val="28"/>
          <w:szCs w:val="28"/>
        </w:rPr>
        <w:t>N</w:t>
      </w:r>
      <w:r w:rsidR="00433FE0" w:rsidRPr="00D11D01">
        <w:rPr>
          <w:rFonts w:ascii="Times New Roman" w:hAnsi="Times New Roman" w:cs="Times New Roman"/>
          <w:szCs w:val="22"/>
        </w:rPr>
        <w:t>дт</w:t>
      </w:r>
      <w:proofErr w:type="gramStart"/>
      <w:r w:rsidR="00433FE0" w:rsidRPr="00D11D01">
        <w:rPr>
          <w:rFonts w:ascii="Times New Roman" w:hAnsi="Times New Roman" w:cs="Times New Roman"/>
          <w:szCs w:val="22"/>
        </w:rPr>
        <w:t>п</w:t>
      </w:r>
      <w:proofErr w:type="spellEnd"/>
      <w:r w:rsidR="003A1490">
        <w:rPr>
          <w:rFonts w:ascii="Times New Roman" w:hAnsi="Times New Roman" w:cs="Times New Roman"/>
          <w:szCs w:val="22"/>
        </w:rPr>
        <w:t>(</w:t>
      </w:r>
      <w:proofErr w:type="gramEnd"/>
      <w:r w:rsidR="003A1490">
        <w:rPr>
          <w:rFonts w:ascii="Times New Roman" w:hAnsi="Times New Roman" w:cs="Times New Roman"/>
          <w:szCs w:val="22"/>
        </w:rPr>
        <w:t>п)</w:t>
      </w:r>
      <w:r w:rsidR="00B32068" w:rsidRPr="00121644">
        <w:rPr>
          <w:rFonts w:ascii="Times New Roman" w:hAnsi="Times New Roman" w:cs="Times New Roman"/>
          <w:sz w:val="28"/>
          <w:szCs w:val="28"/>
        </w:rPr>
        <w:t xml:space="preserve"> – количество дорожно-транспортных происшестви</w:t>
      </w:r>
      <w:r w:rsidR="00483415">
        <w:rPr>
          <w:rFonts w:ascii="Times New Roman" w:hAnsi="Times New Roman" w:cs="Times New Roman"/>
          <w:sz w:val="28"/>
          <w:szCs w:val="28"/>
        </w:rPr>
        <w:t>й</w:t>
      </w:r>
      <w:r w:rsidR="00433FE0">
        <w:rPr>
          <w:rFonts w:ascii="Times New Roman" w:hAnsi="Times New Roman" w:cs="Times New Roman"/>
          <w:sz w:val="28"/>
          <w:szCs w:val="28"/>
        </w:rPr>
        <w:t xml:space="preserve">, повлекшие за собой </w:t>
      </w:r>
      <w:r w:rsidR="00F345DC">
        <w:rPr>
          <w:rFonts w:ascii="Times New Roman" w:hAnsi="Times New Roman" w:cs="Times New Roman"/>
          <w:sz w:val="28"/>
          <w:szCs w:val="28"/>
        </w:rPr>
        <w:t>человеческие жертвы</w:t>
      </w:r>
      <w:r w:rsidR="003A1490">
        <w:rPr>
          <w:rFonts w:ascii="Times New Roman" w:hAnsi="Times New Roman" w:cs="Times New Roman"/>
          <w:sz w:val="28"/>
          <w:szCs w:val="28"/>
        </w:rPr>
        <w:t xml:space="preserve"> (погибшие)</w:t>
      </w:r>
      <w:r w:rsidR="00F345DC">
        <w:rPr>
          <w:rFonts w:ascii="Times New Roman" w:hAnsi="Times New Roman" w:cs="Times New Roman"/>
          <w:sz w:val="28"/>
          <w:szCs w:val="28"/>
        </w:rPr>
        <w:t xml:space="preserve"> </w:t>
      </w:r>
      <w:r w:rsidR="00433FE0" w:rsidRPr="00433FE0">
        <w:rPr>
          <w:rFonts w:ascii="Times New Roman" w:hAnsi="Times New Roman" w:cs="Times New Roman"/>
          <w:sz w:val="28"/>
          <w:szCs w:val="28"/>
        </w:rPr>
        <w:t>при осуществлении регулярных перевозок по вине юридического лица, индивидуального перевозчика, участников договора простого товарищества</w:t>
      </w:r>
      <w:r w:rsidR="00B32068" w:rsidRPr="00121644">
        <w:rPr>
          <w:rFonts w:ascii="Times New Roman" w:hAnsi="Times New Roman" w:cs="Times New Roman"/>
          <w:sz w:val="28"/>
          <w:szCs w:val="28"/>
        </w:rPr>
        <w:t>;</w:t>
      </w:r>
    </w:p>
    <w:p w:rsidR="003A1490" w:rsidRPr="00121644" w:rsidRDefault="00E93D84" w:rsidP="003A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490">
        <w:rPr>
          <w:rFonts w:ascii="Times New Roman" w:hAnsi="Times New Roman" w:cs="Times New Roman"/>
          <w:sz w:val="28"/>
          <w:szCs w:val="28"/>
        </w:rPr>
        <w:t>N</w:t>
      </w:r>
      <w:r w:rsidR="003A1490" w:rsidRPr="00D11D01">
        <w:rPr>
          <w:rFonts w:ascii="Times New Roman" w:hAnsi="Times New Roman" w:cs="Times New Roman"/>
          <w:szCs w:val="22"/>
        </w:rPr>
        <w:t>дт</w:t>
      </w:r>
      <w:proofErr w:type="gramStart"/>
      <w:r w:rsidR="003A1490" w:rsidRPr="00D11D01">
        <w:rPr>
          <w:rFonts w:ascii="Times New Roman" w:hAnsi="Times New Roman" w:cs="Times New Roman"/>
          <w:szCs w:val="22"/>
        </w:rPr>
        <w:t>п</w:t>
      </w:r>
      <w:proofErr w:type="spellEnd"/>
      <w:r w:rsidR="003A1490">
        <w:rPr>
          <w:rFonts w:ascii="Times New Roman" w:hAnsi="Times New Roman" w:cs="Times New Roman"/>
          <w:szCs w:val="22"/>
        </w:rPr>
        <w:t>(</w:t>
      </w:r>
      <w:proofErr w:type="gramEnd"/>
      <w:r w:rsidR="003A1490">
        <w:rPr>
          <w:rFonts w:ascii="Times New Roman" w:hAnsi="Times New Roman" w:cs="Times New Roman"/>
          <w:szCs w:val="22"/>
        </w:rPr>
        <w:t>р)</w:t>
      </w:r>
      <w:r>
        <w:rPr>
          <w:rFonts w:ascii="Times New Roman" w:hAnsi="Times New Roman" w:cs="Times New Roman"/>
          <w:szCs w:val="22"/>
        </w:rPr>
        <w:t xml:space="preserve"> </w:t>
      </w:r>
      <w:r w:rsidR="003A1490" w:rsidRPr="0012164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490" w:rsidRPr="00121644">
        <w:rPr>
          <w:rFonts w:ascii="Times New Roman" w:hAnsi="Times New Roman" w:cs="Times New Roman"/>
          <w:sz w:val="28"/>
          <w:szCs w:val="28"/>
        </w:rPr>
        <w:t>количество дорожно-транспортных происшестви</w:t>
      </w:r>
      <w:r w:rsidR="003A1490">
        <w:rPr>
          <w:rFonts w:ascii="Times New Roman" w:hAnsi="Times New Roman" w:cs="Times New Roman"/>
          <w:sz w:val="28"/>
          <w:szCs w:val="28"/>
        </w:rPr>
        <w:t xml:space="preserve">й, повлекшие за </w:t>
      </w:r>
      <w:r w:rsidR="003A1490" w:rsidRPr="003A1490">
        <w:rPr>
          <w:rFonts w:ascii="Times New Roman" w:hAnsi="Times New Roman" w:cs="Times New Roman"/>
          <w:sz w:val="28"/>
          <w:szCs w:val="28"/>
        </w:rPr>
        <w:t xml:space="preserve">собой причинение вреда </w:t>
      </w:r>
      <w:r w:rsidR="003A1490">
        <w:rPr>
          <w:rFonts w:ascii="Times New Roman" w:hAnsi="Times New Roman" w:cs="Times New Roman"/>
          <w:sz w:val="28"/>
          <w:szCs w:val="28"/>
        </w:rPr>
        <w:t xml:space="preserve">здоровью граждан (раненые) </w:t>
      </w:r>
      <w:r w:rsidR="003A1490" w:rsidRPr="00433FE0">
        <w:rPr>
          <w:rFonts w:ascii="Times New Roman" w:hAnsi="Times New Roman" w:cs="Times New Roman"/>
          <w:sz w:val="28"/>
          <w:szCs w:val="28"/>
        </w:rPr>
        <w:t>при осуществлении регулярных перевозок по вине юридического лица, индивидуального перевозчика, участников договора простого товарищества</w:t>
      </w:r>
      <w:r w:rsidR="003A1490" w:rsidRPr="00121644">
        <w:rPr>
          <w:rFonts w:ascii="Times New Roman" w:hAnsi="Times New Roman" w:cs="Times New Roman"/>
          <w:sz w:val="28"/>
          <w:szCs w:val="28"/>
        </w:rPr>
        <w:t>;</w:t>
      </w:r>
    </w:p>
    <w:p w:rsidR="00B32068" w:rsidRPr="007F71D6" w:rsidRDefault="00B32068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D11D01">
        <w:rPr>
          <w:rFonts w:ascii="Times New Roman" w:hAnsi="Times New Roman" w:cs="Times New Roman"/>
          <w:szCs w:val="22"/>
        </w:rPr>
        <w:t>сс</w:t>
      </w:r>
      <w:proofErr w:type="gramEnd"/>
      <w:r w:rsidRPr="0012164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среднесписочное количество транспортных средств. </w:t>
      </w:r>
      <w:r w:rsidRPr="007F71D6">
        <w:rPr>
          <w:rFonts w:ascii="Times New Roman" w:hAnsi="Times New Roman" w:cs="Times New Roman"/>
          <w:sz w:val="28"/>
          <w:szCs w:val="28"/>
        </w:rPr>
        <w:t>Расчет количества транспортных средств, имеющихся в распоряжении юридического лица, индивидуального предпринимателя или отдельно для каждого участника договора простого товарищества в течени</w:t>
      </w:r>
      <w:proofErr w:type="gramStart"/>
      <w:r w:rsidRPr="007F71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F71D6">
        <w:rPr>
          <w:rFonts w:ascii="Times New Roman" w:hAnsi="Times New Roman" w:cs="Times New Roman"/>
          <w:sz w:val="28"/>
          <w:szCs w:val="28"/>
        </w:rPr>
        <w:t xml:space="preserve"> года, предшествующего проведения открытого конкурса определяется по формуле</w:t>
      </w:r>
      <w:r w:rsidR="003B5D6D">
        <w:rPr>
          <w:rFonts w:ascii="Times New Roman" w:hAnsi="Times New Roman" w:cs="Times New Roman"/>
          <w:sz w:val="28"/>
          <w:szCs w:val="28"/>
        </w:rPr>
        <w:t>:</w:t>
      </w:r>
    </w:p>
    <w:p w:rsidR="00B32068" w:rsidRPr="007F71D6" w:rsidRDefault="00B32068" w:rsidP="009E6375">
      <w:pPr>
        <w:ind w:firstLine="709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Асс=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  <m:sup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Ki</m:t>
                  </m:r>
                </m:e>
              </m:nary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den>
          </m:f>
        </m:oMath>
      </m:oMathPara>
    </w:p>
    <w:p w:rsidR="00B32068" w:rsidRDefault="009E6375" w:rsidP="00BC0F0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32068">
        <w:rPr>
          <w:sz w:val="28"/>
          <w:szCs w:val="28"/>
        </w:rPr>
        <w:t>де:</w:t>
      </w:r>
    </w:p>
    <w:p w:rsidR="00B32068" w:rsidRPr="00725C09" w:rsidRDefault="00433FE0" w:rsidP="009E6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="00B32068" w:rsidRPr="00213155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заявленное</w:t>
      </w:r>
      <w:proofErr w:type="gramEnd"/>
      <w:r>
        <w:rPr>
          <w:sz w:val="28"/>
          <w:szCs w:val="28"/>
        </w:rPr>
        <w:t xml:space="preserve"> </w:t>
      </w:r>
      <w:r w:rsidR="00B32068" w:rsidRPr="00725C09">
        <w:rPr>
          <w:sz w:val="28"/>
          <w:szCs w:val="28"/>
        </w:rPr>
        <w:t>транспортное средство</w:t>
      </w:r>
      <w:r w:rsidR="00725C09" w:rsidRPr="00725C09">
        <w:rPr>
          <w:sz w:val="28"/>
          <w:szCs w:val="28"/>
        </w:rPr>
        <w:t xml:space="preserve"> (количество заявленных транспортных средств должно соответствовать максимальному количеству транспортных средств, указанному в реестре муниципальных маршрутов</w:t>
      </w:r>
      <w:r w:rsidR="00725C09">
        <w:rPr>
          <w:sz w:val="28"/>
          <w:szCs w:val="28"/>
        </w:rPr>
        <w:t xml:space="preserve"> регулярных перевозок</w:t>
      </w:r>
      <w:r w:rsidR="004E7CE2">
        <w:rPr>
          <w:sz w:val="28"/>
          <w:szCs w:val="28"/>
        </w:rPr>
        <w:t xml:space="preserve"> на маршруте</w:t>
      </w:r>
      <w:r w:rsidR="00725C09" w:rsidRPr="00725C09">
        <w:rPr>
          <w:sz w:val="28"/>
          <w:szCs w:val="28"/>
        </w:rPr>
        <w:t>)</w:t>
      </w:r>
      <w:r w:rsidR="00B32068" w:rsidRPr="00725C09">
        <w:rPr>
          <w:sz w:val="28"/>
          <w:szCs w:val="28"/>
        </w:rPr>
        <w:t xml:space="preserve">; </w:t>
      </w:r>
    </w:p>
    <w:p w:rsidR="00B32068" w:rsidRPr="00725C09" w:rsidRDefault="00B32068" w:rsidP="009E6375">
      <w:pPr>
        <w:ind w:firstLine="709"/>
        <w:jc w:val="both"/>
        <w:rPr>
          <w:sz w:val="28"/>
          <w:szCs w:val="28"/>
        </w:rPr>
      </w:pPr>
      <w:r w:rsidRPr="00725C09">
        <w:rPr>
          <w:sz w:val="28"/>
          <w:szCs w:val="28"/>
          <w:lang w:val="en-US"/>
        </w:rPr>
        <w:t>K</w:t>
      </w:r>
      <w:r w:rsidRPr="00997415">
        <w:rPr>
          <w:sz w:val="22"/>
          <w:szCs w:val="22"/>
          <w:lang w:val="en-US"/>
        </w:rPr>
        <w:t>i</w:t>
      </w:r>
      <w:r w:rsidRPr="00725C09">
        <w:rPr>
          <w:sz w:val="28"/>
          <w:szCs w:val="28"/>
        </w:rPr>
        <w:t xml:space="preserve"> – число календарных дней пребывания</w:t>
      </w:r>
      <w:r w:rsidR="00433FE0" w:rsidRPr="00725C09">
        <w:rPr>
          <w:sz w:val="28"/>
          <w:szCs w:val="28"/>
        </w:rPr>
        <w:t xml:space="preserve"> заявленного</w:t>
      </w:r>
      <w:r w:rsidRPr="00725C09">
        <w:rPr>
          <w:sz w:val="28"/>
          <w:szCs w:val="28"/>
        </w:rPr>
        <w:t xml:space="preserve"> транспортного средства на предприятии в течении года, предшествующего проведению конкурса;</w:t>
      </w:r>
    </w:p>
    <w:p w:rsidR="00B32068" w:rsidRPr="00213155" w:rsidRDefault="00B32068" w:rsidP="009E6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 – число календарных дней в году, предшествующем проведению конкурса.</w:t>
      </w:r>
    </w:p>
    <w:p w:rsidR="00F755D8" w:rsidRDefault="00F755D8" w:rsidP="00260F3B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</w:p>
    <w:p w:rsidR="00260F3B" w:rsidRDefault="00260F3B" w:rsidP="00260F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121644">
        <w:rPr>
          <w:rFonts w:ascii="Times New Roman" w:hAnsi="Times New Roman" w:cs="Times New Roman"/>
          <w:sz w:val="28"/>
          <w:szCs w:val="28"/>
        </w:rPr>
        <w:t xml:space="preserve"> </w:t>
      </w:r>
      <w:r w:rsidR="00E9693B" w:rsidRPr="00121644">
        <w:rPr>
          <w:rFonts w:ascii="Times New Roman" w:hAnsi="Times New Roman" w:cs="Times New Roman"/>
          <w:sz w:val="28"/>
          <w:szCs w:val="28"/>
        </w:rPr>
        <w:t>–</w:t>
      </w:r>
      <w:r w:rsidR="00E9693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бщее количество баллов определяется суммированием всех </w:t>
      </w:r>
      <w:r w:rsidR="00BC0F04">
        <w:rPr>
          <w:rFonts w:ascii="Times New Roman" w:hAnsi="Times New Roman" w:cs="Times New Roman"/>
          <w:sz w:val="28"/>
          <w:szCs w:val="28"/>
        </w:rPr>
        <w:t>баллов</w:t>
      </w:r>
      <w:r w:rsidR="00135376">
        <w:rPr>
          <w:rFonts w:ascii="Times New Roman" w:hAnsi="Times New Roman" w:cs="Times New Roman"/>
          <w:sz w:val="28"/>
          <w:szCs w:val="28"/>
        </w:rPr>
        <w:t>,</w:t>
      </w:r>
      <w:r w:rsidR="00BC0F04">
        <w:rPr>
          <w:rFonts w:ascii="Times New Roman" w:hAnsi="Times New Roman" w:cs="Times New Roman"/>
          <w:sz w:val="28"/>
          <w:szCs w:val="28"/>
        </w:rPr>
        <w:t xml:space="preserve"> </w:t>
      </w:r>
      <w:r w:rsidR="002F7554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BC0F04">
        <w:rPr>
          <w:rFonts w:ascii="Times New Roman" w:hAnsi="Times New Roman" w:cs="Times New Roman"/>
          <w:sz w:val="28"/>
          <w:szCs w:val="28"/>
        </w:rPr>
        <w:t xml:space="preserve">по каждой формуле, </w:t>
      </w:r>
      <w:r w:rsidR="002F7554">
        <w:rPr>
          <w:rFonts w:ascii="Times New Roman" w:hAnsi="Times New Roman" w:cs="Times New Roman"/>
          <w:sz w:val="28"/>
          <w:szCs w:val="28"/>
        </w:rPr>
        <w:t>рассчитанной</w:t>
      </w:r>
      <w:r w:rsidR="00BC0F04">
        <w:rPr>
          <w:rFonts w:ascii="Times New Roman" w:hAnsi="Times New Roman" w:cs="Times New Roman"/>
          <w:sz w:val="28"/>
          <w:szCs w:val="28"/>
        </w:rPr>
        <w:t xml:space="preserve"> в данном </w:t>
      </w:r>
      <w:r w:rsidR="00BC0F04" w:rsidRPr="00135376">
        <w:rPr>
          <w:rFonts w:ascii="Times New Roman" w:hAnsi="Times New Roman" w:cs="Times New Roman"/>
          <w:sz w:val="28"/>
          <w:szCs w:val="28"/>
        </w:rPr>
        <w:t>разделе</w:t>
      </w:r>
      <w:r w:rsidR="00135376" w:rsidRPr="00135376">
        <w:rPr>
          <w:rFonts w:ascii="Times New Roman" w:hAnsi="Times New Roman" w:cs="Times New Roman"/>
          <w:sz w:val="28"/>
          <w:szCs w:val="28"/>
        </w:rPr>
        <w:t xml:space="preserve"> (характеристики транспортных средств, влияющих на качество перевозок)</w:t>
      </w:r>
      <w:r w:rsidR="00BC0F04" w:rsidRPr="00135376">
        <w:rPr>
          <w:rFonts w:ascii="Times New Roman" w:hAnsi="Times New Roman" w:cs="Times New Roman"/>
          <w:sz w:val="28"/>
          <w:szCs w:val="28"/>
        </w:rPr>
        <w:t>.</w:t>
      </w:r>
    </w:p>
    <w:p w:rsidR="008757B3" w:rsidRDefault="008757B3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9F2662">
        <w:rPr>
          <w:rFonts w:ascii="Times New Roman" w:hAnsi="Times New Roman" w:cs="Times New Roman"/>
          <w:szCs w:val="22"/>
        </w:rPr>
        <w:t>кр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C6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транспортных средств, соответствующих показателю критерия</w:t>
      </w:r>
      <w:r w:rsidRPr="001C6D5F">
        <w:rPr>
          <w:rFonts w:ascii="Times New Roman" w:hAnsi="Times New Roman" w:cs="Times New Roman"/>
          <w:sz w:val="28"/>
          <w:szCs w:val="28"/>
        </w:rPr>
        <w:t>;</w:t>
      </w:r>
    </w:p>
    <w:p w:rsidR="008757B3" w:rsidRPr="000C7C07" w:rsidRDefault="008757B3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F2662">
        <w:rPr>
          <w:rFonts w:ascii="Times New Roman" w:hAnsi="Times New Roman" w:cs="Times New Roman"/>
          <w:szCs w:val="22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общее количество транспортных заявленных средств</w:t>
      </w:r>
      <w:r w:rsidR="00F755D8">
        <w:rPr>
          <w:rFonts w:ascii="Times New Roman" w:hAnsi="Times New Roman" w:cs="Times New Roman"/>
          <w:sz w:val="28"/>
          <w:szCs w:val="28"/>
        </w:rPr>
        <w:t>.</w:t>
      </w:r>
    </w:p>
    <w:p w:rsidR="00B32068" w:rsidRPr="00121644" w:rsidRDefault="00B32068" w:rsidP="009E63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D3E" w:rsidRDefault="00E93D84" w:rsidP="00B320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="00B32068" w:rsidRPr="00121644">
        <w:rPr>
          <w:rFonts w:ascii="Times New Roman" w:hAnsi="Times New Roman" w:cs="Times New Roman"/>
          <w:sz w:val="28"/>
          <w:szCs w:val="28"/>
        </w:rPr>
        <w:t xml:space="preserve"> </w:t>
      </w:r>
      <w:r w:rsidR="00E9693B" w:rsidRPr="00121644">
        <w:rPr>
          <w:rFonts w:ascii="Times New Roman" w:hAnsi="Times New Roman" w:cs="Times New Roman"/>
          <w:sz w:val="28"/>
          <w:szCs w:val="28"/>
        </w:rPr>
        <w:t>–</w:t>
      </w:r>
      <w:r w:rsidR="00E9693B">
        <w:rPr>
          <w:rFonts w:ascii="Times New Roman" w:hAnsi="Times New Roman" w:cs="Times New Roman"/>
          <w:sz w:val="28"/>
          <w:szCs w:val="28"/>
        </w:rPr>
        <w:t xml:space="preserve"> </w:t>
      </w:r>
      <w:r w:rsidR="00707D3E"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B32068" w:rsidRPr="00121644">
        <w:rPr>
          <w:rFonts w:ascii="Times New Roman" w:hAnsi="Times New Roman" w:cs="Times New Roman"/>
          <w:sz w:val="28"/>
          <w:szCs w:val="28"/>
        </w:rPr>
        <w:t xml:space="preserve">количество полных лет </w:t>
      </w:r>
      <w:r w:rsidR="00707D3E">
        <w:rPr>
          <w:rFonts w:ascii="Times New Roman" w:hAnsi="Times New Roman" w:cs="Times New Roman"/>
          <w:sz w:val="28"/>
          <w:szCs w:val="28"/>
        </w:rPr>
        <w:t xml:space="preserve">с </w:t>
      </w:r>
      <w:r w:rsidR="00707D3E" w:rsidRPr="00EB76D4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0C7C07" w:rsidRPr="00EB76D4">
        <w:rPr>
          <w:rFonts w:ascii="Times New Roman" w:hAnsi="Times New Roman" w:cs="Times New Roman"/>
          <w:sz w:val="28"/>
          <w:szCs w:val="28"/>
        </w:rPr>
        <w:t xml:space="preserve">изготовления </w:t>
      </w:r>
      <w:r w:rsidR="00707D3E" w:rsidRPr="00EB76D4">
        <w:rPr>
          <w:rFonts w:ascii="Times New Roman" w:hAnsi="Times New Roman" w:cs="Times New Roman"/>
          <w:sz w:val="28"/>
          <w:szCs w:val="28"/>
        </w:rPr>
        <w:t xml:space="preserve">на </w:t>
      </w:r>
      <w:r w:rsidR="00EB76D4" w:rsidRPr="00EB76D4">
        <w:rPr>
          <w:rFonts w:ascii="Times New Roman" w:hAnsi="Times New Roman" w:cs="Times New Roman"/>
          <w:sz w:val="28"/>
          <w:szCs w:val="28"/>
        </w:rPr>
        <w:t>период</w:t>
      </w:r>
      <w:r w:rsidR="00707D3E" w:rsidRPr="00EB76D4">
        <w:rPr>
          <w:rFonts w:ascii="Times New Roman" w:hAnsi="Times New Roman" w:cs="Times New Roman"/>
          <w:sz w:val="28"/>
          <w:szCs w:val="28"/>
        </w:rPr>
        <w:t xml:space="preserve"> действия свидетельства</w:t>
      </w:r>
      <w:r w:rsidR="009E6375">
        <w:rPr>
          <w:rFonts w:ascii="Times New Roman" w:hAnsi="Times New Roman" w:cs="Times New Roman"/>
          <w:sz w:val="28"/>
          <w:szCs w:val="28"/>
        </w:rPr>
        <w:t>.</w:t>
      </w:r>
    </w:p>
    <w:p w:rsidR="00860E7C" w:rsidRDefault="00860E7C" w:rsidP="00B320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E7C" w:rsidRDefault="00860E7C" w:rsidP="00B320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E7C" w:rsidRDefault="00860E7C" w:rsidP="00B320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60E7C" w:rsidSect="00BC0F04">
      <w:pgSz w:w="16840" w:h="11907" w:orient="landscape"/>
      <w:pgMar w:top="426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BC" w:rsidRDefault="00CC2DBC" w:rsidP="00C86AAA">
      <w:r>
        <w:separator/>
      </w:r>
    </w:p>
  </w:endnote>
  <w:endnote w:type="continuationSeparator" w:id="0">
    <w:p w:rsidR="00CC2DBC" w:rsidRDefault="00CC2DBC" w:rsidP="00C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BC" w:rsidRDefault="00CC2DBC" w:rsidP="00C86AAA">
      <w:r>
        <w:separator/>
      </w:r>
    </w:p>
  </w:footnote>
  <w:footnote w:type="continuationSeparator" w:id="0">
    <w:p w:rsidR="00CC2DBC" w:rsidRDefault="00CC2DBC" w:rsidP="00C8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73"/>
    <w:rsid w:val="00034052"/>
    <w:rsid w:val="000479B7"/>
    <w:rsid w:val="00067F9E"/>
    <w:rsid w:val="00081B79"/>
    <w:rsid w:val="0009235A"/>
    <w:rsid w:val="000A1E06"/>
    <w:rsid w:val="000C36D9"/>
    <w:rsid w:val="000C7C07"/>
    <w:rsid w:val="000E22D1"/>
    <w:rsid w:val="00135376"/>
    <w:rsid w:val="001C0E1B"/>
    <w:rsid w:val="001C6D5F"/>
    <w:rsid w:val="002059B7"/>
    <w:rsid w:val="00212301"/>
    <w:rsid w:val="00260F3B"/>
    <w:rsid w:val="00262C74"/>
    <w:rsid w:val="002A5E9F"/>
    <w:rsid w:val="002A7EFE"/>
    <w:rsid w:val="002E52B1"/>
    <w:rsid w:val="002F7554"/>
    <w:rsid w:val="00355778"/>
    <w:rsid w:val="00367149"/>
    <w:rsid w:val="00395C1F"/>
    <w:rsid w:val="003A1490"/>
    <w:rsid w:val="003B5D6D"/>
    <w:rsid w:val="003D0EF8"/>
    <w:rsid w:val="003E3FF9"/>
    <w:rsid w:val="00420A5E"/>
    <w:rsid w:val="00433FE0"/>
    <w:rsid w:val="00444237"/>
    <w:rsid w:val="00455694"/>
    <w:rsid w:val="0047371C"/>
    <w:rsid w:val="00483415"/>
    <w:rsid w:val="004853EF"/>
    <w:rsid w:val="004A7F7F"/>
    <w:rsid w:val="004D1BC2"/>
    <w:rsid w:val="004E7CE2"/>
    <w:rsid w:val="004F3E2E"/>
    <w:rsid w:val="004F5AAA"/>
    <w:rsid w:val="00506A32"/>
    <w:rsid w:val="0058570D"/>
    <w:rsid w:val="00595473"/>
    <w:rsid w:val="005C5AFD"/>
    <w:rsid w:val="005F5296"/>
    <w:rsid w:val="005F6E1B"/>
    <w:rsid w:val="006E78B5"/>
    <w:rsid w:val="00707D3E"/>
    <w:rsid w:val="00725C09"/>
    <w:rsid w:val="00734D6D"/>
    <w:rsid w:val="0077618C"/>
    <w:rsid w:val="00780B77"/>
    <w:rsid w:val="007F2DC1"/>
    <w:rsid w:val="007F7A86"/>
    <w:rsid w:val="00813ECE"/>
    <w:rsid w:val="00860E7C"/>
    <w:rsid w:val="008757B3"/>
    <w:rsid w:val="00894AD5"/>
    <w:rsid w:val="008A1B9E"/>
    <w:rsid w:val="008B7D45"/>
    <w:rsid w:val="008E1499"/>
    <w:rsid w:val="008E38BA"/>
    <w:rsid w:val="00937669"/>
    <w:rsid w:val="00985474"/>
    <w:rsid w:val="00997415"/>
    <w:rsid w:val="009A7437"/>
    <w:rsid w:val="009E6375"/>
    <w:rsid w:val="009F2662"/>
    <w:rsid w:val="00A30AD1"/>
    <w:rsid w:val="00A455DF"/>
    <w:rsid w:val="00A77C82"/>
    <w:rsid w:val="00AB2768"/>
    <w:rsid w:val="00AB396B"/>
    <w:rsid w:val="00AE7B46"/>
    <w:rsid w:val="00B32068"/>
    <w:rsid w:val="00B808D4"/>
    <w:rsid w:val="00B82E52"/>
    <w:rsid w:val="00B857C7"/>
    <w:rsid w:val="00B87DFB"/>
    <w:rsid w:val="00BA5A8D"/>
    <w:rsid w:val="00BA6DA3"/>
    <w:rsid w:val="00BB0AA4"/>
    <w:rsid w:val="00BB6DF9"/>
    <w:rsid w:val="00BC0F04"/>
    <w:rsid w:val="00BC4B4E"/>
    <w:rsid w:val="00BD143F"/>
    <w:rsid w:val="00BE55D5"/>
    <w:rsid w:val="00C22602"/>
    <w:rsid w:val="00C82496"/>
    <w:rsid w:val="00C86AAA"/>
    <w:rsid w:val="00C914EB"/>
    <w:rsid w:val="00C94FD3"/>
    <w:rsid w:val="00CC2DBC"/>
    <w:rsid w:val="00CF7BBE"/>
    <w:rsid w:val="00D11D01"/>
    <w:rsid w:val="00D35350"/>
    <w:rsid w:val="00D47C7D"/>
    <w:rsid w:val="00D852BE"/>
    <w:rsid w:val="00DA527B"/>
    <w:rsid w:val="00DC7011"/>
    <w:rsid w:val="00E2202B"/>
    <w:rsid w:val="00E23363"/>
    <w:rsid w:val="00E93D84"/>
    <w:rsid w:val="00E9693B"/>
    <w:rsid w:val="00EB4D33"/>
    <w:rsid w:val="00EB76D4"/>
    <w:rsid w:val="00ED34E2"/>
    <w:rsid w:val="00F167E2"/>
    <w:rsid w:val="00F16B8B"/>
    <w:rsid w:val="00F345DC"/>
    <w:rsid w:val="00F35851"/>
    <w:rsid w:val="00F72D2F"/>
    <w:rsid w:val="00F755D8"/>
    <w:rsid w:val="00F876AD"/>
    <w:rsid w:val="00FD58A3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9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35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3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0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B0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B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B32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1C6D5F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C86AAA"/>
  </w:style>
  <w:style w:type="character" w:customStyle="1" w:styleId="a8">
    <w:name w:val="Текст концевой сноски Знак"/>
    <w:basedOn w:val="a0"/>
    <w:link w:val="a7"/>
    <w:uiPriority w:val="99"/>
    <w:semiHidden/>
    <w:rsid w:val="00C86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86A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59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353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3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0A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B0A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B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B320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6">
    <w:name w:val="Placeholder Text"/>
    <w:basedOn w:val="a0"/>
    <w:uiPriority w:val="99"/>
    <w:semiHidden/>
    <w:rsid w:val="001C6D5F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C86AAA"/>
  </w:style>
  <w:style w:type="character" w:customStyle="1" w:styleId="a8">
    <w:name w:val="Текст концевой сноски Знак"/>
    <w:basedOn w:val="a0"/>
    <w:link w:val="a7"/>
    <w:uiPriority w:val="99"/>
    <w:semiHidden/>
    <w:rsid w:val="00C86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86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FFCE52079F3F4DA9FD35CDA2C9F9EF" ma:contentTypeVersion="1" ma:contentTypeDescription="Создание документа." ma:contentTypeScope="" ma:versionID="f36f4ec276e6d3fb66cdfec16defff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81D40C-7EE3-4FA2-A473-3B801C4854BB}"/>
</file>

<file path=customXml/itemProps2.xml><?xml version="1.0" encoding="utf-8"?>
<ds:datastoreItem xmlns:ds="http://schemas.openxmlformats.org/officeDocument/2006/customXml" ds:itemID="{4DBDEE6A-D919-417D-871B-D69BBD61B996}"/>
</file>

<file path=customXml/itemProps3.xml><?xml version="1.0" encoding="utf-8"?>
<ds:datastoreItem xmlns:ds="http://schemas.openxmlformats.org/officeDocument/2006/customXml" ds:itemID="{BD93D611-C226-48CD-B43B-087BDB2B8A97}"/>
</file>

<file path=customXml/itemProps4.xml><?xml version="1.0" encoding="utf-8"?>
<ds:datastoreItem xmlns:ds="http://schemas.openxmlformats.org/officeDocument/2006/customXml" ds:itemID="{C2244CFF-D431-4BBF-8003-96EB327DC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Лилия Алексеевна</dc:creator>
  <cp:lastModifiedBy>Соколов Виктор Владимирович</cp:lastModifiedBy>
  <cp:revision>52</cp:revision>
  <cp:lastPrinted>2015-12-22T05:00:00Z</cp:lastPrinted>
  <dcterms:created xsi:type="dcterms:W3CDTF">2015-12-16T07:44:00Z</dcterms:created>
  <dcterms:modified xsi:type="dcterms:W3CDTF">2015-12-23T07:28:00Z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0x01010061FFCE52079F3F4DA9FD35CDA2C9F9EF</vt:lpwstr>
  </property>
</Properties>
</file>