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74" w:rsidRDefault="009901F0">
      <w:proofErr w:type="gramStart"/>
      <w:r>
        <w:rPr>
          <w:rStyle w:val="a3"/>
          <w:rFonts w:ascii="Arial" w:hAnsi="Arial" w:cs="Arial"/>
          <w:color w:val="444444"/>
          <w:sz w:val="21"/>
          <w:szCs w:val="21"/>
          <w:shd w:val="clear" w:color="auto" w:fill="FFFFFF"/>
        </w:rPr>
        <w:t>05 сентября 2016 года в 10 часов 30 минут</w:t>
      </w: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департамент муниципального имущества и земельных отношений администрации города Красноярска по адресу: г. Красноярск, ул. Карла Маркса, 75, кабинет 308 проводит аукцион с открытой формой подачи предложений о цене по продаже</w:t>
      </w: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444444"/>
          <w:sz w:val="21"/>
          <w:szCs w:val="21"/>
          <w:shd w:val="clear" w:color="auto" w:fill="FFFFFF"/>
        </w:rPr>
        <w:t>единым лотом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Style w:val="a3"/>
          <w:rFonts w:ascii="Arial" w:hAnsi="Arial" w:cs="Arial"/>
          <w:color w:val="444444"/>
          <w:sz w:val="21"/>
          <w:szCs w:val="21"/>
          <w:shd w:val="clear" w:color="auto" w:fill="FFFFFF"/>
        </w:rPr>
        <w:t>- нежилого здания общей площадью 714 кв. м, расположенного по адресу: г. Красноярск, ул. Юности, д. 24а;</w:t>
      </w:r>
      <w:proofErr w:type="gramEnd"/>
      <w:r>
        <w:rPr>
          <w:rStyle w:val="apple-converted-space"/>
          <w:rFonts w:ascii="Arial" w:hAnsi="Arial" w:cs="Arial"/>
          <w:b/>
          <w:bCs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Style w:val="a3"/>
          <w:rFonts w:ascii="Arial" w:hAnsi="Arial" w:cs="Arial"/>
          <w:color w:val="444444"/>
          <w:sz w:val="21"/>
          <w:szCs w:val="21"/>
          <w:shd w:val="clear" w:color="auto" w:fill="FFFFFF"/>
        </w:rPr>
        <w:t>- земельного участка общей площадью 3495 кв. м с кадастровым номером 24:50:0500149:0019, расположенного по адресу: г. Красноярск, ул. Юности, 24а, на котором расположено данное здание.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Основание продажи – постановление администрации города Красноярска от 22.07.2016 № 418 «О приватизации нежилого здания с земельным участком по ул. Юности, д. 24а».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Характеристика объектов:</w:t>
      </w:r>
      <w:r>
        <w:rPr>
          <w:rFonts w:ascii="Arial" w:hAnsi="Arial" w:cs="Arial"/>
          <w:color w:val="444444"/>
          <w:sz w:val="21"/>
          <w:szCs w:val="21"/>
        </w:rPr>
        <w:br/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Нежилое здание, общей площадью 714 кв. м, расположенное по адресу:  г. Красноярск, ул. Юности, д. 24а.</w:t>
      </w:r>
      <w:proofErr w:type="gramEnd"/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Нежилое двухэтажное кирпичное с </w:t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двухэтажными</w:t>
      </w:r>
      <w:proofErr w:type="gramEnd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дощатыми </w:t>
      </w:r>
      <w:proofErr w:type="spellStart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пристроями</w:t>
      </w:r>
      <w:proofErr w:type="spellEnd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, с подвалом здание, 1955 года постройки. Отдельный вход имеется.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Фундамент: бетонный ленточный. Состояние оценивается как удовлетворительное, отдельные трещины, требуется проведение ремонта.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Наружные стены/ перегородки: бетонные, кирпичные/ бетонные, кирпичные, деревянные. Состояние оценивается как удовлетворительное, трещины, мелкие повреждения облицовки, требуется проведение ремонта.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Проемы: двери – металлические, деревянные; оконные проемы - деревянные. Трещины в местах сопряжения коробок со стенами, требуется проведение ремонта.</w:t>
      </w:r>
      <w:r>
        <w:rPr>
          <w:rFonts w:ascii="Arial" w:hAnsi="Arial" w:cs="Arial"/>
          <w:color w:val="444444"/>
          <w:sz w:val="21"/>
          <w:szCs w:val="21"/>
        </w:rPr>
        <w:br/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Внутренняя отделка помещений здания: полы – бетонные, кафельная плитка, линолеум, дощатые; стены – штукатурка, покраска, керамическая плитка, обои; потолок – штукатурка, покраска.</w:t>
      </w:r>
      <w:proofErr w:type="gramEnd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Состояние нежилого здания оценивается удовлетворительно, здание пригодно для дальнейшей эксплуатации, но нуждается в проведении ремонтных работ.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Земельный участок общей площадью 3495 кв. м, с кадастровым номером 24:50:0500149:0019, на котором данное здание расположено. Разрешенное использование: для использования в целях эксплуатации нежилого строения.</w:t>
      </w:r>
      <w:r>
        <w:rPr>
          <w:rFonts w:ascii="Arial" w:hAnsi="Arial" w:cs="Arial"/>
          <w:color w:val="444444"/>
          <w:sz w:val="21"/>
          <w:szCs w:val="21"/>
        </w:rPr>
        <w:br/>
      </w:r>
      <w:proofErr w:type="gramStart"/>
      <w:r>
        <w:rPr>
          <w:rStyle w:val="a3"/>
          <w:rFonts w:ascii="Arial" w:hAnsi="Arial" w:cs="Arial"/>
          <w:color w:val="444444"/>
          <w:sz w:val="21"/>
          <w:szCs w:val="21"/>
          <w:shd w:val="clear" w:color="auto" w:fill="FFFFFF"/>
        </w:rPr>
        <w:t>Начальная цена продажи нежилого здания с земельным участком – 23 388 000 (двадцать три миллиона триста восемьдесят восемь тысяч) рублей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, с НДС для нежилого здания, в том числе 12 491 000 (двенадцать миллионов четыреста девяноста одна тысяча) рублей – рыночная стоимость нежилого здания, в том числе НДС, 10 897 000 (десять миллионов восемьсот девяносто семь тысяч) рублей - рыночная стоимость земельного участка.</w:t>
      </w:r>
      <w:proofErr w:type="gramEnd"/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Шаг аукциона – 1 169 400 (один миллион сто шестьдесят девять тысяч четыреста) рублей, что составляет 5 процентов начальной цены продажи нежилого здания с земельным участком и остается единым в течение всего аукциона.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Для участия в аукционе претендент вносит задаток в размере – 4 677 600 (четыре миллиона шестьсот семьдесят семь тысяч шестьсот) рублей, составляющий 20 процентов начальной цены продажи нежилого здания с земельным участком.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Задаток вносится претендентом в срок с 01 августа 2016 года по 29 августа 2016 года. Назначение платежа – задаток для участия в аукционе по продаже нежилого здания с земельным участком по ул. Юности, д. 24а.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Дата определения участников аукциона – 01 сентября 2016 года.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Информация о предыдущих торгах: объект на торги не выставлялся.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 xml:space="preserve">Задаток должен быть внесен на расчетный счет № 40302810400003000062 в Отделении Красноярск </w:t>
      </w:r>
      <w:proofErr w:type="spellStart"/>
      <w:r>
        <w:rPr>
          <w:rStyle w:val="a4"/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г</w:t>
      </w:r>
      <w:proofErr w:type="gramStart"/>
      <w:r>
        <w:rPr>
          <w:rStyle w:val="a4"/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.К</w:t>
      </w:r>
      <w:proofErr w:type="gramEnd"/>
      <w:r>
        <w:rPr>
          <w:rStyle w:val="a4"/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расноярск</w:t>
      </w:r>
      <w:proofErr w:type="spellEnd"/>
      <w:r>
        <w:rPr>
          <w:rStyle w:val="a4"/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 xml:space="preserve">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>
        <w:rPr>
          <w:rStyle w:val="a4"/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л</w:t>
      </w:r>
      <w:proofErr w:type="gramEnd"/>
      <w:r>
        <w:rPr>
          <w:rStyle w:val="a4"/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/с 05193005680).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Документом, подтверждающим поступление задатка на счет продавца, является выписка со счета продавца.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утвержденной форме.</w:t>
      </w:r>
      <w:r>
        <w:rPr>
          <w:rFonts w:ascii="Arial" w:hAnsi="Arial" w:cs="Arial"/>
          <w:color w:val="444444"/>
          <w:sz w:val="21"/>
          <w:szCs w:val="21"/>
        </w:rPr>
        <w:br/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lastRenderedPageBreak/>
        <w:t>Одновременно с заявкой претенденты представляют следующие документы: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юридические лица: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заверенные копии учредительных документов и свидетельства о государственной регистрации юридического лица;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  <w:proofErr w:type="gramEnd"/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момента подачи заявки на торги;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физические лица предъявляют документ, удостоверяющий личность, или представляют копии всех его листов.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В случае</w:t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,</w:t>
      </w:r>
      <w:proofErr w:type="gramEnd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,</w:t>
      </w:r>
      <w:proofErr w:type="gramEnd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перевод на русский язык.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Обязанность доказать свое право на приобретение муниципального имущества возлагается на претендента.</w:t>
      </w:r>
      <w:r>
        <w:rPr>
          <w:rFonts w:ascii="Arial" w:hAnsi="Arial" w:cs="Arial"/>
          <w:color w:val="444444"/>
          <w:sz w:val="21"/>
          <w:szCs w:val="21"/>
        </w:rPr>
        <w:br/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Претендент не допускается к участию в аукционе по следующим основаниям: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заявка подана лицом, не уполномоченным претендентом на осуществление таких действий;</w:t>
      </w:r>
      <w:proofErr w:type="gramEnd"/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не подтверждено поступление в установленный срок задатка на счет, указанный в информационном сообщении.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имущества и земельных отношений администрации города Красноярска по адресу: г. Красноярск, ул. Карла Маркса, 75, кабинет 308.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Протокол об итогах аукциона, подписанный аукционистом и уполномоченным представителем продавца, является документом, удостоверяющим права победителя на заключение договора купли-продажи недвижимого имущества.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lastRenderedPageBreak/>
        <w:t>Договор купли-продажи недвижимого имущества заключается с победителем аукциона в течение пяти рабочих дней со дня подведения итогов аукциона.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Внесенный победителем аукциона задаток засчитывается в счет оплаты приобретаемого недвижимого имущества.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договоре.</w:t>
      </w:r>
      <w:r>
        <w:rPr>
          <w:rFonts w:ascii="Arial" w:hAnsi="Arial" w:cs="Arial"/>
          <w:color w:val="444444"/>
          <w:sz w:val="21"/>
          <w:szCs w:val="21"/>
        </w:rPr>
        <w:br/>
      </w:r>
      <w:proofErr w:type="gramStart"/>
      <w:r>
        <w:rPr>
          <w:rStyle w:val="a3"/>
          <w:rFonts w:ascii="Arial" w:hAnsi="Arial" w:cs="Arial"/>
          <w:color w:val="444444"/>
          <w:sz w:val="21"/>
          <w:szCs w:val="21"/>
          <w:shd w:val="clear" w:color="auto" w:fill="FFFFFF"/>
        </w:rPr>
        <w:t>Прием заявок на участие в аукционе,</w:t>
      </w: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ознакомление с информацией, условиями договора купли-продажи недвижимого имущества </w:t>
      </w: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444444"/>
          <w:sz w:val="21"/>
          <w:szCs w:val="21"/>
          <w:shd w:val="clear" w:color="auto" w:fill="FFFFFF"/>
        </w:rPr>
        <w:t>осуществляется с 09.00 до 13.00 часов с 01 августа 2016 года по 29 августа 2016 года</w:t>
      </w:r>
      <w:r>
        <w:rPr>
          <w:rStyle w:val="apple-converted-space"/>
          <w:rFonts w:ascii="Arial" w:hAnsi="Arial" w:cs="Arial"/>
          <w:b/>
          <w:bCs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по адресу: г. Красноярск, ул. Карла Маркса, 75, </w:t>
      </w:r>
      <w:proofErr w:type="spellStart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каб</w:t>
      </w:r>
      <w:proofErr w:type="spellEnd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. 406/1, департамент муниципального имущества и земельных отношений администрации города Красноярска, тел. 226-17-92, 226-17-94.</w:t>
      </w:r>
      <w:proofErr w:type="gramEnd"/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Начальник отдела по работе</w:t>
      </w: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с муниципальными учреждениями,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муниципальными предприятиями</w:t>
      </w: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и управления муниципальным</w:t>
      </w: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имуществом департамента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муниципального имущества и</w:t>
      </w: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земельных отношений                                    Ж.А. Ильина</w:t>
      </w:r>
      <w:bookmarkStart w:id="0" w:name="_GoBack"/>
      <w:bookmarkEnd w:id="0"/>
    </w:p>
    <w:sectPr w:rsidR="0056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EC"/>
    <w:rsid w:val="00563974"/>
    <w:rsid w:val="007A35EC"/>
    <w:rsid w:val="0099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1F0"/>
    <w:rPr>
      <w:b/>
      <w:bCs/>
    </w:rPr>
  </w:style>
  <w:style w:type="character" w:customStyle="1" w:styleId="apple-converted-space">
    <w:name w:val="apple-converted-space"/>
    <w:basedOn w:val="a0"/>
    <w:rsid w:val="009901F0"/>
  </w:style>
  <w:style w:type="character" w:styleId="a4">
    <w:name w:val="Emphasis"/>
    <w:basedOn w:val="a0"/>
    <w:uiPriority w:val="20"/>
    <w:qFormat/>
    <w:rsid w:val="009901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1F0"/>
    <w:rPr>
      <w:b/>
      <w:bCs/>
    </w:rPr>
  </w:style>
  <w:style w:type="character" w:customStyle="1" w:styleId="apple-converted-space">
    <w:name w:val="apple-converted-space"/>
    <w:basedOn w:val="a0"/>
    <w:rsid w:val="009901F0"/>
  </w:style>
  <w:style w:type="character" w:styleId="a4">
    <w:name w:val="Emphasis"/>
    <w:basedOn w:val="a0"/>
    <w:uiPriority w:val="20"/>
    <w:qFormat/>
    <w:rsid w:val="00990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876D34-C67A-4A5A-8BD0-05FDD5B15A53}"/>
</file>

<file path=customXml/itemProps2.xml><?xml version="1.0" encoding="utf-8"?>
<ds:datastoreItem xmlns:ds="http://schemas.openxmlformats.org/officeDocument/2006/customXml" ds:itemID="{7D4B9F96-311B-4550-97BB-D0C0C52B800F}"/>
</file>

<file path=customXml/itemProps3.xml><?xml version="1.0" encoding="utf-8"?>
<ds:datastoreItem xmlns:ds="http://schemas.openxmlformats.org/officeDocument/2006/customXml" ds:itemID="{D5122461-B251-4BAF-A149-5968887B5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7849</Characters>
  <Application>Microsoft Office Word</Application>
  <DocSecurity>0</DocSecurity>
  <Lines>65</Lines>
  <Paragraphs>18</Paragraphs>
  <ScaleCrop>false</ScaleCrop>
  <Company>ДМИиЗО</Company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Илья Александрович</dc:creator>
  <cp:keywords/>
  <dc:description/>
  <cp:lastModifiedBy>Степанов Илья Александрович</cp:lastModifiedBy>
  <cp:revision>2</cp:revision>
  <dcterms:created xsi:type="dcterms:W3CDTF">2016-08-04T01:50:00Z</dcterms:created>
  <dcterms:modified xsi:type="dcterms:W3CDTF">2016-08-04T01:50:00Z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