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12B9">
        <w:rPr>
          <w:rFonts w:ascii="Times New Roman" w:hAnsi="Times New Roman" w:cs="Times New Roman"/>
          <w:sz w:val="24"/>
          <w:szCs w:val="24"/>
        </w:rPr>
        <w:t>30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</w:t>
      </w:r>
      <w:r w:rsidR="001912B9">
        <w:rPr>
          <w:rFonts w:ascii="Times New Roman" w:hAnsi="Times New Roman" w:cs="Times New Roman"/>
          <w:sz w:val="24"/>
          <w:szCs w:val="24"/>
        </w:rPr>
        <w:t>6</w:t>
      </w:r>
      <w:r w:rsidR="00EC1421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EC142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2B9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61C2F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EC1421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861C2F">
        <w:rPr>
          <w:rFonts w:ascii="Times New Roman" w:hAnsi="Times New Roman" w:cs="Times New Roman"/>
          <w:sz w:val="24"/>
          <w:szCs w:val="24"/>
        </w:rPr>
        <w:t xml:space="preserve"> с земельным участком расположенн</w:t>
      </w:r>
      <w:r w:rsidR="00EC1421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05521">
        <w:rPr>
          <w:rFonts w:ascii="Times New Roman" w:hAnsi="Times New Roman" w:cs="Times New Roman"/>
          <w:sz w:val="24"/>
          <w:szCs w:val="24"/>
        </w:rPr>
        <w:t xml:space="preserve">ул. </w:t>
      </w:r>
      <w:r w:rsidR="00EC1421">
        <w:rPr>
          <w:rFonts w:ascii="Times New Roman" w:hAnsi="Times New Roman" w:cs="Times New Roman"/>
          <w:sz w:val="24"/>
          <w:szCs w:val="24"/>
        </w:rPr>
        <w:t>Достоевского, 2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C1421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2B9">
        <w:rPr>
          <w:bCs/>
        </w:rPr>
        <w:t>7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2B9">
        <w:rPr>
          <w:bCs/>
        </w:rPr>
        <w:t>9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912B9">
        <w:t>31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C1421">
        <w:rPr>
          <w:bCs/>
        </w:rPr>
        <w:t xml:space="preserve">10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61C2F">
        <w:t>30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</w:t>
      </w:r>
      <w:r w:rsidR="00861C2F">
        <w:t>6</w:t>
      </w:r>
      <w:r w:rsidR="00EC1421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2020-06-18T04:26:00Z</cp:lastPrinted>
  <dcterms:created xsi:type="dcterms:W3CDTF">2020-06-18T03:00:00Z</dcterms:created>
  <dcterms:modified xsi:type="dcterms:W3CDTF">2020-12-28T10:05:00Z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