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18322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21DE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21DE9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975F6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421DE9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421DE9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21DE9" w:rsidRPr="00AA1CB7" w:rsidRDefault="00071B55" w:rsidP="00421D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21DE9" w:rsidRPr="00AA1CB7">
        <w:rPr>
          <w:rFonts w:ascii="Times New Roman" w:hAnsi="Times New Roman" w:cs="Times New Roman"/>
          <w:sz w:val="24"/>
          <w:szCs w:val="24"/>
        </w:rPr>
        <w:t xml:space="preserve">      Продажа единым лотом муниципального имущества, расположенного по адресу:              г. Красноярск, ул. Достоевского, 2, на аукционе в электронной форме.</w:t>
      </w:r>
    </w:p>
    <w:p w:rsidR="00421DE9" w:rsidRPr="00AA1CB7" w:rsidRDefault="00421DE9" w:rsidP="00421D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B7"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421DE9" w:rsidRPr="00AA1CB7" w:rsidRDefault="00421DE9" w:rsidP="00421DE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B7">
        <w:rPr>
          <w:rFonts w:ascii="Times New Roman" w:hAnsi="Times New Roman" w:cs="Times New Roman"/>
          <w:sz w:val="24"/>
          <w:szCs w:val="24"/>
        </w:rPr>
        <w:t xml:space="preserve">отдельно стоящее одноэтажное кирпичное нежилое здание  1961 года постройки общей площадью 176,3 кв. м, 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>. В, В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 xml:space="preserve">, с кадастровым номером 24:50:0000000:175786 расположенное по адресу: г. Красноярск, ул. Достоевского, 2; </w:t>
      </w:r>
    </w:p>
    <w:p w:rsidR="00421DE9" w:rsidRPr="00AA1CB7" w:rsidRDefault="00421DE9" w:rsidP="00421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B7">
        <w:rPr>
          <w:rFonts w:ascii="Times New Roman" w:hAnsi="Times New Roman" w:cs="Times New Roman"/>
          <w:sz w:val="24"/>
          <w:szCs w:val="24"/>
        </w:rPr>
        <w:t xml:space="preserve">отдельно стоящее одноэтажное железобетонное нежилое здание 1961 года постройки общей площадью 71,2 кв. м, 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>. В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 xml:space="preserve">, с кадастровым номером 24:50:0000000:162477 расположенное по адресу: г. Красноярск, ул. Достоевского, 2, строен. 1; </w:t>
      </w:r>
    </w:p>
    <w:p w:rsidR="00421DE9" w:rsidRPr="00AA1CB7" w:rsidRDefault="00421DE9" w:rsidP="00421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B7">
        <w:rPr>
          <w:rFonts w:ascii="Times New Roman" w:hAnsi="Times New Roman" w:cs="Times New Roman"/>
          <w:sz w:val="24"/>
          <w:szCs w:val="24"/>
        </w:rPr>
        <w:t xml:space="preserve">отдельно стоящее одноэтажное кирпичное нежилое здание 1961 года постройки общей площадью 252,1 кв. м, 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 xml:space="preserve">. В3, с кадастровым номером 24:50:0000000:162476 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 xml:space="preserve"> по адресу: г. Красноярск, ул. Достоевского, 2, строен. 2;</w:t>
      </w:r>
    </w:p>
    <w:p w:rsidR="00421DE9" w:rsidRPr="00AA1CB7" w:rsidRDefault="00421DE9" w:rsidP="00421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B7">
        <w:rPr>
          <w:rFonts w:ascii="Times New Roman" w:hAnsi="Times New Roman" w:cs="Times New Roman"/>
          <w:sz w:val="24"/>
          <w:szCs w:val="24"/>
        </w:rPr>
        <w:t xml:space="preserve">отдельно стоящее одноэтажное нежилое здание 1986 года постройки общей площадью 320,3 кв. м, 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>. В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 xml:space="preserve">, с кадастровым номером 24:50:0000000:162475 расположенное по адресу: г. Красноярск, </w:t>
      </w:r>
      <w:r w:rsidR="00600386">
        <w:rPr>
          <w:rFonts w:ascii="Times New Roman" w:hAnsi="Times New Roman" w:cs="Times New Roman"/>
          <w:sz w:val="24"/>
          <w:szCs w:val="24"/>
        </w:rPr>
        <w:t xml:space="preserve">    </w:t>
      </w:r>
      <w:r w:rsidRPr="00AA1CB7">
        <w:rPr>
          <w:rFonts w:ascii="Times New Roman" w:hAnsi="Times New Roman" w:cs="Times New Roman"/>
          <w:sz w:val="24"/>
          <w:szCs w:val="24"/>
        </w:rPr>
        <w:t>ул. Достоевского, 2, строен. 3;</w:t>
      </w:r>
    </w:p>
    <w:p w:rsidR="00421DE9" w:rsidRPr="00AA1CB7" w:rsidRDefault="00421DE9" w:rsidP="00421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B7">
        <w:rPr>
          <w:rFonts w:ascii="Times New Roman" w:hAnsi="Times New Roman" w:cs="Times New Roman"/>
          <w:sz w:val="24"/>
          <w:szCs w:val="24"/>
        </w:rPr>
        <w:t xml:space="preserve">отдельно стоящее одноэтажное нежилое здание 1987 года постройки общей площадью 84,0 кв. м, 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 xml:space="preserve">. В5, с кадастровым номером 24:50:0000000:162474 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 xml:space="preserve">  по адресу:</w:t>
      </w:r>
      <w:r w:rsidR="00600386">
        <w:rPr>
          <w:rFonts w:ascii="Times New Roman" w:hAnsi="Times New Roman" w:cs="Times New Roman"/>
          <w:sz w:val="24"/>
          <w:szCs w:val="24"/>
        </w:rPr>
        <w:t xml:space="preserve"> </w:t>
      </w:r>
      <w:r w:rsidRPr="00AA1CB7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6003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A1CB7">
        <w:rPr>
          <w:rFonts w:ascii="Times New Roman" w:hAnsi="Times New Roman" w:cs="Times New Roman"/>
          <w:sz w:val="24"/>
          <w:szCs w:val="24"/>
        </w:rPr>
        <w:t>ул. Достоевского, 2, строен. 4;</w:t>
      </w:r>
    </w:p>
    <w:p w:rsidR="00421DE9" w:rsidRPr="00AA1CB7" w:rsidRDefault="00421DE9" w:rsidP="00421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B7">
        <w:rPr>
          <w:rFonts w:ascii="Times New Roman" w:hAnsi="Times New Roman" w:cs="Times New Roman"/>
          <w:sz w:val="24"/>
          <w:szCs w:val="24"/>
        </w:rPr>
        <w:t xml:space="preserve">отдельно стоящее одноэтажное нежилое здание 1970 года постройки общей площадью 246,6 кв. м, 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>. В</w:t>
      </w:r>
      <w:proofErr w:type="gramStart"/>
      <w:r w:rsidRPr="00AA1CB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AA1CB7">
        <w:rPr>
          <w:rFonts w:ascii="Times New Roman" w:hAnsi="Times New Roman" w:cs="Times New Roman"/>
          <w:sz w:val="24"/>
          <w:szCs w:val="24"/>
        </w:rPr>
        <w:t>, с кадастровым номером 24:50:0000000:162473 расположенное по адресу:                                г. Красноярск, ул. Достоевского, 2, строен. 5;</w:t>
      </w:r>
    </w:p>
    <w:p w:rsidR="00421DE9" w:rsidRPr="00AA1CB7" w:rsidRDefault="00421DE9" w:rsidP="00421DE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B7">
        <w:rPr>
          <w:rFonts w:ascii="Times New Roman" w:hAnsi="Times New Roman" w:cs="Times New Roman"/>
          <w:sz w:val="24"/>
          <w:szCs w:val="24"/>
        </w:rPr>
        <w:t xml:space="preserve">забор металлический протяженностью 152,4 м 1989 года постройки расположенный по адресу: </w:t>
      </w:r>
      <w:r w:rsidR="006003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A1CB7">
        <w:rPr>
          <w:rFonts w:ascii="Times New Roman" w:hAnsi="Times New Roman" w:cs="Times New Roman"/>
          <w:sz w:val="24"/>
          <w:szCs w:val="24"/>
        </w:rPr>
        <w:t xml:space="preserve">г. Красноярск, ул. Достоевского, 2, </w:t>
      </w:r>
      <w:proofErr w:type="spellStart"/>
      <w:r w:rsidRPr="00AA1CB7">
        <w:rPr>
          <w:rFonts w:ascii="Times New Roman" w:hAnsi="Times New Roman" w:cs="Times New Roman"/>
          <w:sz w:val="24"/>
          <w:szCs w:val="24"/>
        </w:rPr>
        <w:t>соор</w:t>
      </w:r>
      <w:proofErr w:type="spellEnd"/>
      <w:r w:rsidRPr="00AA1CB7">
        <w:rPr>
          <w:rFonts w:ascii="Times New Roman" w:hAnsi="Times New Roman" w:cs="Times New Roman"/>
          <w:sz w:val="24"/>
          <w:szCs w:val="24"/>
        </w:rPr>
        <w:t>. 6;</w:t>
      </w:r>
    </w:p>
    <w:p w:rsidR="00442CB6" w:rsidRDefault="00421DE9" w:rsidP="00421D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B7">
        <w:rPr>
          <w:rFonts w:ascii="Times New Roman" w:hAnsi="Times New Roman" w:cs="Times New Roman"/>
          <w:sz w:val="24"/>
          <w:szCs w:val="24"/>
        </w:rPr>
        <w:t>земельный участок площадью 4 423 кв. м, с кадастровым номером 24:50:0300204:85, расположенный по адресу: г. Красноярск, ул. Достоевского, участок 2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600386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421DE9">
        <w:rPr>
          <w:rFonts w:ascii="Times New Roman" w:hAnsi="Times New Roman" w:cs="Times New Roman"/>
          <w:sz w:val="24"/>
          <w:szCs w:val="24"/>
        </w:rPr>
        <w:t>17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421DE9">
        <w:rPr>
          <w:rFonts w:ascii="Times New Roman" w:hAnsi="Times New Roman" w:cs="Times New Roman"/>
          <w:sz w:val="24"/>
          <w:szCs w:val="24"/>
        </w:rPr>
        <w:t>марта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18322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</w:t>
        </w:r>
        <w:r w:rsidR="00421DE9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7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600386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421DE9">
        <w:t>18</w:t>
      </w:r>
      <w:r w:rsidR="00A864DA">
        <w:rPr>
          <w:bCs/>
        </w:rPr>
        <w:t>.0</w:t>
      </w:r>
      <w:r w:rsidR="00421DE9">
        <w:rPr>
          <w:bCs/>
        </w:rPr>
        <w:t>3</w:t>
      </w:r>
      <w:r w:rsidR="00A864DA">
        <w:rPr>
          <w:bCs/>
        </w:rPr>
        <w:t>.2022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75F68">
        <w:rPr>
          <w:bCs/>
        </w:rPr>
        <w:t>2</w:t>
      </w:r>
      <w:r w:rsidR="00421DE9">
        <w:rPr>
          <w:bCs/>
        </w:rPr>
        <w:t>2</w:t>
      </w:r>
      <w:r>
        <w:rPr>
          <w:bCs/>
        </w:rPr>
        <w:t>.0</w:t>
      </w:r>
      <w:r w:rsidR="00421DE9">
        <w:rPr>
          <w:bCs/>
        </w:rPr>
        <w:t>4</w:t>
      </w:r>
      <w:r>
        <w:rPr>
          <w:bCs/>
        </w:rPr>
        <w:t>.2022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75F68">
        <w:rPr>
          <w:bCs/>
        </w:rPr>
        <w:t>2</w:t>
      </w:r>
      <w:r w:rsidR="00421DE9">
        <w:rPr>
          <w:bCs/>
        </w:rPr>
        <w:t>6</w:t>
      </w:r>
      <w:r>
        <w:rPr>
          <w:bCs/>
        </w:rPr>
        <w:t>.0</w:t>
      </w:r>
      <w:r w:rsidR="00421DE9">
        <w:rPr>
          <w:bCs/>
        </w:rPr>
        <w:t>4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75F68">
        <w:rPr>
          <w:bCs/>
        </w:rPr>
        <w:t>2</w:t>
      </w:r>
      <w:r w:rsidR="00421DE9">
        <w:rPr>
          <w:bCs/>
        </w:rPr>
        <w:t>8</w:t>
      </w:r>
      <w:r>
        <w:t>.0</w:t>
      </w:r>
      <w:r w:rsidR="00421DE9">
        <w:t>4</w:t>
      </w:r>
      <w:r w:rsidRPr="00EF1881">
        <w:t>.202</w:t>
      </w:r>
      <w:r>
        <w:t xml:space="preserve">1 </w:t>
      </w:r>
      <w:r>
        <w:rPr>
          <w:bCs/>
        </w:rPr>
        <w:t xml:space="preserve">в </w:t>
      </w:r>
      <w:r w:rsidR="00D54322">
        <w:rPr>
          <w:bCs/>
        </w:rPr>
        <w:t>1</w:t>
      </w:r>
      <w:r w:rsidR="00421DE9">
        <w:rPr>
          <w:bCs/>
        </w:rPr>
        <w:t>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600386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975F68">
        <w:rPr>
          <w:rFonts w:ascii="Times New Roman" w:hAnsi="Times New Roman" w:cs="Times New Roman"/>
          <w:sz w:val="24"/>
          <w:szCs w:val="24"/>
        </w:rPr>
        <w:t>2</w:t>
      </w:r>
      <w:r w:rsidR="00421DE9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421DE9">
        <w:rPr>
          <w:rFonts w:ascii="Times New Roman" w:hAnsi="Times New Roman" w:cs="Times New Roman"/>
          <w:sz w:val="24"/>
          <w:szCs w:val="24"/>
        </w:rPr>
        <w:t>апреля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421DE9"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421DE9">
        <w:rPr>
          <w:rFonts w:ascii="Times New Roman" w:hAnsi="Times New Roman" w:cs="Times New Roman"/>
          <w:sz w:val="24"/>
          <w:szCs w:val="24"/>
        </w:rPr>
        <w:t>ки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</w:t>
      </w:r>
      <w:r w:rsidR="00D54322">
        <w:rPr>
          <w:rFonts w:ascii="Times New Roman" w:hAnsi="Times New Roman" w:cs="Times New Roman"/>
          <w:sz w:val="24"/>
          <w:szCs w:val="24"/>
        </w:rPr>
        <w:t xml:space="preserve"> </w:t>
      </w:r>
      <w:r w:rsidR="00421DE9">
        <w:rPr>
          <w:rFonts w:ascii="Times New Roman" w:hAnsi="Times New Roman" w:cs="Times New Roman"/>
          <w:sz w:val="24"/>
          <w:szCs w:val="24"/>
        </w:rPr>
        <w:t>120214, 618363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CA41EE" w:rsidRDefault="00CA41E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421DE9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120214</w:t>
            </w:r>
          </w:p>
          <w:p w:rsidR="00183221" w:rsidRPr="007D617F" w:rsidRDefault="00D54322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1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D54322" w:rsidP="0042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1D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22" w:rsidRPr="007D617F" w:rsidRDefault="00421DE9" w:rsidP="0042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Крастехснаб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1D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1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D54322" w:rsidP="0042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D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1D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1DE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600386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618363</w:t>
            </w:r>
          </w:p>
          <w:p w:rsidR="00183221" w:rsidRPr="007D617F" w:rsidRDefault="00600386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183221" w:rsidP="0060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0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86" w:rsidRDefault="00600386" w:rsidP="0060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975F68" w:rsidRPr="007D617F" w:rsidRDefault="00600386" w:rsidP="0060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«ЭЛИТЖИЛСТРОЙ»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003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00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600386" w:rsidP="0060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5B0052" w:rsidRDefault="00600386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8E4570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837303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</w:t>
      </w:r>
      <w:proofErr w:type="spellStart"/>
      <w:r w:rsidR="00CA41EE">
        <w:rPr>
          <w:rFonts w:ascii="Times New Roman" w:hAnsi="Times New Roman" w:cs="Times New Roman"/>
          <w:sz w:val="24"/>
          <w:szCs w:val="24"/>
        </w:rPr>
        <w:t>Крастехснаб</w:t>
      </w:r>
      <w:proofErr w:type="spellEnd"/>
      <w:r w:rsidR="00CA41EE">
        <w:rPr>
          <w:rFonts w:ascii="Times New Roman" w:hAnsi="Times New Roman" w:cs="Times New Roman"/>
          <w:sz w:val="24"/>
          <w:szCs w:val="24"/>
        </w:rPr>
        <w:t xml:space="preserve">-Капитал», </w:t>
      </w:r>
      <w:r w:rsidR="00837303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</w:t>
      </w:r>
      <w:r w:rsidR="00CA41EE">
        <w:rPr>
          <w:rFonts w:ascii="Times New Roman" w:hAnsi="Times New Roman" w:cs="Times New Roman"/>
          <w:sz w:val="24"/>
          <w:szCs w:val="24"/>
        </w:rPr>
        <w:t>ЭЛИТЖИЛСТРОЙ</w:t>
      </w:r>
      <w:r w:rsidR="00837303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423102" w:rsidRDefault="00CA41EE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3102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Крастехснаб</w:t>
      </w:r>
      <w:proofErr w:type="spellEnd"/>
      <w:r>
        <w:rPr>
          <w:rFonts w:ascii="Times New Roman" w:hAnsi="Times New Roman" w:cs="Times New Roman"/>
          <w:sz w:val="24"/>
          <w:szCs w:val="24"/>
        </w:rPr>
        <w:t>-Капитал</w:t>
      </w:r>
      <w:r w:rsidR="00423102">
        <w:rPr>
          <w:rFonts w:ascii="Times New Roman" w:hAnsi="Times New Roman" w:cs="Times New Roman"/>
          <w:sz w:val="24"/>
          <w:szCs w:val="24"/>
        </w:rPr>
        <w:t>»</w:t>
      </w:r>
      <w:r w:rsidR="00423102" w:rsidRPr="00423102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CA41EE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3102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ЭЛИТЖИЛСТРОЙ</w:t>
      </w:r>
      <w:r w:rsidR="004231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3102" w:rsidRDefault="0042310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CA41EE" w:rsidRDefault="00CA41EE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bookmarkStart w:id="0" w:name="_GoBack"/>
      <w:bookmarkEnd w:id="0"/>
    </w:p>
    <w:p w:rsidR="00E57E53" w:rsidRPr="00E57E53" w:rsidRDefault="00CA41EE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CA41EE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CA41EE">
        <w:rPr>
          <w:bCs/>
        </w:rPr>
        <w:t>Н.Н. Павлович</w:t>
      </w:r>
    </w:p>
    <w:sectPr w:rsidR="00E57E53" w:rsidRPr="00E57E53" w:rsidSect="000A3BEC">
      <w:pgSz w:w="11907" w:h="16840"/>
      <w:pgMar w:top="737" w:right="567" w:bottom="73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F1498"/>
    <w:rsid w:val="0010033E"/>
    <w:rsid w:val="001017D8"/>
    <w:rsid w:val="001032C8"/>
    <w:rsid w:val="0010753B"/>
    <w:rsid w:val="00121F2E"/>
    <w:rsid w:val="00152B65"/>
    <w:rsid w:val="00160332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858D5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21DE9"/>
    <w:rsid w:val="00423102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0386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659A"/>
    <w:rsid w:val="00CA41EE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421DE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21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421DE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2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8F0064-7288-4760-B91D-C15EF573CF77}"/>
</file>

<file path=customXml/itemProps2.xml><?xml version="1.0" encoding="utf-8"?>
<ds:datastoreItem xmlns:ds="http://schemas.openxmlformats.org/officeDocument/2006/customXml" ds:itemID="{08325B02-EF1B-40DC-90C0-F92FD528C8CB}"/>
</file>

<file path=customXml/itemProps3.xml><?xml version="1.0" encoding="utf-8"?>
<ds:datastoreItem xmlns:ds="http://schemas.openxmlformats.org/officeDocument/2006/customXml" ds:itemID="{1C3AC0FD-1FB9-461A-B559-A1DD6CE9C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504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134</cp:revision>
  <cp:lastPrinted>2022-03-23T05:06:00Z</cp:lastPrinted>
  <dcterms:created xsi:type="dcterms:W3CDTF">2020-06-18T03:00:00Z</dcterms:created>
  <dcterms:modified xsi:type="dcterms:W3CDTF">2022-04-26T03:33:00Z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