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1B6621" w:rsidRDefault="001B6621" w:rsidP="001B662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B6621" w:rsidRPr="00642F91" w:rsidRDefault="001B6621" w:rsidP="001B662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№ 1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) по ул. 52-й квартал, д. 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C3310D" w:rsidRPr="00642F91" w:rsidRDefault="00616FC6" w:rsidP="00C331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Основание продажи – 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города Кра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с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ноярска от 02.11.2016 № 619 «О приватизации нежилого помещения № 1 (лит.</w:t>
      </w:r>
      <w:proofErr w:type="gramEnd"/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) по ул. 52-й квартал, д. 2», постановление администрации города Красноярска от 15.11.2016 № 663 «О внесении изменений в постановление администрации города от 02.11.2016 № 619».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1B6621" w:rsidRPr="00642F91" w:rsidRDefault="001B6621" w:rsidP="001B6621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№ 1 (лит.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>) общей площадью 50,10 кв. м, ра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положенного по адресу: г. Красноярск, ул. 52-й квартал, д. 2.</w:t>
      </w:r>
    </w:p>
    <w:p w:rsidR="001B6621" w:rsidRPr="00642F91" w:rsidRDefault="001B6621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пятиэтажного кирпичного жилого здания 1958 года постройки. Отдельный вход отсутствует.</w:t>
      </w:r>
    </w:p>
    <w:p w:rsidR="001B6621" w:rsidRPr="00642F91" w:rsidRDefault="001B6621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Фундамент: бетонный ленточный. Состояние оценивается полож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тельно, проведение ремонтных работ не требуется.</w:t>
      </w:r>
    </w:p>
    <w:p w:rsidR="001B6621" w:rsidRPr="00642F91" w:rsidRDefault="001B6621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Перекрытия: железобетонные плиты. Состояние оценивается полож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тельно, проведение ремонтных работ не требуется.</w:t>
      </w:r>
    </w:p>
    <w:p w:rsidR="001B6621" w:rsidRPr="00642F91" w:rsidRDefault="001B6621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Наружные стены/перегородки: кирпичные/деревянные. Состояние оценивается положительно, проведение ремонтных работ не требуется.</w:t>
      </w:r>
    </w:p>
    <w:p w:rsidR="001B6621" w:rsidRPr="00642F91" w:rsidRDefault="001B6621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Внутренняя отделка помещения: полы – бетон; стены – штукатурка, покраска; потолок - штукатурка, покраска.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Состояние оценивается не удовл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творительно, помещение пригодно для дальнейшей эксплуатации, но нужд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ется в проведении капитального ремонта.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B6621" w:rsidRDefault="007F2A0B" w:rsidP="00A7738C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C3310D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366 000 (триста шестьдесят шесть тысяч) рублей, в т. ч. НДС.</w:t>
      </w:r>
    </w:p>
    <w:p w:rsidR="001B6621" w:rsidRPr="00642F91" w:rsidRDefault="001B6621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1B6621" w:rsidRPr="00642F91" w:rsidRDefault="00AE13D8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Для участия в аукционе претендент вносит задаток в размере                73 200 (семьдесят три тысячи двести) рублей, составляющий 20 процентов начальной цены продажи нежилого помещения.</w:t>
      </w:r>
    </w:p>
    <w:p w:rsidR="001B6621" w:rsidRPr="00642F91" w:rsidRDefault="001B6621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22 ноября 2016 года по 19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кабря 2016 года.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 № 1 (лит.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>) по ул. 52-й Квартал, д. 2.</w:t>
      </w:r>
    </w:p>
    <w:p w:rsidR="00AE13D8" w:rsidRPr="00ED3863" w:rsidRDefault="00AE13D8" w:rsidP="001B662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 и окончания подачи заявок.</w:t>
      </w:r>
    </w:p>
    <w:p w:rsidR="00BC2D68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>с 09.00 до 18.00 часов (перерыв на обед с 13.00 до 14.00 часов) с 22 ноября 2016 года. Окончание приема заявок 19 декабря 2016 года в 10.00 час.</w:t>
      </w:r>
    </w:p>
    <w:p w:rsidR="00BC2D68" w:rsidRDefault="00B74A62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 xml:space="preserve"> </w:t>
      </w:r>
    </w:p>
    <w:p w:rsidR="00ED3863" w:rsidRPr="00ED3863" w:rsidRDefault="00B74A62" w:rsidP="00BC2D68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21 декабря 2016 года.</w:t>
      </w:r>
      <w:r w:rsidR="00ED3863" w:rsidRPr="00ED3863">
        <w:rPr>
          <w:rFonts w:cs="Times New Roman"/>
          <w:bCs/>
          <w:sz w:val="28"/>
          <w:szCs w:val="28"/>
        </w:rPr>
        <w:t xml:space="preserve"> </w:t>
      </w:r>
    </w:p>
    <w:p w:rsidR="00ED3863" w:rsidRPr="007F2A0B" w:rsidRDefault="00ED3863" w:rsidP="00ED3863">
      <w:pPr>
        <w:ind w:left="2" w:firstLine="84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22 ноября 2016 года по 19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23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864AA4">
        <w:rPr>
          <w:rFonts w:cs="Times New Roman"/>
          <w:sz w:val="28"/>
          <w:szCs w:val="28"/>
        </w:rPr>
        <w:t>с 14</w:t>
      </w:r>
      <w:bookmarkStart w:id="0" w:name="_GoBack"/>
      <w:bookmarkEnd w:id="0"/>
      <w:r w:rsidR="006D14C9">
        <w:rPr>
          <w:rFonts w:cs="Times New Roman"/>
          <w:sz w:val="28"/>
          <w:szCs w:val="28"/>
        </w:rPr>
        <w:t xml:space="preserve"> часов </w:t>
      </w:r>
      <w:r w:rsidR="001B6621">
        <w:rPr>
          <w:rFonts w:cs="Times New Roman"/>
          <w:sz w:val="28"/>
          <w:szCs w:val="28"/>
        </w:rPr>
        <w:t>1</w:t>
      </w:r>
      <w:r w:rsidR="006D14C9">
        <w:rPr>
          <w:rFonts w:cs="Times New Roman"/>
          <w:sz w:val="28"/>
          <w:szCs w:val="28"/>
        </w:rPr>
        <w:t xml:space="preserve">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C3310D" w:rsidRPr="00642F91" w:rsidRDefault="006D14C9" w:rsidP="00C331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18 300 (восемнадцать тысяч триста) рублей, что с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ставляет 5 процентов начальной цены продажи нежилого помещения и ост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а</w:t>
      </w:r>
      <w:r w:rsidR="001B6621" w:rsidRPr="00642F91">
        <w:rPr>
          <w:rFonts w:ascii="Times New Roman" w:hAnsi="Times New Roman" w:cs="Times New Roman"/>
          <w:b w:val="0"/>
          <w:sz w:val="28"/>
          <w:szCs w:val="28"/>
        </w:rPr>
        <w:t>ется единым в течение всего аукциона.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16FC6" w:rsidRDefault="00C3310D" w:rsidP="003B21D1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Pr="00642F91">
        <w:rPr>
          <w:rFonts w:cs="Times New Roman"/>
          <w:sz w:val="28"/>
          <w:szCs w:val="28"/>
        </w:rPr>
        <w:t>орги, назначенные на 0</w:t>
      </w:r>
      <w:r w:rsidR="001B6621">
        <w:rPr>
          <w:rFonts w:cs="Times New Roman"/>
          <w:sz w:val="28"/>
          <w:szCs w:val="28"/>
        </w:rPr>
        <w:t>9</w:t>
      </w:r>
      <w:r w:rsidRPr="00642F91">
        <w:rPr>
          <w:rFonts w:cs="Times New Roman"/>
          <w:sz w:val="28"/>
          <w:szCs w:val="28"/>
        </w:rPr>
        <w:t>.0</w:t>
      </w:r>
      <w:r w:rsidR="001B6621">
        <w:rPr>
          <w:rFonts w:cs="Times New Roman"/>
          <w:sz w:val="28"/>
          <w:szCs w:val="28"/>
        </w:rPr>
        <w:t>8</w:t>
      </w:r>
      <w:r w:rsidRPr="00642F91">
        <w:rPr>
          <w:rFonts w:cs="Times New Roman"/>
          <w:sz w:val="28"/>
          <w:szCs w:val="28"/>
        </w:rPr>
        <w:t>.2016, признаны несостоявшимися в связи с отсутствием участников.</w:t>
      </w:r>
    </w:p>
    <w:p w:rsidR="00C3310D" w:rsidRDefault="00C3310D" w:rsidP="003B21D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35E44" w:rsidRPr="007F2A0B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lastRenderedPageBreak/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F76933">
      <w:headerReference w:type="default" r:id="rId11"/>
      <w:pgSz w:w="11906" w:h="16838"/>
      <w:pgMar w:top="1134" w:right="850" w:bottom="1134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64AA4">
          <w:rPr>
            <w:noProof/>
          </w:rPr>
          <w:t>50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621"/>
    <w:rsid w:val="001B6FD8"/>
    <w:rsid w:val="00285938"/>
    <w:rsid w:val="002A47AF"/>
    <w:rsid w:val="003B21D1"/>
    <w:rsid w:val="00461F43"/>
    <w:rsid w:val="00474685"/>
    <w:rsid w:val="004B3FD1"/>
    <w:rsid w:val="004E36B1"/>
    <w:rsid w:val="004F1F4A"/>
    <w:rsid w:val="00502621"/>
    <w:rsid w:val="0050589F"/>
    <w:rsid w:val="0051233C"/>
    <w:rsid w:val="005244EB"/>
    <w:rsid w:val="00595830"/>
    <w:rsid w:val="005D42F4"/>
    <w:rsid w:val="005E5A36"/>
    <w:rsid w:val="00616FC6"/>
    <w:rsid w:val="00635E44"/>
    <w:rsid w:val="00640D9C"/>
    <w:rsid w:val="006537F2"/>
    <w:rsid w:val="00654449"/>
    <w:rsid w:val="00675E47"/>
    <w:rsid w:val="0069443D"/>
    <w:rsid w:val="006D14C9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64AA4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7738C"/>
    <w:rsid w:val="00AC63FC"/>
    <w:rsid w:val="00AD0BDD"/>
    <w:rsid w:val="00AE13D8"/>
    <w:rsid w:val="00AF4F51"/>
    <w:rsid w:val="00B254F2"/>
    <w:rsid w:val="00B31F21"/>
    <w:rsid w:val="00B341A1"/>
    <w:rsid w:val="00B47839"/>
    <w:rsid w:val="00B74A62"/>
    <w:rsid w:val="00BC2D68"/>
    <w:rsid w:val="00BC586B"/>
    <w:rsid w:val="00BE01BD"/>
    <w:rsid w:val="00C20407"/>
    <w:rsid w:val="00C328FA"/>
    <w:rsid w:val="00C3310D"/>
    <w:rsid w:val="00C46C46"/>
    <w:rsid w:val="00C5453D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25A17"/>
    <w:rsid w:val="00EC2AA2"/>
    <w:rsid w:val="00ED3863"/>
    <w:rsid w:val="00F10F26"/>
    <w:rsid w:val="00F74270"/>
    <w:rsid w:val="00F76933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FC58D8-8218-40E4-B2D0-5C5CEE36C23E}"/>
</file>

<file path=customXml/itemProps2.xml><?xml version="1.0" encoding="utf-8"?>
<ds:datastoreItem xmlns:ds="http://schemas.openxmlformats.org/officeDocument/2006/customXml" ds:itemID="{56F5E8E1-E5DE-4F2B-9E38-5DB50285F329}"/>
</file>

<file path=customXml/itemProps3.xml><?xml version="1.0" encoding="utf-8"?>
<ds:datastoreItem xmlns:ds="http://schemas.openxmlformats.org/officeDocument/2006/customXml" ds:itemID="{998F1057-AFDD-4618-B47A-AC6679B2D0B6}"/>
</file>

<file path=customXml/itemProps4.xml><?xml version="1.0" encoding="utf-8"?>
<ds:datastoreItem xmlns:ds="http://schemas.openxmlformats.org/officeDocument/2006/customXml" ds:itemID="{589A2ABD-0CDF-4560-A5E7-CF61398C6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17</cp:revision>
  <cp:lastPrinted>2016-11-17T07:47:00Z</cp:lastPrinted>
  <dcterms:created xsi:type="dcterms:W3CDTF">2016-11-17T10:08:00Z</dcterms:created>
  <dcterms:modified xsi:type="dcterms:W3CDTF">2016-11-21T04:46:00Z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