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5343E0">
      <w:pPr>
        <w:pStyle w:val="ad"/>
        <w:jc w:val="left"/>
        <w:rPr>
          <w:b w:val="0"/>
          <w:sz w:val="24"/>
          <w:szCs w:val="24"/>
        </w:rPr>
      </w:pPr>
      <w:r>
        <w:rPr>
          <w:sz w:val="24"/>
          <w:szCs w:val="24"/>
        </w:rPr>
        <w:t xml:space="preserve">                                       </w:t>
      </w:r>
    </w:p>
    <w:p w:rsidR="003252E8" w:rsidRDefault="00B04044" w:rsidP="00B04044">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3252E8">
        <w:rPr>
          <w:rFonts w:ascii="Times New Roman" w:hAnsi="Times New Roman"/>
          <w:b/>
          <w:sz w:val="24"/>
          <w:szCs w:val="24"/>
        </w:rPr>
        <w:t xml:space="preserve"> </w:t>
      </w:r>
      <w:r w:rsidRPr="007F52BC">
        <w:rPr>
          <w:rFonts w:ascii="Times New Roman" w:hAnsi="Times New Roman"/>
          <w:b/>
          <w:sz w:val="24"/>
          <w:szCs w:val="24"/>
        </w:rPr>
        <w:t xml:space="preserve">ПО </w:t>
      </w:r>
      <w:r w:rsidR="00C82869">
        <w:rPr>
          <w:rFonts w:ascii="Times New Roman" w:hAnsi="Times New Roman"/>
          <w:b/>
          <w:sz w:val="24"/>
          <w:szCs w:val="24"/>
        </w:rPr>
        <w:t>УЛ. ВИЛЬСКОГО, Д. 12, ПОМ. 110</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w:t>
      </w:r>
      <w:proofErr w:type="gramEnd"/>
      <w:r w:rsidRPr="00C13FA4">
        <w:rPr>
          <w:b w:val="0"/>
          <w:sz w:val="24"/>
          <w:szCs w:val="24"/>
          <w:lang w:val="ru-RU"/>
        </w:rPr>
        <w:t xml:space="preserve">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FA567B">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6874F0">
        <w:rPr>
          <w:rFonts w:ascii="Times New Roman" w:hAnsi="Times New Roman"/>
          <w:sz w:val="24"/>
          <w:szCs w:val="24"/>
        </w:rPr>
        <w:t>19.05</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6874F0">
        <w:rPr>
          <w:rFonts w:ascii="Times New Roman" w:hAnsi="Times New Roman"/>
          <w:sz w:val="24"/>
          <w:szCs w:val="24"/>
        </w:rPr>
        <w:t>167</w:t>
      </w:r>
      <w:r w:rsidR="00C82869">
        <w:rPr>
          <w:rFonts w:ascii="Times New Roman" w:hAnsi="Times New Roman"/>
          <w:sz w:val="24"/>
          <w:szCs w:val="24"/>
        </w:rPr>
        <w:t>4</w:t>
      </w:r>
      <w:r w:rsidR="00FA567B">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 по </w:t>
      </w:r>
      <w:r w:rsidR="00C82869">
        <w:rPr>
          <w:rFonts w:ascii="Times New Roman" w:hAnsi="Times New Roman"/>
          <w:sz w:val="24"/>
          <w:szCs w:val="24"/>
        </w:rPr>
        <w:t xml:space="preserve">ул. </w:t>
      </w:r>
      <w:proofErr w:type="spellStart"/>
      <w:r w:rsidR="00C82869">
        <w:rPr>
          <w:rFonts w:ascii="Times New Roman" w:hAnsi="Times New Roman"/>
          <w:sz w:val="24"/>
          <w:szCs w:val="24"/>
        </w:rPr>
        <w:t>Вильского</w:t>
      </w:r>
      <w:proofErr w:type="spellEnd"/>
      <w:r w:rsidR="00C82869">
        <w:rPr>
          <w:rFonts w:ascii="Times New Roman" w:hAnsi="Times New Roman"/>
          <w:sz w:val="24"/>
          <w:szCs w:val="24"/>
        </w:rPr>
        <w:t>, д. 12, пом. 110</w:t>
      </w:r>
      <w:r w:rsidR="005D5461" w:rsidRPr="000304A2">
        <w:rPr>
          <w:rFonts w:ascii="Times New Roman" w:hAnsi="Times New Roman"/>
          <w:sz w:val="24"/>
          <w:szCs w:val="24"/>
        </w:rPr>
        <w:t>».</w:t>
      </w:r>
    </w:p>
    <w:p w:rsidR="00795D37" w:rsidRPr="00FA567B"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FA567B">
        <w:rPr>
          <w:sz w:val="24"/>
          <w:szCs w:val="24"/>
          <w:lang w:val="ru-RU"/>
        </w:rPr>
        <w:t>Наименование выставляемого на продажу имущества (характеристика)</w:t>
      </w:r>
      <w:r w:rsidR="00795D37" w:rsidRPr="00FA567B">
        <w:rPr>
          <w:sz w:val="24"/>
          <w:szCs w:val="24"/>
          <w:lang w:val="ru-RU"/>
        </w:rPr>
        <w:t>:</w:t>
      </w:r>
    </w:p>
    <w:p w:rsidR="00C82869" w:rsidRPr="00E20764" w:rsidRDefault="00C82869" w:rsidP="00C82869">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нежилое помещение общей площадью </w:t>
      </w:r>
      <w:r>
        <w:rPr>
          <w:rFonts w:ascii="Times New Roman" w:hAnsi="Times New Roman"/>
          <w:sz w:val="24"/>
          <w:szCs w:val="24"/>
        </w:rPr>
        <w:t>140,6</w:t>
      </w:r>
      <w:r w:rsidRPr="00E20764">
        <w:rPr>
          <w:rFonts w:ascii="Times New Roman" w:hAnsi="Times New Roman"/>
          <w:sz w:val="24"/>
          <w:szCs w:val="24"/>
        </w:rPr>
        <w:t xml:space="preserve"> кв. м, </w:t>
      </w:r>
      <w:r>
        <w:rPr>
          <w:rFonts w:ascii="Times New Roman" w:hAnsi="Times New Roman"/>
          <w:sz w:val="24"/>
          <w:szCs w:val="24"/>
        </w:rPr>
        <w:t xml:space="preserve">с кадастровым номером 24:50:0100214:625, </w:t>
      </w:r>
      <w:r w:rsidRPr="00E20764">
        <w:rPr>
          <w:rFonts w:ascii="Times New Roman" w:hAnsi="Times New Roman"/>
          <w:sz w:val="24"/>
          <w:szCs w:val="24"/>
        </w:rPr>
        <w:t xml:space="preserve">расположенное по адресу: г. Красноярск, ул. </w:t>
      </w:r>
      <w:proofErr w:type="spellStart"/>
      <w:r>
        <w:rPr>
          <w:rFonts w:ascii="Times New Roman" w:hAnsi="Times New Roman"/>
          <w:sz w:val="24"/>
          <w:szCs w:val="24"/>
        </w:rPr>
        <w:t>Вильского</w:t>
      </w:r>
      <w:proofErr w:type="spellEnd"/>
      <w:r w:rsidRPr="00E20764">
        <w:rPr>
          <w:rFonts w:ascii="Times New Roman" w:hAnsi="Times New Roman"/>
          <w:sz w:val="24"/>
          <w:szCs w:val="24"/>
        </w:rPr>
        <w:t>, д. 1</w:t>
      </w:r>
      <w:r>
        <w:rPr>
          <w:rFonts w:ascii="Times New Roman" w:hAnsi="Times New Roman"/>
          <w:sz w:val="24"/>
          <w:szCs w:val="24"/>
        </w:rPr>
        <w:t>2</w:t>
      </w:r>
      <w:r w:rsidRPr="00E20764">
        <w:rPr>
          <w:rFonts w:ascii="Times New Roman" w:hAnsi="Times New Roman"/>
          <w:sz w:val="24"/>
          <w:szCs w:val="24"/>
        </w:rPr>
        <w:t xml:space="preserve">, пом. </w:t>
      </w:r>
      <w:r>
        <w:rPr>
          <w:rFonts w:ascii="Times New Roman" w:hAnsi="Times New Roman"/>
          <w:sz w:val="24"/>
          <w:szCs w:val="24"/>
        </w:rPr>
        <w:t>110</w:t>
      </w:r>
      <w:r w:rsidRPr="00E20764">
        <w:rPr>
          <w:rFonts w:ascii="Times New Roman" w:hAnsi="Times New Roman"/>
          <w:sz w:val="24"/>
          <w:szCs w:val="24"/>
        </w:rPr>
        <w:t>.</w:t>
      </w:r>
    </w:p>
    <w:p w:rsidR="00C82869" w:rsidRPr="002B61DC" w:rsidRDefault="00C82869" w:rsidP="00C82869">
      <w:pPr>
        <w:pStyle w:val="af3"/>
        <w:spacing w:after="0"/>
        <w:ind w:left="0" w:firstLine="709"/>
        <w:jc w:val="both"/>
        <w:rPr>
          <w:b/>
        </w:rPr>
      </w:pPr>
      <w:r w:rsidRPr="002B61DC">
        <w:t>Нежилое помещение находится на первом этаже девятиэтажного жилого дома с административными помещениями 1993 года постройки. Отдельный вход имеется.</w:t>
      </w:r>
    </w:p>
    <w:p w:rsidR="006874F0" w:rsidRPr="002350B6" w:rsidRDefault="00C82869" w:rsidP="00C82869">
      <w:pPr>
        <w:spacing w:after="0" w:line="240" w:lineRule="auto"/>
        <w:ind w:firstLine="709"/>
        <w:jc w:val="both"/>
        <w:rPr>
          <w:rFonts w:ascii="Times New Roman" w:hAnsi="Times New Roman"/>
          <w:sz w:val="24"/>
          <w:szCs w:val="24"/>
        </w:rPr>
      </w:pPr>
      <w:r w:rsidRPr="002B61DC">
        <w:rPr>
          <w:rFonts w:ascii="Times New Roman" w:hAnsi="Times New Roman"/>
          <w:sz w:val="24"/>
          <w:szCs w:val="24"/>
        </w:rPr>
        <w:t>Наличие или отсутствие</w:t>
      </w:r>
      <w:r w:rsidRPr="00E20764">
        <w:rPr>
          <w:rFonts w:ascii="Times New Roman" w:hAnsi="Times New Roman"/>
          <w:sz w:val="24"/>
          <w:szCs w:val="24"/>
        </w:rPr>
        <w:t xml:space="preserve"> обременения – обременения отсутствуют</w:t>
      </w:r>
      <w:r w:rsidR="006874F0" w:rsidRPr="002350B6">
        <w:rPr>
          <w:rFonts w:ascii="Times New Roman" w:hAnsi="Times New Roman"/>
          <w:sz w:val="24"/>
          <w:szCs w:val="24"/>
        </w:rPr>
        <w:t>.</w:t>
      </w:r>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455FC" w:rsidRDefault="005343E0" w:rsidP="00B47487">
      <w:pPr>
        <w:pStyle w:val="a7"/>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Торги, назначенные на </w:t>
      </w:r>
      <w:r w:rsidR="00C82869">
        <w:rPr>
          <w:rFonts w:ascii="Times New Roman" w:hAnsi="Times New Roman"/>
          <w:sz w:val="24"/>
          <w:szCs w:val="24"/>
        </w:rPr>
        <w:t>02.08.2019, 09.09.2019,</w:t>
      </w:r>
      <w:r w:rsidR="00C82869">
        <w:rPr>
          <w:rFonts w:ascii="Times New Roman" w:hAnsi="Times New Roman"/>
          <w:sz w:val="24"/>
          <w:szCs w:val="24"/>
        </w:rPr>
        <w:t xml:space="preserve"> 11.10.2019,</w:t>
      </w:r>
      <w:r w:rsidR="00C82869" w:rsidRPr="00F83D56">
        <w:rPr>
          <w:rFonts w:ascii="Times New Roman" w:hAnsi="Times New Roman"/>
          <w:sz w:val="24"/>
          <w:szCs w:val="24"/>
        </w:rPr>
        <w:t xml:space="preserve"> признаны несостоявшимися в связи с отсутствием участников.</w:t>
      </w:r>
      <w:r w:rsidR="00C82869">
        <w:rPr>
          <w:rFonts w:ascii="Times New Roman" w:hAnsi="Times New Roman"/>
          <w:sz w:val="24"/>
          <w:szCs w:val="24"/>
        </w:rPr>
        <w:t xml:space="preserve"> Торги, назначенные на 14.06.2019, отменены.</w:t>
      </w:r>
    </w:p>
    <w:p w:rsidR="00156250" w:rsidRDefault="00156250" w:rsidP="00B47487">
      <w:pPr>
        <w:pStyle w:val="a7"/>
        <w:spacing w:after="0" w:line="240" w:lineRule="auto"/>
        <w:ind w:firstLine="709"/>
        <w:jc w:val="both"/>
        <w:rPr>
          <w:rFonts w:ascii="Times New Roman" w:hAnsi="Times New Roman"/>
          <w:sz w:val="24"/>
          <w:szCs w:val="24"/>
        </w:rPr>
      </w:pP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6874F0">
        <w:rPr>
          <w:rFonts w:ascii="Times New Roman" w:hAnsi="Times New Roman"/>
          <w:b/>
          <w:sz w:val="24"/>
          <w:szCs w:val="24"/>
        </w:rPr>
        <w:t>21</w:t>
      </w:r>
      <w:r w:rsidRPr="002350B6">
        <w:rPr>
          <w:rFonts w:ascii="Times New Roman" w:hAnsi="Times New Roman"/>
          <w:b/>
          <w:sz w:val="24"/>
          <w:szCs w:val="24"/>
        </w:rPr>
        <w:t>.</w:t>
      </w:r>
      <w:r w:rsidR="00FA567B">
        <w:rPr>
          <w:rFonts w:ascii="Times New Roman" w:hAnsi="Times New Roman"/>
          <w:b/>
          <w:sz w:val="24"/>
          <w:szCs w:val="24"/>
        </w:rPr>
        <w:t>0</w:t>
      </w:r>
      <w:r w:rsidR="00B61D98">
        <w:rPr>
          <w:rFonts w:ascii="Times New Roman" w:hAnsi="Times New Roman"/>
          <w:b/>
          <w:sz w:val="24"/>
          <w:szCs w:val="24"/>
        </w:rPr>
        <w:t>5</w:t>
      </w:r>
      <w:r w:rsidRPr="002350B6">
        <w:rPr>
          <w:rFonts w:ascii="Times New Roman" w:hAnsi="Times New Roman"/>
          <w:b/>
          <w:sz w:val="24"/>
          <w:szCs w:val="24"/>
        </w:rPr>
        <w:t>.20</w:t>
      </w:r>
      <w:r w:rsidR="00FA567B">
        <w:rPr>
          <w:rFonts w:ascii="Times New Roman" w:hAnsi="Times New Roman"/>
          <w:b/>
          <w:sz w:val="24"/>
          <w:szCs w:val="24"/>
        </w:rPr>
        <w:t>20</w:t>
      </w:r>
      <w:r w:rsidRPr="002350B6">
        <w:rPr>
          <w:rFonts w:ascii="Times New Roman" w:hAnsi="Times New Roman"/>
          <w:b/>
          <w:sz w:val="24"/>
          <w:szCs w:val="24"/>
        </w:rPr>
        <w:t xml:space="preserve">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B61D98">
        <w:rPr>
          <w:rFonts w:ascii="Times New Roman" w:hAnsi="Times New Roman"/>
          <w:b/>
          <w:sz w:val="24"/>
          <w:szCs w:val="24"/>
        </w:rPr>
        <w:t>1</w:t>
      </w:r>
      <w:r w:rsidR="006874F0">
        <w:rPr>
          <w:rFonts w:ascii="Times New Roman" w:hAnsi="Times New Roman"/>
          <w:b/>
          <w:sz w:val="24"/>
          <w:szCs w:val="24"/>
        </w:rPr>
        <w:t>7</w:t>
      </w:r>
      <w:r w:rsidRPr="00156250">
        <w:rPr>
          <w:rFonts w:ascii="Times New Roman" w:hAnsi="Times New Roman"/>
          <w:b/>
          <w:sz w:val="24"/>
          <w:szCs w:val="24"/>
        </w:rPr>
        <w:t>.</w:t>
      </w:r>
      <w:r w:rsidR="005D5461" w:rsidRPr="00156250">
        <w:rPr>
          <w:rFonts w:ascii="Times New Roman" w:hAnsi="Times New Roman"/>
          <w:b/>
          <w:sz w:val="24"/>
          <w:szCs w:val="24"/>
        </w:rPr>
        <w:t>0</w:t>
      </w:r>
      <w:r w:rsidR="00B61D98">
        <w:rPr>
          <w:rFonts w:ascii="Times New Roman" w:hAnsi="Times New Roman"/>
          <w:b/>
          <w:sz w:val="24"/>
          <w:szCs w:val="24"/>
        </w:rPr>
        <w:t>6</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B61D98" w:rsidRPr="00B61D98">
        <w:rPr>
          <w:rFonts w:ascii="Times New Roman" w:hAnsi="Times New Roman"/>
          <w:b/>
          <w:sz w:val="24"/>
          <w:szCs w:val="24"/>
        </w:rPr>
        <w:t>1</w:t>
      </w:r>
      <w:r w:rsidR="006874F0">
        <w:rPr>
          <w:rFonts w:ascii="Times New Roman" w:hAnsi="Times New Roman"/>
          <w:b/>
          <w:sz w:val="24"/>
          <w:szCs w:val="24"/>
        </w:rPr>
        <w:t>9</w:t>
      </w:r>
      <w:r w:rsidRPr="00B61D98">
        <w:rPr>
          <w:rFonts w:ascii="Times New Roman" w:hAnsi="Times New Roman"/>
          <w:b/>
          <w:sz w:val="24"/>
          <w:szCs w:val="24"/>
        </w:rPr>
        <w:t>.</w:t>
      </w:r>
      <w:r w:rsidR="005D5461" w:rsidRPr="00B61D98">
        <w:rPr>
          <w:rFonts w:ascii="Times New Roman" w:hAnsi="Times New Roman"/>
          <w:b/>
          <w:sz w:val="24"/>
          <w:szCs w:val="24"/>
        </w:rPr>
        <w:t>0</w:t>
      </w:r>
      <w:r w:rsidR="00B61D98" w:rsidRPr="00B61D98">
        <w:rPr>
          <w:rFonts w:ascii="Times New Roman" w:hAnsi="Times New Roman"/>
          <w:b/>
          <w:sz w:val="24"/>
          <w:szCs w:val="24"/>
        </w:rPr>
        <w:t>6</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6874F0">
        <w:rPr>
          <w:rFonts w:ascii="Times New Roman" w:hAnsi="Times New Roman"/>
          <w:b/>
          <w:sz w:val="24"/>
          <w:szCs w:val="24"/>
        </w:rPr>
        <w:t>23</w:t>
      </w:r>
      <w:r w:rsidR="005A186E">
        <w:rPr>
          <w:rFonts w:ascii="Times New Roman" w:hAnsi="Times New Roman"/>
          <w:b/>
          <w:sz w:val="24"/>
          <w:szCs w:val="24"/>
        </w:rPr>
        <w:t>.</w:t>
      </w:r>
      <w:r w:rsidR="005D5461">
        <w:rPr>
          <w:rFonts w:ascii="Times New Roman" w:hAnsi="Times New Roman"/>
          <w:b/>
          <w:sz w:val="24"/>
          <w:szCs w:val="24"/>
        </w:rPr>
        <w:t>0</w:t>
      </w:r>
      <w:r w:rsidR="00B61D98">
        <w:rPr>
          <w:rFonts w:ascii="Times New Roman" w:hAnsi="Times New Roman"/>
          <w:b/>
          <w:sz w:val="24"/>
          <w:szCs w:val="24"/>
        </w:rPr>
        <w:t>6</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C82869">
        <w:rPr>
          <w:rFonts w:ascii="Times New Roman" w:hAnsi="Times New Roman"/>
          <w:b/>
          <w:sz w:val="24"/>
          <w:szCs w:val="24"/>
        </w:rPr>
        <w:t>10</w:t>
      </w:r>
      <w:r w:rsidRPr="00D421CA">
        <w:rPr>
          <w:rFonts w:ascii="Times New Roman" w:hAnsi="Times New Roman"/>
          <w:b/>
          <w:sz w:val="24"/>
          <w:szCs w:val="24"/>
        </w:rPr>
        <w:t>:</w:t>
      </w:r>
      <w:r w:rsidR="005D5461">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C82869">
        <w:t>4 817</w:t>
      </w:r>
      <w:r w:rsidR="00156250">
        <w:t xml:space="preserve"> </w:t>
      </w:r>
      <w:r w:rsidR="000A189D" w:rsidRPr="00D421CA">
        <w:t>000 (</w:t>
      </w:r>
      <w:r w:rsidR="00C82869">
        <w:t>четыре миллиона восемьсот семнадцать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C82869">
        <w:t>240 850</w:t>
      </w:r>
      <w:r w:rsidR="000A189D" w:rsidRPr="00D421CA">
        <w:t xml:space="preserve"> (</w:t>
      </w:r>
      <w:r w:rsidR="00C82869">
        <w:t>двести сорок тысяч восемьсот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C82869">
        <w:t>963 400</w:t>
      </w:r>
      <w:r w:rsidR="000A189D" w:rsidRPr="00D421CA">
        <w:t xml:space="preserve"> (</w:t>
      </w:r>
      <w:r w:rsidR="00C82869">
        <w:t>девятьсот шестьдесят три тысячи четыреста</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8D53D4">
        <w:rPr>
          <w:sz w:val="24"/>
        </w:rPr>
        <w:t>21</w:t>
      </w:r>
      <w:r w:rsidR="00151F71">
        <w:rPr>
          <w:sz w:val="24"/>
        </w:rPr>
        <w:t>.</w:t>
      </w:r>
      <w:r w:rsidR="00FA567B">
        <w:rPr>
          <w:sz w:val="24"/>
        </w:rPr>
        <w:t>0</w:t>
      </w:r>
      <w:r w:rsidR="00B61D98">
        <w:rPr>
          <w:sz w:val="24"/>
        </w:rPr>
        <w:t>5</w:t>
      </w:r>
      <w:r w:rsidR="006F5EED">
        <w:rPr>
          <w:sz w:val="24"/>
        </w:rPr>
        <w:t>.20</w:t>
      </w:r>
      <w:r w:rsidR="00FA567B">
        <w:rPr>
          <w:sz w:val="24"/>
        </w:rPr>
        <w:t>20</w:t>
      </w:r>
      <w:r w:rsidR="006F5EED">
        <w:rPr>
          <w:sz w:val="24"/>
        </w:rPr>
        <w:t xml:space="preserve"> по </w:t>
      </w:r>
      <w:r w:rsidR="00B61D98">
        <w:rPr>
          <w:sz w:val="24"/>
        </w:rPr>
        <w:t>1</w:t>
      </w:r>
      <w:r w:rsidR="008D53D4">
        <w:rPr>
          <w:sz w:val="24"/>
        </w:rPr>
        <w:t>7</w:t>
      </w:r>
      <w:r w:rsidR="006F5EED">
        <w:rPr>
          <w:sz w:val="24"/>
        </w:rPr>
        <w:t>.</w:t>
      </w:r>
      <w:r w:rsidR="005D5461">
        <w:rPr>
          <w:sz w:val="24"/>
        </w:rPr>
        <w:t>0</w:t>
      </w:r>
      <w:r w:rsidR="00B61D98">
        <w:rPr>
          <w:sz w:val="24"/>
        </w:rPr>
        <w:t>6</w:t>
      </w:r>
      <w:r w:rsidR="00E62457" w:rsidRPr="00D421CA">
        <w:rPr>
          <w:sz w:val="24"/>
        </w:rPr>
        <w:t>.20</w:t>
      </w:r>
      <w:r w:rsidR="005D5461">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F10FE3">
        <w:rPr>
          <w:sz w:val="24"/>
        </w:rPr>
        <w:t xml:space="preserve"> </w:t>
      </w:r>
      <w:r w:rsidR="008D53D4">
        <w:rPr>
          <w:sz w:val="24"/>
        </w:rPr>
        <w:t xml:space="preserve">по </w:t>
      </w:r>
      <w:r w:rsidR="00C82869">
        <w:rPr>
          <w:sz w:val="24"/>
        </w:rPr>
        <w:t xml:space="preserve">ул. </w:t>
      </w:r>
      <w:proofErr w:type="spellStart"/>
      <w:r w:rsidR="00C82869">
        <w:rPr>
          <w:sz w:val="24"/>
        </w:rPr>
        <w:t>Вильского</w:t>
      </w:r>
      <w:proofErr w:type="spellEnd"/>
      <w:r w:rsidR="00C82869">
        <w:rPr>
          <w:sz w:val="24"/>
        </w:rPr>
        <w:t>, д. 12, пом. 110</w:t>
      </w:r>
      <w:bookmarkStart w:id="0" w:name="_GoBack"/>
      <w:bookmarkEnd w:id="0"/>
      <w:r w:rsidR="00B04044">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B04044"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xml:space="preserve">. 406/1 </w:t>
      </w:r>
      <w:r w:rsidR="00CF12E6" w:rsidRPr="009B5AC0">
        <w:rPr>
          <w:rFonts w:ascii="Times New Roman" w:hAnsi="Times New Roman"/>
          <w:sz w:val="24"/>
          <w:szCs w:val="24"/>
        </w:rPr>
        <w:t>в рабочие дни с 09.00 до 13.00</w:t>
      </w:r>
      <w:r w:rsidR="00CF12E6">
        <w:rPr>
          <w:rFonts w:ascii="Times New Roman" w:eastAsia="Calibri" w:hAnsi="Times New Roman"/>
          <w:sz w:val="24"/>
          <w:szCs w:val="24"/>
          <w:lang w:eastAsia="ru-RU"/>
        </w:rPr>
        <w:t>, тел. 226-17-92, 226-17-93</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F12E6" w:rsidP="009B5AC0">
      <w:pPr>
        <w:pStyle w:val="31"/>
        <w:ind w:firstLine="709"/>
        <w:outlineLvl w:val="0"/>
        <w:rPr>
          <w:sz w:val="24"/>
        </w:rPr>
      </w:pPr>
      <w:r>
        <w:rPr>
          <w:sz w:val="24"/>
        </w:rPr>
        <w:t>л</w:t>
      </w:r>
      <w:r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Pr>
          <w:sz w:val="24"/>
        </w:rPr>
        <w:t>торгах</w:t>
      </w:r>
      <w:r w:rsidRPr="00C23F5C">
        <w:rPr>
          <w:sz w:val="24"/>
        </w:rPr>
        <w:t xml:space="preserve"> вправе осмотреть выставленное на продажу имущество в период пр</w:t>
      </w:r>
      <w:r>
        <w:rPr>
          <w:sz w:val="24"/>
        </w:rPr>
        <w:t>иема заявок на участие в торгах. Контактное лицо, ответственное за осмотр помещения – Марков Константин Владимирович, тел. 226-17-80</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
    <w:p w:rsidR="00347630" w:rsidRPr="00477B6E" w:rsidRDefault="00347630"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sz w:val="24"/>
          <w:szCs w:val="24"/>
        </w:rPr>
        <w:t xml:space="preserve">Договор купли-продажи </w:t>
      </w:r>
      <w:r w:rsidR="00C850EC" w:rsidRPr="00477B6E">
        <w:rPr>
          <w:rFonts w:ascii="Times New Roman" w:hAnsi="Times New Roman" w:cs="Times New Roman"/>
          <w:sz w:val="24"/>
          <w:szCs w:val="24"/>
        </w:rPr>
        <w:t xml:space="preserve">объекта недвижимости </w:t>
      </w:r>
      <w:r w:rsidR="00B053EC" w:rsidRPr="00477B6E">
        <w:rPr>
          <w:rFonts w:ascii="Times New Roman" w:hAnsi="Times New Roman" w:cs="Times New Roman"/>
          <w:sz w:val="24"/>
          <w:szCs w:val="24"/>
        </w:rPr>
        <w:t xml:space="preserve">заключается </w:t>
      </w:r>
      <w:r w:rsidRPr="00477B6E">
        <w:rPr>
          <w:rFonts w:ascii="Times New Roman" w:hAnsi="Times New Roman" w:cs="Times New Roman"/>
          <w:sz w:val="24"/>
          <w:szCs w:val="24"/>
        </w:rPr>
        <w:t>между пр</w:t>
      </w:r>
      <w:r w:rsidR="00B053EC" w:rsidRPr="00477B6E">
        <w:rPr>
          <w:rFonts w:ascii="Times New Roman" w:hAnsi="Times New Roman" w:cs="Times New Roman"/>
          <w:sz w:val="24"/>
          <w:szCs w:val="24"/>
        </w:rPr>
        <w:t xml:space="preserve">одавцом и победителем аукциона </w:t>
      </w:r>
      <w:r w:rsidRPr="00477B6E">
        <w:rPr>
          <w:rFonts w:ascii="Times New Roman" w:hAnsi="Times New Roman" w:cs="Times New Roman"/>
          <w:bCs/>
          <w:sz w:val="24"/>
          <w:szCs w:val="24"/>
        </w:rPr>
        <w:t>в течение пяти рабочих дней с даты подведения итогов аукциона</w:t>
      </w:r>
      <w:r w:rsidR="00580375" w:rsidRPr="00477B6E">
        <w:rPr>
          <w:rFonts w:ascii="Times New Roman" w:hAnsi="Times New Roman" w:cs="Times New Roman"/>
          <w:bCs/>
          <w:sz w:val="24"/>
          <w:szCs w:val="24"/>
        </w:rPr>
        <w:t xml:space="preserve"> </w:t>
      </w:r>
      <w:r w:rsidR="005D5461" w:rsidRPr="00477B6E">
        <w:rPr>
          <w:rFonts w:ascii="Times New Roman" w:hAnsi="Times New Roman" w:cs="Times New Roman"/>
          <w:bCs/>
          <w:sz w:val="24"/>
          <w:szCs w:val="24"/>
        </w:rPr>
        <w:t>в форме электронного документа.</w:t>
      </w:r>
    </w:p>
    <w:p w:rsidR="00477B6E" w:rsidRPr="00477B6E" w:rsidRDefault="00477B6E"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аукционе является </w:t>
      </w:r>
      <w:r w:rsidRPr="00C13FA4">
        <w:rPr>
          <w:rFonts w:ascii="Times New Roman" w:hAnsi="Times New Roman" w:cs="Times New Roman"/>
          <w:sz w:val="24"/>
          <w:szCs w:val="24"/>
        </w:rPr>
        <w:lastRenderedPageBreak/>
        <w:t>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признании аукциона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5343E0" w:rsidRDefault="005343E0" w:rsidP="00795D37">
      <w:pPr>
        <w:pStyle w:val="TextBasTxt"/>
        <w:ind w:firstLine="709"/>
      </w:pPr>
    </w:p>
    <w:p w:rsidR="00867F2F" w:rsidRDefault="005343E0"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FA567B">
        <w:t>ны</w:t>
      </w:r>
      <w:r w:rsidR="00FA567B">
        <w:tab/>
      </w:r>
      <w:r w:rsidR="00FA567B">
        <w:tab/>
      </w:r>
      <w:r w:rsidR="00FA567B">
        <w:tab/>
      </w:r>
      <w:r w:rsidR="00FA567B">
        <w:tab/>
      </w:r>
      <w:r w:rsidR="00FA567B">
        <w:tab/>
      </w:r>
      <w:r w:rsidR="00FA567B">
        <w:tab/>
        <w:t xml:space="preserve">                    </w:t>
      </w:r>
      <w:r w:rsidR="00D27609">
        <w:t xml:space="preserve">  </w:t>
      </w:r>
      <w:r>
        <w:t xml:space="preserve"> </w:t>
      </w:r>
      <w:r w:rsidR="005343E0">
        <w:t>Ж.А. Ильина</w:t>
      </w:r>
    </w:p>
    <w:p w:rsidR="005343E0" w:rsidRDefault="005343E0" w:rsidP="003D7114">
      <w:pPr>
        <w:pStyle w:val="TextBasTxt"/>
        <w:spacing w:line="192" w:lineRule="auto"/>
        <w:ind w:firstLine="0"/>
      </w:pPr>
    </w:p>
    <w:p w:rsidR="005343E0" w:rsidRDefault="005343E0" w:rsidP="003D7114">
      <w:pPr>
        <w:pStyle w:val="TextBasTxt"/>
        <w:spacing w:line="192" w:lineRule="auto"/>
        <w:ind w:firstLine="0"/>
      </w:pPr>
    </w:p>
    <w:p w:rsidR="005343E0" w:rsidRDefault="005343E0" w:rsidP="003D7114">
      <w:pPr>
        <w:pStyle w:val="TextBasTxt"/>
        <w:spacing w:line="192" w:lineRule="auto"/>
        <w:ind w:firstLine="0"/>
      </w:pPr>
    </w:p>
    <w:p w:rsidR="005343E0" w:rsidRDefault="005343E0" w:rsidP="003D7114">
      <w:pPr>
        <w:pStyle w:val="TextBasTxt"/>
        <w:spacing w:line="192" w:lineRule="auto"/>
        <w:ind w:firstLine="0"/>
      </w:pPr>
    </w:p>
    <w:p w:rsidR="005343E0" w:rsidRPr="005343E0" w:rsidRDefault="005343E0" w:rsidP="005343E0">
      <w:pPr>
        <w:pStyle w:val="TextBasTxt"/>
        <w:spacing w:line="192" w:lineRule="auto"/>
        <w:ind w:firstLine="0"/>
        <w:jc w:val="left"/>
        <w:rPr>
          <w:b/>
          <w:sz w:val="16"/>
          <w:szCs w:val="16"/>
        </w:rPr>
        <w:sectPr w:rsidR="005343E0" w:rsidRPr="005343E0" w:rsidSect="005343E0">
          <w:headerReference w:type="even" r:id="rId15"/>
          <w:headerReference w:type="default" r:id="rId16"/>
          <w:pgSz w:w="11906" w:h="16838"/>
          <w:pgMar w:top="567" w:right="567" w:bottom="567"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объект(ы)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D01147" w:rsidRPr="00462B4F" w:rsidRDefault="00D01147" w:rsidP="00D01147">
      <w:pPr>
        <w:pStyle w:val="33"/>
        <w:tabs>
          <w:tab w:val="left" w:pos="284"/>
        </w:tabs>
        <w:spacing w:after="0" w:line="240" w:lineRule="auto"/>
        <w:ind w:left="284" w:right="-113" w:firstLine="709"/>
        <w:rPr>
          <w:rFonts w:ascii="Times New Roman" w:hAnsi="Times New Roman"/>
          <w:bCs/>
          <w:sz w:val="28"/>
          <w:szCs w:val="28"/>
        </w:rPr>
      </w:pPr>
      <w:r w:rsidRPr="00462B4F">
        <w:rPr>
          <w:rFonts w:ascii="Times New Roman" w:hAnsi="Times New Roman"/>
          <w:color w:val="000000"/>
          <w:w w:val="101"/>
          <w:sz w:val="28"/>
          <w:szCs w:val="28"/>
        </w:rPr>
        <w:t>2.3.</w:t>
      </w:r>
      <w:r w:rsidRPr="00462B4F">
        <w:rPr>
          <w:rFonts w:ascii="Times New Roman" w:hAnsi="Times New Roman"/>
          <w:bCs/>
          <w:sz w:val="28"/>
          <w:szCs w:val="28"/>
        </w:rPr>
        <w:t xml:space="preserve"> </w:t>
      </w:r>
      <w:r w:rsidRPr="00462B4F">
        <w:rPr>
          <w:rFonts w:ascii="Times New Roman" w:hAnsi="Times New Roman"/>
          <w:color w:val="000000"/>
          <w:sz w:val="28"/>
          <w:szCs w:val="28"/>
        </w:rPr>
        <w:t>Оплата за Объект производится Покупателем</w:t>
      </w:r>
      <w:r w:rsidRPr="00462B4F">
        <w:rPr>
          <w:rFonts w:ascii="Times New Roman" w:hAnsi="Times New Roman"/>
          <w:iCs/>
          <w:color w:val="000000"/>
          <w:sz w:val="28"/>
          <w:szCs w:val="28"/>
        </w:rPr>
        <w:t xml:space="preserve"> </w:t>
      </w:r>
      <w:r w:rsidRPr="00462B4F">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462B4F">
        <w:rPr>
          <w:rFonts w:ascii="Times New Roman" w:hAnsi="Times New Roman"/>
          <w:bCs/>
          <w:iCs/>
          <w:sz w:val="28"/>
          <w:szCs w:val="28"/>
        </w:rPr>
        <w:t xml:space="preserve"> расчетный счет __, </w:t>
      </w:r>
      <w:r w:rsidRPr="00462B4F">
        <w:rPr>
          <w:rFonts w:ascii="Times New Roman" w:hAnsi="Times New Roman"/>
          <w:color w:val="000000"/>
          <w:sz w:val="28"/>
          <w:szCs w:val="28"/>
        </w:rPr>
        <w:t>код бюджетной классификации</w:t>
      </w:r>
      <w:r w:rsidRPr="00462B4F">
        <w:rPr>
          <w:rFonts w:ascii="Times New Roman" w:hAnsi="Times New Roman"/>
          <w:bCs/>
          <w:sz w:val="28"/>
          <w:szCs w:val="28"/>
        </w:rPr>
        <w:t xml:space="preserve">_______, </w:t>
      </w:r>
      <w:r w:rsidRPr="00462B4F">
        <w:rPr>
          <w:rFonts w:ascii="Times New Roman" w:hAnsi="Times New Roman"/>
          <w:color w:val="000000"/>
          <w:sz w:val="28"/>
          <w:szCs w:val="28"/>
        </w:rPr>
        <w:t>ОКТМО________</w:t>
      </w:r>
      <w:r w:rsidRPr="00462B4F">
        <w:rPr>
          <w:rFonts w:ascii="Times New Roman" w:hAnsi="Times New Roman"/>
          <w:bCs/>
          <w:sz w:val="28"/>
          <w:szCs w:val="28"/>
        </w:rPr>
        <w:t>.</w:t>
      </w:r>
    </w:p>
    <w:p w:rsidR="00D01147" w:rsidRPr="00462B4F" w:rsidRDefault="00D01147" w:rsidP="00D01147">
      <w:pPr>
        <w:pStyle w:val="33"/>
        <w:tabs>
          <w:tab w:val="left" w:pos="284"/>
        </w:tabs>
        <w:spacing w:after="0" w:line="240" w:lineRule="auto"/>
        <w:ind w:left="284" w:right="-112" w:firstLine="709"/>
        <w:rPr>
          <w:rFonts w:ascii="Times New Roman" w:hAnsi="Times New Roman"/>
          <w:sz w:val="28"/>
          <w:szCs w:val="28"/>
        </w:rPr>
      </w:pPr>
      <w:r w:rsidRPr="00462B4F">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D01147">
      <w:pPr>
        <w:pStyle w:val="21"/>
        <w:tabs>
          <w:tab w:val="left" w:pos="284"/>
        </w:tabs>
        <w:spacing w:after="0" w:line="240" w:lineRule="auto"/>
        <w:ind w:left="284" w:right="-112" w:firstLine="709"/>
        <w:rPr>
          <w:rFonts w:ascii="Times New Roman" w:hAnsi="Times New Roman"/>
          <w:bCs/>
          <w:sz w:val="28"/>
          <w:szCs w:val="28"/>
        </w:rPr>
      </w:pPr>
      <w:r w:rsidRPr="00462B4F">
        <w:rPr>
          <w:rFonts w:ascii="Times New Roman" w:hAnsi="Times New Roman"/>
          <w:bCs/>
          <w:sz w:val="28"/>
          <w:szCs w:val="28"/>
        </w:rPr>
        <w:lastRenderedPageBreak/>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lastRenderedPageBreak/>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jc w:val="center"/>
        <w:rPr>
          <w:bCs/>
          <w:sz w:val="28"/>
          <w:szCs w:val="28"/>
        </w:rPr>
      </w:pP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82869">
      <w:rPr>
        <w:rStyle w:val="ac"/>
        <w:noProof/>
      </w:rPr>
      <w:t>2</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2869"/>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3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EE03DB8-41CC-455E-AC26-4988F6CABB54}"/>
</file>

<file path=customXml/itemProps2.xml><?xml version="1.0" encoding="utf-8"?>
<ds:datastoreItem xmlns:ds="http://schemas.openxmlformats.org/officeDocument/2006/customXml" ds:itemID="{01F205AA-A3AE-4CCA-AC40-DEB332030ACA}"/>
</file>

<file path=customXml/itemProps3.xml><?xml version="1.0" encoding="utf-8"?>
<ds:datastoreItem xmlns:ds="http://schemas.openxmlformats.org/officeDocument/2006/customXml" ds:itemID="{91B3D9B0-AFE3-4054-AEAC-82EB08B0F7F5}"/>
</file>

<file path=customXml/itemProps4.xml><?xml version="1.0" encoding="utf-8"?>
<ds:datastoreItem xmlns:ds="http://schemas.openxmlformats.org/officeDocument/2006/customXml" ds:itemID="{71C10C2C-7F9F-4A1A-A1E5-E101939A37E2}"/>
</file>

<file path=docProps/app.xml><?xml version="1.0" encoding="utf-8"?>
<Properties xmlns="http://schemas.openxmlformats.org/officeDocument/2006/extended-properties" xmlns:vt="http://schemas.openxmlformats.org/officeDocument/2006/docPropsVTypes">
  <Template>Normal.dotm</Template>
  <TotalTime>787</TotalTime>
  <Pages>13</Pages>
  <Words>5951</Words>
  <Characters>33924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69</cp:revision>
  <cp:lastPrinted>2019-07-24T05:05:00Z</cp:lastPrinted>
  <dcterms:created xsi:type="dcterms:W3CDTF">2019-06-19T05:09:00Z</dcterms:created>
  <dcterms:modified xsi:type="dcterms:W3CDTF">2020-05-19T09:01:00Z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