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A6" w:rsidRDefault="00A16AA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6AA6" w:rsidRDefault="00A16AA6">
      <w:pPr>
        <w:pStyle w:val="ConsPlusNormal"/>
        <w:jc w:val="both"/>
        <w:outlineLvl w:val="0"/>
      </w:pPr>
    </w:p>
    <w:p w:rsidR="00A16AA6" w:rsidRDefault="00A16AA6">
      <w:pPr>
        <w:pStyle w:val="ConsPlusTitle"/>
        <w:jc w:val="center"/>
        <w:outlineLvl w:val="0"/>
      </w:pPr>
      <w:r>
        <w:t>АДМИНИСТРАЦИЯ ГОРОДА КРАСНОЯРСКА</w:t>
      </w:r>
    </w:p>
    <w:p w:rsidR="00A16AA6" w:rsidRDefault="00A16AA6">
      <w:pPr>
        <w:pStyle w:val="ConsPlusTitle"/>
        <w:jc w:val="center"/>
      </w:pPr>
    </w:p>
    <w:p w:rsidR="00A16AA6" w:rsidRDefault="00A16AA6">
      <w:pPr>
        <w:pStyle w:val="ConsPlusTitle"/>
        <w:jc w:val="center"/>
      </w:pPr>
      <w:r>
        <w:t>ПОСТАНОВЛЕНИЕ</w:t>
      </w:r>
    </w:p>
    <w:p w:rsidR="00A16AA6" w:rsidRDefault="00A16AA6">
      <w:pPr>
        <w:pStyle w:val="ConsPlusTitle"/>
        <w:jc w:val="center"/>
      </w:pPr>
      <w:r>
        <w:t>от 7 июня 2022 г. N 484</w:t>
      </w:r>
    </w:p>
    <w:p w:rsidR="00A16AA6" w:rsidRDefault="00A16AA6">
      <w:pPr>
        <w:pStyle w:val="ConsPlusTitle"/>
        <w:jc w:val="center"/>
      </w:pPr>
    </w:p>
    <w:p w:rsidR="00A16AA6" w:rsidRDefault="00A16AA6">
      <w:pPr>
        <w:pStyle w:val="ConsPlusTitle"/>
        <w:jc w:val="center"/>
      </w:pPr>
      <w:r>
        <w:t xml:space="preserve">О ПРЕМИИ ГЛАВЫ ГОРОДА "КРАСНОЯРСК РУКОТВОРНЫЙ" </w:t>
      </w:r>
      <w:proofErr w:type="gramStart"/>
      <w:r>
        <w:t>ИНИЦИАТИВНЫМ</w:t>
      </w:r>
      <w:proofErr w:type="gramEnd"/>
    </w:p>
    <w:p w:rsidR="00A16AA6" w:rsidRDefault="00A16AA6">
      <w:pPr>
        <w:pStyle w:val="ConsPlusTitle"/>
        <w:jc w:val="center"/>
      </w:pPr>
      <w:r>
        <w:t>ГОРОЖАНАМ ГОРОДА КРАСНОЯРСКА</w:t>
      </w:r>
    </w:p>
    <w:p w:rsidR="00A16AA6" w:rsidRDefault="00A16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AA6" w:rsidRDefault="00A16A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15.02.2023 </w:t>
            </w:r>
            <w:hyperlink r:id="rId6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7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15.09.2023 </w:t>
            </w:r>
            <w:hyperlink r:id="rId8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27.04.2024 </w:t>
            </w:r>
            <w:hyperlink r:id="rId9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proofErr w:type="gramStart"/>
      <w:r>
        <w:t xml:space="preserve">В целях привлечения жителей города Красноярска к участию в социально значимых мероприятиях, реализуемых на территории города, вовлечения горожан в преобразование общественных, культурных пространств, улучшение городской среды, в соответствии с </w:t>
      </w:r>
      <w:hyperlink r:id="rId10">
        <w:r>
          <w:rPr>
            <w:color w:val="0000FF"/>
          </w:rPr>
          <w:t>п. 17 ч. 1 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1">
        <w:r>
          <w:rPr>
            <w:color w:val="0000FF"/>
          </w:rPr>
          <w:t>ст. 41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, </w:t>
      </w:r>
      <w:hyperlink r:id="rId13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премии Главы города "Красноярск рукотворный" инициативным горожанам города Красноярска согласно приложению 1.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44">
        <w:r>
          <w:rPr>
            <w:color w:val="0000FF"/>
          </w:rPr>
          <w:t>состав</w:t>
        </w:r>
      </w:hyperlink>
      <w:r>
        <w:t xml:space="preserve"> комиссии по определению лауреатов премии Главы города "Красноярск рукотворный" инициативным горожанам города Красноярска согласно приложению 2.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администрации города: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от 10.08.2020 </w:t>
      </w:r>
      <w:hyperlink r:id="rId14">
        <w:r>
          <w:rPr>
            <w:color w:val="0000FF"/>
          </w:rPr>
          <w:t>N 599</w:t>
        </w:r>
      </w:hyperlink>
      <w:r>
        <w:t xml:space="preserve"> "О премии Главы города "Красноярск рукотворный" инициативным горожанам города Красноярска";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от 31.05.2021 </w:t>
      </w:r>
      <w:hyperlink r:id="rId15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города от 10.08.2020 N 599";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от 21.06.2021 </w:t>
      </w:r>
      <w:hyperlink r:id="rId16">
        <w:r>
          <w:rPr>
            <w:color w:val="0000FF"/>
          </w:rPr>
          <w:t>N 436</w:t>
        </w:r>
      </w:hyperlink>
      <w:r>
        <w:t xml:space="preserve"> "О внесении изменений в Постановление администрации города от 10.08.2020 N 599";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от 11.08.2021 </w:t>
      </w:r>
      <w:hyperlink r:id="rId17">
        <w:r>
          <w:rPr>
            <w:color w:val="0000FF"/>
          </w:rPr>
          <w:t>N 592</w:t>
        </w:r>
      </w:hyperlink>
      <w:r>
        <w:t xml:space="preserve"> "О внесении изменения в Постановление администрации города от 10.08.2020 N 599".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4. Управлению информатизации и связи администрации города обеспечить техническую поддержку официального сайта администрации города для реализации положений настоящего Постановления.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"Городские новости" и разместить на официальном сайте администрации города.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</w:pPr>
      <w:r>
        <w:t>Глава города</w:t>
      </w:r>
    </w:p>
    <w:p w:rsidR="00A16AA6" w:rsidRDefault="00A16AA6">
      <w:pPr>
        <w:pStyle w:val="ConsPlusNormal"/>
        <w:jc w:val="right"/>
      </w:pPr>
      <w:r>
        <w:t>С.В.ЕРЕМИН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0"/>
      </w:pPr>
      <w:r>
        <w:t>Приложение 1</w:t>
      </w:r>
    </w:p>
    <w:p w:rsidR="00A16AA6" w:rsidRDefault="00A16AA6">
      <w:pPr>
        <w:pStyle w:val="ConsPlusNormal"/>
        <w:jc w:val="right"/>
      </w:pPr>
      <w:r>
        <w:t>к Постановлению</w:t>
      </w:r>
    </w:p>
    <w:p w:rsidR="00A16AA6" w:rsidRDefault="00A16AA6">
      <w:pPr>
        <w:pStyle w:val="ConsPlusNormal"/>
        <w:jc w:val="right"/>
      </w:pPr>
      <w:r>
        <w:t>администрации города</w:t>
      </w:r>
    </w:p>
    <w:p w:rsidR="00A16AA6" w:rsidRDefault="00A16AA6">
      <w:pPr>
        <w:pStyle w:val="ConsPlusNormal"/>
        <w:jc w:val="right"/>
      </w:pPr>
      <w:r>
        <w:t>от 7 июня 2022 г. N 484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</w:pPr>
      <w:bookmarkStart w:id="0" w:name="P35"/>
      <w:bookmarkEnd w:id="0"/>
      <w:r>
        <w:t>ПОЛОЖЕНИЕ</w:t>
      </w:r>
    </w:p>
    <w:p w:rsidR="00A16AA6" w:rsidRDefault="00A16AA6">
      <w:pPr>
        <w:pStyle w:val="ConsPlusTitle"/>
        <w:jc w:val="center"/>
      </w:pPr>
      <w:r>
        <w:t xml:space="preserve">О ПРЕМИИ ГЛАВЫ ГОРОДА "КРАСНОЯРСК РУКОТВОРНЫЙ" </w:t>
      </w:r>
      <w:proofErr w:type="gramStart"/>
      <w:r>
        <w:t>ИНИЦИАТИВНЫМ</w:t>
      </w:r>
      <w:proofErr w:type="gramEnd"/>
    </w:p>
    <w:p w:rsidR="00A16AA6" w:rsidRDefault="00A16AA6">
      <w:pPr>
        <w:pStyle w:val="ConsPlusTitle"/>
        <w:jc w:val="center"/>
      </w:pPr>
      <w:r>
        <w:t>ГОРОЖАНАМ ГОРОДА КРАСНОЯРСКА</w:t>
      </w:r>
    </w:p>
    <w:p w:rsidR="00A16AA6" w:rsidRDefault="00A16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AA6" w:rsidRDefault="00A16A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15.02.2023 </w:t>
            </w:r>
            <w:hyperlink r:id="rId1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19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I. ОБЩИЕ ПОЛОЖЕНИЯ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1. Настоящее Положение регулирует порядок присуждения премии Главы города "Красноярск рукотворный" инициативным горожанам города Красноярска (далее - премия).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2. Определение лауреатов на получение премии осуществляется по результатам проведения конкурса на соискание премии Главы города "Красноярск рукотворный" инициативным горожанам города Красноярска (далее - конкурс).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3. Целью проведения конкурса является вовлечение горожан в развитие открытых городских пространств, улучшение событийной атмосферы городской среды.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 открытым городским пространствам в рамках настоящего Положения относятся: городские набережные, скверы, парки, площади.</w:t>
      </w:r>
    </w:p>
    <w:p w:rsidR="00A16AA6" w:rsidRDefault="00A16AA6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31.05.2023 N 379)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4. Учредителем конкурса является администрация города Красноярска.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Оператором проведения конкурса является муниципальное автономное учреждение "Красноярский городской парк". Оператор конкурса осуществляет проверку поступившей заявки и конкурсной документации на соответствие </w:t>
      </w:r>
      <w:hyperlink w:anchor="P79">
        <w:r>
          <w:rPr>
            <w:color w:val="0000FF"/>
          </w:rPr>
          <w:t>абзацам первому</w:t>
        </w:r>
      </w:hyperlink>
      <w:r>
        <w:t xml:space="preserve"> - </w:t>
      </w:r>
      <w:hyperlink w:anchor="P88">
        <w:r>
          <w:rPr>
            <w:color w:val="0000FF"/>
          </w:rPr>
          <w:t>десятому пункта 10</w:t>
        </w:r>
      </w:hyperlink>
      <w:r>
        <w:t xml:space="preserve"> настоящего Положения, осуществляет обработку и передачу результатов интерактивного голосования комиссии по определению лауреатов премии Главы города "Красноярск рукотворный" инициативным горожанам города Красноярска (далее - комиссия).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5. К участию в конкурсе допускаются граждане Российской Федерации, достигшие 18 лет, проживающие на территории города Красноярска. Допускается участие в конкурсе не более 3 лет подряд.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II. ЭТАПЫ ПРОВЕДЕНИЯ КОНКУРСА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bookmarkStart w:id="1" w:name="P55"/>
      <w:bookmarkEnd w:id="1"/>
      <w:r>
        <w:t>6. Конкурс проводится по следующим этапам: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1-й этап: представление претендентами на участие в конкурсе заявки и конкурсной документации в течение 10 рабочих дней со дня, следующего за днем объявления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2-й этап: проверка оператором конкурса представленных заявок и конкурсной документации на соответствие </w:t>
      </w:r>
      <w:hyperlink w:anchor="P79">
        <w:r>
          <w:rPr>
            <w:color w:val="0000FF"/>
          </w:rPr>
          <w:t>абзацам первому</w:t>
        </w:r>
      </w:hyperlink>
      <w:r>
        <w:t xml:space="preserve"> - </w:t>
      </w:r>
      <w:hyperlink w:anchor="P88">
        <w:r>
          <w:rPr>
            <w:color w:val="0000FF"/>
          </w:rPr>
          <w:t>десятому пункта 10</w:t>
        </w:r>
      </w:hyperlink>
      <w:r>
        <w:t xml:space="preserve"> настоящего Положения, передача вышеуказанного пакета документов в комиссию в течение не более 5 рабочих дней со дня, следующего за днем окончания срока приема заявок и конкурсной документации;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lastRenderedPageBreak/>
        <w:t>3-й этап: принятие решения комиссией о допуске или отклонении претендентов на участие в конкурсе не позднее 5 рабочих дней со дня, следующего за днем предоставления оператором конкурса заявок и конкурсной документации;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4-й этап: размещение информации об участниках конкурса на официальном сайте администрации города в информационно-телекоммуникационной сети Интернет (далее официальный сайт администрации города) в течение 3 рабочих дней со дня принятия решения комиссией о допуске или отклонении претендентов на участие в конкурсе;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5-й этап: проведение участниками конкурса мероприятий, заявленных в конкурсной документации согласно </w:t>
      </w:r>
      <w:hyperlink w:anchor="P154">
        <w:r>
          <w:rPr>
            <w:color w:val="0000FF"/>
          </w:rPr>
          <w:t>приложению 1</w:t>
        </w:r>
      </w:hyperlink>
      <w:r>
        <w:t xml:space="preserve"> к настоящему Положению, осуществление рабочей группой, сформированной в соответствии с </w:t>
      </w:r>
      <w:hyperlink w:anchor="P118">
        <w:r>
          <w:rPr>
            <w:color w:val="0000FF"/>
          </w:rPr>
          <w:t>пунктом 22</w:t>
        </w:r>
      </w:hyperlink>
      <w:r>
        <w:t xml:space="preserve"> настоящего Положения, мониторинга качества мероприятий в течение периода, указанного в </w:t>
      </w:r>
      <w:hyperlink w:anchor="P91">
        <w:r>
          <w:rPr>
            <w:color w:val="0000FF"/>
          </w:rPr>
          <w:t>пункте 11</w:t>
        </w:r>
      </w:hyperlink>
      <w:r>
        <w:t xml:space="preserve"> настоящего Положения, проведение интерактивного голосования жителями города в информационно-телекоммуникационной сети Интернет.</w:t>
      </w:r>
    </w:p>
    <w:p w:rsidR="00A16AA6" w:rsidRDefault="00A16AA6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Интерактивное голосование открывается в отношении каждого участника конкурса с первого дня проведения им мероприятий, заявленных в конкурсной документации согласно </w:t>
      </w:r>
      <w:hyperlink w:anchor="P154">
        <w:r>
          <w:rPr>
            <w:color w:val="0000FF"/>
          </w:rPr>
          <w:t>приложению 1</w:t>
        </w:r>
      </w:hyperlink>
      <w:r>
        <w:t xml:space="preserve"> к настоящему Положению, продолжается в течение всего периода проведения мероприятий, а также в течение 3 рабочих дней после окончания проведения мероприятий участником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6-й этап: обработка оператором конкурса результатов интерактивного голосования и передача результатов интерактивного голосования в комиссию в срок не позднее 5 рабочих дней со дня, следующего за днем окончания интерактивного голосования;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7-й этап: определение комиссией лауреатов премии - не позднее 5 рабочих дней со дня, следующего за днем передачи результатов интерактивного голосования в конкурсную комиссию;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8-й этап: оглашение результатов конкурса посредством публикации на официальном сайте администрации города не позднее 7 рабочих дней </w:t>
      </w:r>
      <w:proofErr w:type="gramStart"/>
      <w:r>
        <w:t>с даты принятия</w:t>
      </w:r>
      <w:proofErr w:type="gramEnd"/>
      <w:r>
        <w:t xml:space="preserve"> решения комиссией об определении лауреатов премии;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9-й этап: вручение премии лауреатам конкурса не позднее 10 рабочих дней со дня, следующего за днем оглашения результатов на сайте.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7. Лицам, определенным лауреатами, вручается денежная премия, Диплом Главы города.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8. Ежегодно присуждается не более восьми премий. Размер денежной премии составляет 100 тысяч рублей каждому лауреату без учета налогов на доходы физических лиц.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III. УСЛОВИЯ И ПОРЯДОК ОПРЕДЕЛЕНИЯ УЧАСТНИКОВ КОНКУРСА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9. Информационное сообщение об объявлении конкурса подлежит размещению на официальном сайте администрации города не менее чем за один рабочий день до начала приема заявок и конкурсной документации и должно содержать следующие сведения: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цель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этапы проведения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способы подачи заявки;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форму заявки;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перечень документов, представляемых претендентами, необходимых для участия в конкурсе, определенный </w:t>
      </w:r>
      <w:hyperlink w:anchor="P79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lastRenderedPageBreak/>
        <w:t>форму заявления на перечисление премии;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контактные телефоны.</w:t>
      </w:r>
    </w:p>
    <w:p w:rsidR="00A16AA6" w:rsidRDefault="00A16AA6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10. К участию в конкурсе допускаются </w:t>
      </w:r>
      <w:hyperlink w:anchor="P154">
        <w:r>
          <w:rPr>
            <w:color w:val="0000FF"/>
          </w:rPr>
          <w:t>заявки</w:t>
        </w:r>
      </w:hyperlink>
      <w:r>
        <w:t>, представленные по форме согласно приложению 1 к настоящему Положению, поданные одним из следующих способов: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1) через официальный сайт администрации города по адресу: </w:t>
      </w:r>
      <w:hyperlink r:id="rId21">
        <w:r>
          <w:rPr>
            <w:color w:val="0000FF"/>
          </w:rPr>
          <w:t>www.admkrsk.ru</w:t>
        </w:r>
      </w:hyperlink>
      <w:r>
        <w:t>, раздел "Конкурсы и гранты";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2) путем направления по электронной почте по адресу: event@krasgorpark.ru.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 заявке прилагается конкурсная документация: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материалы, подтверждающие наличие у заявителя фактического опыта в проведении не менее одного мероприятия в заявленных форматах за последний год (фото, видеоматериалы, отзывы участников, ссылки на публикации и (или) видеосюжеты в СМИ, ссылки на информацию, размещенную в социальных сетях);</w:t>
      </w:r>
    </w:p>
    <w:p w:rsidR="00A16AA6" w:rsidRDefault="00A16AA6">
      <w:pPr>
        <w:pStyle w:val="ConsPlusNormal"/>
        <w:spacing w:before="220"/>
        <w:ind w:firstLine="540"/>
        <w:jc w:val="both"/>
      </w:pPr>
      <w:hyperlink w:anchor="P185">
        <w:r>
          <w:rPr>
            <w:color w:val="0000FF"/>
          </w:rPr>
          <w:t>план</w:t>
        </w:r>
      </w:hyperlink>
      <w:r>
        <w:t xml:space="preserve"> мероприятий по форме согласно приложению 2 к настоящему Положению;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концепция мероприятия, сценарный план или сценарий, тайминг проведения мероприятия;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сканированные копии документов (заполненные страницы паспорта, свидетельство о постановке физического лица на учет в налоговом органе на территории Российской Федерации, 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учета);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заявление с указанием номера счета в банковской или иной кредитной организации на перечисление премии;</w:t>
      </w:r>
    </w:p>
    <w:bookmarkStart w:id="4" w:name="P88"/>
    <w:bookmarkEnd w:id="4"/>
    <w:p w:rsidR="00A16AA6" w:rsidRDefault="00A16AA6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"P260" \h </w:instrText>
      </w:r>
      <w:r>
        <w:fldChar w:fldCharType="separate"/>
      </w:r>
      <w:r>
        <w:rPr>
          <w:color w:val="0000FF"/>
        </w:rPr>
        <w:t>согласие</w:t>
      </w:r>
      <w:r>
        <w:rPr>
          <w:color w:val="0000FF"/>
        </w:rPr>
        <w:fldChar w:fldCharType="end"/>
      </w:r>
      <w:r>
        <w:t xml:space="preserve"> на обработку персональных данных по форме согласно приложению 3 к настоящему Положению.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Датой подачи заявки через официальный сайт администрации города считается фактическая дата направления сканированных копий документов посредством сайта. Датой подачи заявки с приложением конкурсной документации путем направления по электронной почте считается дата отправки электронного письма.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Заявка и конкурсная документация, поступившие после окончания срока приема, к участию в конкурсе не допускаются.</w:t>
      </w:r>
    </w:p>
    <w:p w:rsidR="00A16AA6" w:rsidRDefault="00A16AA6">
      <w:pPr>
        <w:pStyle w:val="ConsPlusNormal"/>
        <w:spacing w:before="220"/>
        <w:ind w:firstLine="540"/>
        <w:jc w:val="both"/>
      </w:pPr>
      <w:bookmarkStart w:id="5" w:name="P91"/>
      <w:bookmarkEnd w:id="5"/>
      <w:r>
        <w:t>11. Место проведения мероприятий претендентами на участие в конкурсе определяется комиссией.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Проведение мероприятий на открытых городских пространствах должно осуществляться в течение 12 недель (по пятницам и (или) субботам и (или) воскресеньям), начиная со дня, следующего за днем размещения информации об участниках конкурса на официальном сайте администрации города;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проведение мероприятий должно осуществляться в указанный в настоящем пункте период не менее 10 раз продолжительностью не менее 1,5 часа (каждое мероприятие);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проведение мероприятий не должно иметь цели сбора средств (фандрайзинг) и оказания платных услуг.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12. Оператор осуществляет проверку поступившей конкурсной документации на </w:t>
      </w:r>
      <w:r>
        <w:lastRenderedPageBreak/>
        <w:t xml:space="preserve">соответствие требованиям, установленным </w:t>
      </w:r>
      <w:hyperlink w:anchor="P79">
        <w:r>
          <w:rPr>
            <w:color w:val="0000FF"/>
          </w:rPr>
          <w:t>абзацами первым</w:t>
        </w:r>
      </w:hyperlink>
      <w:r>
        <w:t xml:space="preserve"> - </w:t>
      </w:r>
      <w:hyperlink w:anchor="P88">
        <w:r>
          <w:rPr>
            <w:color w:val="0000FF"/>
          </w:rPr>
          <w:t>десятым пункта 10</w:t>
        </w:r>
      </w:hyperlink>
      <w:r>
        <w:t xml:space="preserve"> настоящего Положения, и передает ее в комиссию в электронном виде в течение не более 5 рабочих дней со дня, следующего за днем окончания срока приема заявок и конкурсной документации.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13. В случае поступления в комиссию менее пяти заявок на участие в конкурсе учредитель конкурса на основании соответствующего решения комиссии, оформленного протоколом, вправе объявить о продлении срока приема заявок и конкурсной документации или объявить об отмене проведения конкурса в соответствующем году.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Информация размещается на официальном сайте администрации города в течение 7 рабочих дней со дня принятия комиссией решения о продлении срока приема заявок и конкурсной документации или об отмене проведения конкурса в соответствующем году.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14. К полномочиям комиссии относятся: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принятие решения о допуске или отклонении претендентов от участия в конкурсе в случае выявления недостоверных сведений, указанных в представленной заявке или конкурсной документации, либо несоответствия заявки и конкурсной документации условиям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утверждение состава рабочих групп для проведения мониторинга качества мероприятий, проводимых участниками конкурса;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определение лауреатов на получение премии.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15. Члены комиссии осуществляют работу на безвозмездной основе.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16. Решение комиссии считается правомочным, если на заседании присутствует более половины ее состава.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17. Решения на заседании комиссии принимаются путем подсчета баллов по оценочным листам простым большинством голосов участников заседания. В случае равного количества баллов у нескольких участников решающий голос остается за председателем комиссии. Решения комиссии оформляются протоколом, который подписывается председателем комиссии и секретарем комиссии. В случае отсутствия председателя комиссии его функции выполняет заместитель председателя комиссии.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18. Решение комиссии о допуске или отклонении претендентов на участие в конкурсе принимается в сроки, указанные в </w:t>
      </w:r>
      <w:hyperlink w:anchor="P55">
        <w:r>
          <w:rPr>
            <w:color w:val="0000FF"/>
          </w:rPr>
          <w:t>пункте 6</w:t>
        </w:r>
      </w:hyperlink>
      <w:r>
        <w:t xml:space="preserve"> настоящего Положения, и оформляется </w:t>
      </w:r>
      <w:hyperlink w:anchor="P323">
        <w:r>
          <w:rPr>
            <w:color w:val="0000FF"/>
          </w:rPr>
          <w:t>протоколом</w:t>
        </w:r>
      </w:hyperlink>
      <w:r>
        <w:t xml:space="preserve"> по форме согласно приложению 4 к настоящему Положению с приложением заполненных каждым членом комиссии оценочных </w:t>
      </w:r>
      <w:hyperlink w:anchor="P421">
        <w:r>
          <w:rPr>
            <w:color w:val="0000FF"/>
          </w:rPr>
          <w:t>листов</w:t>
        </w:r>
      </w:hyperlink>
      <w:r>
        <w:t xml:space="preserve"> согласно приложению 5 к настоящему Положению.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19. Комиссия из претендентов на участие в конкурсе определяет участников конкурса по балльной шкале по следующим критериям:</w:t>
      </w:r>
    </w:p>
    <w:p w:rsidR="00A16AA6" w:rsidRDefault="00A16AA6">
      <w:pPr>
        <w:pStyle w:val="ConsPlusNormal"/>
        <w:spacing w:before="220"/>
        <w:ind w:firstLine="540"/>
        <w:jc w:val="both"/>
      </w:pPr>
      <w:proofErr w:type="gramStart"/>
      <w:r>
        <w:t>критерий 1: количество заявленных мероприятий, где 10 мероприятий - 1 балл; 11 мероприятий - 2 балла, 12 мероприятий - 3 балла; 13 мероприятий - 4 балла; 14 мероприятий и более - 5 баллов;</w:t>
      </w:r>
      <w:proofErr w:type="gramEnd"/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2: продолжительность мероприятия, где 1 час 30 минут - 1 балл; 2 часа - 2 балла; 3 часа - 3 балла; 4 часа - 4 балла; 5 часов и более - 5 баллов</w:t>
      </w:r>
    </w:p>
    <w:p w:rsidR="00A16AA6" w:rsidRDefault="00A16AA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31.05.2023 N 379)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3: техническое обеспечение заявленных мероприятий (наличие/отсутствие реквизита, музыкального сопровождения, наличие/отсутствие возможности проведения мероприятия на открытом пространстве), где 1 балл - наименьший показатель критерия, 3 балла - наивысший показатель критерия).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lastRenderedPageBreak/>
        <w:t>Участниками конкурса становятся претенденты на участие в конкурсе, набравшие сумму баллов не менее 3.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Список участников конкурса размещается на официальном сайте администрации города в течение 3 рабочих дней со дня принятия решения о допуске или отклонении претендентов на участие в конкурсе.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IV. УСЛОВИЯ И ПОРЯДОК ОПРЕДЕЛЕНИЯ ЛАУРЕАТОВ ПРЕМИИ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20. Комиссия определяет лауреатов премии на основании результатов мониторинга и интерактивного голосования.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21. С целью проведения мониторинга качества мероприятий, проводимых участниками конкурса, в течение 3 рабочих дней </w:t>
      </w:r>
      <w:proofErr w:type="gramStart"/>
      <w:r>
        <w:t>с даты определения</w:t>
      </w:r>
      <w:proofErr w:type="gramEnd"/>
      <w:r>
        <w:t xml:space="preserve"> участников конкурса председателем комиссии или в его отсутствие заместителем председателя Комиссии утверждается состав рабочей группы в количестве не менее 9 человек. Состав рабочей группы формируется из представителей органов администрации города, подведомственных учреждений органов администрации города, представителей общественной палаты города Красноярска.</w:t>
      </w:r>
    </w:p>
    <w:p w:rsidR="00A16AA6" w:rsidRDefault="00A16AA6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22. Рабочая группа выезжает в день проведения мероприятий на место проведения в составе не менее 3 членов рабочей группы, осуществляет фот</w:t>
      </w:r>
      <w:proofErr w:type="gramStart"/>
      <w:r>
        <w:t>о-</w:t>
      </w:r>
      <w:proofErr w:type="gramEnd"/>
      <w:r>
        <w:t xml:space="preserve"> и видеофиксацию мероприятий, проводит оценку качества каждого мероприятия по пятибалльной шкале, где 1 балл - наименьший показатель критерия, 5 баллов - наивысший показатель критерия.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Критерии оценки качества мероприятий, проводимых участниками конкурса по итогам проведения мероприятий: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1: соответствие проекта заявленной конкурсной документации (сценарному плану, таймингу, срокам проведения и содержательному направлению);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2: техника и качество проведения мероприятия, взаимодействие с аудиторией;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3: художественно-эстетический уровень проведения мероприятия (использование реквизита, создание тематической атмосферы, эстетичность сочетания с городским пространством, локационное наполнение и т.п.);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критерий 4: продолжительность мероприятия.</w:t>
      </w:r>
    </w:p>
    <w:p w:rsidR="00A16AA6" w:rsidRDefault="00A16AA6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31.05.2023 N 379)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По результатам мониторинга качества мероприятий члены рабочей группы в течение 7 рабочих дней со дня проведения последнего мероприятия, заявленного участниками конкурса, заполняют </w:t>
      </w:r>
      <w:hyperlink w:anchor="P477">
        <w:r>
          <w:rPr>
            <w:color w:val="0000FF"/>
          </w:rPr>
          <w:t>протокол</w:t>
        </w:r>
      </w:hyperlink>
      <w:r>
        <w:t xml:space="preserve"> по каждому мероприятию в соответствии с приложением 6 к настоящему Положению и направляют его секретарю комиссии.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Результаты интерактивного голосования подводятся в сроки, указанные в </w:t>
      </w:r>
      <w:hyperlink w:anchor="P61">
        <w:r>
          <w:rPr>
            <w:color w:val="0000FF"/>
          </w:rPr>
          <w:t>абзаце седьмом пункта 6</w:t>
        </w:r>
      </w:hyperlink>
      <w:r>
        <w:t xml:space="preserve"> настоящего Положения. Каждые 10 голосов интерактивного голосования оцениваются в 1 балл (с применением правил математического округления до целого значения).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23. Лауреатами премии признаются первые 8 участников конкурса, набравшие наибольшую сумму оценочных баллов. При равенстве оценочных баллов у двух и более участников конкурса преимущество отдается тому, кто получил лучшие результаты интерактивного голосования.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Решение комиссии о присуждении премии оформляется в форме </w:t>
      </w:r>
      <w:hyperlink w:anchor="P477">
        <w:r>
          <w:rPr>
            <w:color w:val="0000FF"/>
          </w:rPr>
          <w:t>протокола</w:t>
        </w:r>
      </w:hyperlink>
      <w:r>
        <w:t xml:space="preserve"> согласно приложению 6 к настоящему Положению с приложением заполненных оценочных </w:t>
      </w:r>
      <w:hyperlink w:anchor="P421">
        <w:r>
          <w:rPr>
            <w:color w:val="0000FF"/>
          </w:rPr>
          <w:t>листов</w:t>
        </w:r>
      </w:hyperlink>
      <w:r>
        <w:t>, заполненных по форме согласно приложению 5 к настоящему Положению.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lastRenderedPageBreak/>
        <w:t>24. Комиссия направляет в управление делами администрации города подписанный протокол с приложением копии паспорта и заявлений о перечислении премии с указанием контактных телефонных номеров лауреатов премии в течение 5 рабочих дней со дня его подписания для организации выплаты денежной премии.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25. В случае невозможности проведения конкурса после его объявления в силу непредвиденных обстоятельств, при которых проведение конкурса нарушает действующее законодательство, комиссия принимает решение об отмене конкурса в соответствующем году. Решение об отмене конкурса принимается на заседании комиссии и оформляется протоколом, в котором указываются обстоятельства, послужившие основанием для его принятия.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 xml:space="preserve">Информационное извещение об отмене конкурса в соответствующем году публикуется на официальном сайте администрации города в течение 7 рабочих дней </w:t>
      </w:r>
      <w:proofErr w:type="gramStart"/>
      <w:r>
        <w:t>с даты принятия</w:t>
      </w:r>
      <w:proofErr w:type="gramEnd"/>
      <w:r>
        <w:t xml:space="preserve"> комиссией соответствующего решения.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V. ФИНАНСИРОВАНИЕ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26. Расходы на выплату премии и налоговые отчисления в бюджет, а также расходы на проведение конкурса производятся в пределах средств, предусмотренных по смете расходов администрации города на указанные цели на соответствующий финансовый год.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  <w:outlineLvl w:val="1"/>
      </w:pPr>
      <w:r>
        <w:t>VI. ПОРЯДОК ВРУЧЕНИЯ ПРЕМИИ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27. Премия перечисляется на счет, указанный лауреатом конкурса в заявлении о перечислении премии. Поздравление лауреатов конкурса и вручение Диплома Главы города производится в торжественной обстановке Главой города или по его поручению представителем администрации города.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28. Организация и проведение торжественной церемонии вручения премии осуществляется департаментом Главы города администрации города не позднее 10 рабочих дней со дня, следующего за днем оглашения результатов на сайте администрации города.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29. Список лауреатов премии размещается на официальном сайте администрации города в течение 7 рабочих дней со дня принятия комиссией решения об определении лауреатов премии.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1</w:t>
      </w:r>
    </w:p>
    <w:p w:rsidR="00A16AA6" w:rsidRDefault="00A16AA6">
      <w:pPr>
        <w:pStyle w:val="ConsPlusNormal"/>
        <w:jc w:val="right"/>
      </w:pPr>
      <w:r>
        <w:t>к Положению</w:t>
      </w:r>
    </w:p>
    <w:p w:rsidR="00A16AA6" w:rsidRDefault="00A16AA6">
      <w:pPr>
        <w:pStyle w:val="ConsPlusNormal"/>
        <w:jc w:val="right"/>
      </w:pPr>
      <w:r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1596"/>
        <w:gridCol w:w="2429"/>
      </w:tblGrid>
      <w:tr w:rsidR="00A16AA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bookmarkStart w:id="7" w:name="P154"/>
            <w:bookmarkEnd w:id="7"/>
            <w:r>
              <w:t>ЗАЯВКА</w:t>
            </w:r>
          </w:p>
          <w:p w:rsidR="00A16AA6" w:rsidRDefault="00A16AA6">
            <w:pPr>
              <w:pStyle w:val="ConsPlusNormal"/>
              <w:jc w:val="center"/>
            </w:pPr>
            <w:r>
              <w:t>на участие в конкурсе</w:t>
            </w:r>
          </w:p>
        </w:tc>
      </w:tr>
      <w:tr w:rsidR="00A16AA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ind w:firstLine="283"/>
              <w:jc w:val="both"/>
            </w:pPr>
            <w:r>
              <w:t>1. Фамилия, имя, отчество участника (полностью</w:t>
            </w:r>
            <w:proofErr w:type="gramStart"/>
            <w:r>
              <w:t>)</w:t>
            </w:r>
            <w:proofErr w:type="gramEnd"/>
          </w:p>
          <w:p w:rsidR="00A16AA6" w:rsidRDefault="00A16AA6">
            <w:pPr>
              <w:pStyle w:val="ConsPlusNormal"/>
            </w:pPr>
            <w:r>
              <w:t>_________________________________________________________________________.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2. Год рождения ________________________________________________________.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lastRenderedPageBreak/>
              <w:t>3. Паспортные данные ___________________________________________________.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4. Место работы/учебы ___________________________________________________.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5. Контактные данные участника (телефон, электронная почта)</w:t>
            </w:r>
          </w:p>
          <w:p w:rsidR="00A16AA6" w:rsidRDefault="00A16AA6">
            <w:pPr>
              <w:pStyle w:val="ConsPlusNormal"/>
            </w:pPr>
            <w:r>
              <w:t>_________________________________________________________________________.</w:t>
            </w:r>
          </w:p>
        </w:tc>
      </w:tr>
      <w:tr w:rsidR="00A16AA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6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6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16AA6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 xml:space="preserve">С условиями конкурса </w:t>
            </w:r>
            <w:proofErr w:type="gramStart"/>
            <w:r>
              <w:t>ознакомлен</w:t>
            </w:r>
            <w:proofErr w:type="gramEnd"/>
            <w:r>
              <w:t xml:space="preserve"> и согласен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2</w:t>
      </w:r>
    </w:p>
    <w:p w:rsidR="00A16AA6" w:rsidRDefault="00A16AA6">
      <w:pPr>
        <w:pStyle w:val="ConsPlusNormal"/>
        <w:jc w:val="right"/>
      </w:pPr>
      <w:r>
        <w:t>к Положению</w:t>
      </w:r>
    </w:p>
    <w:p w:rsidR="00A16AA6" w:rsidRDefault="00A16AA6">
      <w:pPr>
        <w:pStyle w:val="ConsPlusNormal"/>
        <w:jc w:val="right"/>
      </w:pPr>
      <w:r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center"/>
      </w:pPr>
      <w:bookmarkStart w:id="8" w:name="P185"/>
      <w:bookmarkEnd w:id="8"/>
      <w:r>
        <w:t>ПЛАН</w:t>
      </w:r>
    </w:p>
    <w:p w:rsidR="00A16AA6" w:rsidRDefault="00A16AA6">
      <w:pPr>
        <w:pStyle w:val="ConsPlusNormal"/>
        <w:jc w:val="center"/>
      </w:pPr>
      <w:r>
        <w:t>мероприятий в рамках участия в конкурсе на присуждение</w:t>
      </w:r>
    </w:p>
    <w:p w:rsidR="00A16AA6" w:rsidRDefault="00A16AA6">
      <w:pPr>
        <w:pStyle w:val="ConsPlusNormal"/>
        <w:jc w:val="center"/>
      </w:pPr>
      <w:r>
        <w:t xml:space="preserve">премии Главы города "Красноярск рукотворный" </w:t>
      </w:r>
      <w:proofErr w:type="gramStart"/>
      <w:r>
        <w:t>инициативным</w:t>
      </w:r>
      <w:proofErr w:type="gramEnd"/>
    </w:p>
    <w:p w:rsidR="00A16AA6" w:rsidRDefault="00A16AA6">
      <w:pPr>
        <w:pStyle w:val="ConsPlusNormal"/>
        <w:jc w:val="center"/>
      </w:pPr>
      <w:r>
        <w:t>горожанам города Красноярска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  <w:r>
        <w:t>Ф.И.О. участника конкурса ______________________________________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19"/>
        <w:gridCol w:w="1459"/>
        <w:gridCol w:w="1789"/>
        <w:gridCol w:w="2224"/>
        <w:gridCol w:w="1729"/>
      </w:tblGrid>
      <w:tr w:rsidR="00A16AA6">
        <w:tc>
          <w:tcPr>
            <w:tcW w:w="454" w:type="dxa"/>
          </w:tcPr>
          <w:p w:rsidR="00A16AA6" w:rsidRDefault="00A16AA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19" w:type="dxa"/>
          </w:tcPr>
          <w:p w:rsidR="00A16AA6" w:rsidRDefault="00A16AA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459" w:type="dxa"/>
          </w:tcPr>
          <w:p w:rsidR="00A16AA6" w:rsidRDefault="00A16AA6">
            <w:pPr>
              <w:pStyle w:val="ConsPlusNormal"/>
              <w:jc w:val="center"/>
            </w:pPr>
            <w:r>
              <w:t>Краткое описание мероприятия</w:t>
            </w:r>
          </w:p>
        </w:tc>
        <w:tc>
          <w:tcPr>
            <w:tcW w:w="1789" w:type="dxa"/>
          </w:tcPr>
          <w:p w:rsidR="00A16AA6" w:rsidRDefault="00A16AA6">
            <w:pPr>
              <w:pStyle w:val="ConsPlusNormal"/>
              <w:jc w:val="center"/>
            </w:pPr>
            <w:r>
              <w:t>Предполагаемое место проведения</w:t>
            </w:r>
          </w:p>
        </w:tc>
        <w:tc>
          <w:tcPr>
            <w:tcW w:w="2224" w:type="dxa"/>
          </w:tcPr>
          <w:p w:rsidR="00A16AA6" w:rsidRDefault="00A16AA6">
            <w:pPr>
              <w:pStyle w:val="ConsPlusNormal"/>
              <w:jc w:val="center"/>
            </w:pPr>
            <w:r>
              <w:t>Дата/периодичность проведения</w:t>
            </w:r>
          </w:p>
        </w:tc>
        <w:tc>
          <w:tcPr>
            <w:tcW w:w="1729" w:type="dxa"/>
          </w:tcPr>
          <w:p w:rsidR="00A16AA6" w:rsidRDefault="00A16AA6">
            <w:pPr>
              <w:pStyle w:val="ConsPlusNormal"/>
              <w:jc w:val="center"/>
            </w:pPr>
            <w:r>
              <w:t>Необходимость подключения к электроэнергии</w:t>
            </w: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51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8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22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729" w:type="dxa"/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3</w:t>
      </w:r>
    </w:p>
    <w:p w:rsidR="00A16AA6" w:rsidRDefault="00A16AA6">
      <w:pPr>
        <w:pStyle w:val="ConsPlusNormal"/>
        <w:jc w:val="right"/>
      </w:pPr>
      <w:r>
        <w:t>к Положению</w:t>
      </w:r>
    </w:p>
    <w:p w:rsidR="00A16AA6" w:rsidRDefault="00A16AA6">
      <w:pPr>
        <w:pStyle w:val="ConsPlusNormal"/>
        <w:jc w:val="right"/>
      </w:pPr>
      <w:r>
        <w:lastRenderedPageBreak/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15.02.2023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0"/>
        <w:gridCol w:w="340"/>
        <w:gridCol w:w="2386"/>
        <w:gridCol w:w="340"/>
        <w:gridCol w:w="3912"/>
      </w:tblGrid>
      <w:tr w:rsidR="00A16AA6"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Заместителю Главы города -</w:t>
            </w:r>
          </w:p>
          <w:p w:rsidR="00A16AA6" w:rsidRDefault="00A16AA6">
            <w:pPr>
              <w:pStyle w:val="ConsPlusNormal"/>
              <w:jc w:val="both"/>
            </w:pPr>
            <w:r>
              <w:t>руководителю департамента</w:t>
            </w:r>
          </w:p>
          <w:p w:rsidR="00A16AA6" w:rsidRDefault="00A16AA6">
            <w:pPr>
              <w:pStyle w:val="ConsPlusNormal"/>
              <w:jc w:val="both"/>
            </w:pPr>
            <w:r>
              <w:t>социального развития,</w:t>
            </w:r>
          </w:p>
          <w:p w:rsidR="00A16AA6" w:rsidRDefault="00A16AA6">
            <w:pPr>
              <w:pStyle w:val="ConsPlusNormal"/>
              <w:jc w:val="both"/>
            </w:pPr>
            <w:r>
              <w:t>председателю комиссии</w:t>
            </w:r>
          </w:p>
          <w:p w:rsidR="00A16AA6" w:rsidRDefault="00A16AA6">
            <w:pPr>
              <w:pStyle w:val="ConsPlusNormal"/>
              <w:jc w:val="both"/>
            </w:pPr>
            <w:r>
              <w:t>по определению лауреатов</w:t>
            </w:r>
          </w:p>
          <w:p w:rsidR="00A16AA6" w:rsidRDefault="00A16AA6">
            <w:pPr>
              <w:pStyle w:val="ConsPlusNormal"/>
              <w:jc w:val="both"/>
            </w:pPr>
            <w:r>
              <w:t>премии Главы города</w:t>
            </w:r>
          </w:p>
          <w:p w:rsidR="00A16AA6" w:rsidRDefault="00A16AA6">
            <w:pPr>
              <w:pStyle w:val="ConsPlusNormal"/>
              <w:jc w:val="both"/>
            </w:pPr>
            <w:r>
              <w:t>"Красноярск рукотворный"</w:t>
            </w:r>
          </w:p>
          <w:p w:rsidR="00A16AA6" w:rsidRDefault="00A16AA6">
            <w:pPr>
              <w:pStyle w:val="ConsPlusNormal"/>
              <w:jc w:val="both"/>
            </w:pPr>
            <w:r>
              <w:t>инициативным горожанам</w:t>
            </w:r>
          </w:p>
          <w:p w:rsidR="00A16AA6" w:rsidRDefault="00A16AA6">
            <w:pPr>
              <w:pStyle w:val="ConsPlusNormal"/>
              <w:jc w:val="both"/>
            </w:pPr>
            <w:r>
              <w:t>города Красноярска</w:t>
            </w:r>
          </w:p>
          <w:p w:rsidR="00A16AA6" w:rsidRDefault="00A16AA6">
            <w:pPr>
              <w:pStyle w:val="ConsPlusNormal"/>
              <w:jc w:val="both"/>
            </w:pPr>
            <w:r>
              <w:t>Фоминых И.Н.</w:t>
            </w: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bookmarkStart w:id="9" w:name="P260"/>
            <w:bookmarkEnd w:id="9"/>
            <w:r>
              <w:t>СОГЛАСИЕ</w:t>
            </w:r>
          </w:p>
          <w:p w:rsidR="00A16AA6" w:rsidRDefault="00A16AA6">
            <w:pPr>
              <w:pStyle w:val="ConsPlusNormal"/>
              <w:jc w:val="center"/>
            </w:pPr>
            <w:r>
              <w:t>на обработку персональных данных гражданина, подающего</w:t>
            </w:r>
          </w:p>
          <w:p w:rsidR="00A16AA6" w:rsidRDefault="00A16AA6">
            <w:pPr>
              <w:pStyle w:val="ConsPlusNormal"/>
              <w:jc w:val="center"/>
            </w:pPr>
            <w:r>
              <w:t>конкурсную документацию на участие в конкурсе</w:t>
            </w:r>
          </w:p>
          <w:p w:rsidR="00A16AA6" w:rsidRDefault="00A16AA6">
            <w:pPr>
              <w:pStyle w:val="ConsPlusNormal"/>
              <w:jc w:val="center"/>
            </w:pPr>
            <w:r>
              <w:t>на присуждение премии "Красноярск рукотворный"</w:t>
            </w:r>
          </w:p>
          <w:p w:rsidR="00A16AA6" w:rsidRDefault="00A16AA6">
            <w:pPr>
              <w:pStyle w:val="ConsPlusNormal"/>
              <w:jc w:val="center"/>
            </w:pPr>
            <w:r>
              <w:t>инициативным горожанам города Красноярска</w:t>
            </w: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г. Красноярск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right"/>
            </w:pPr>
            <w:r>
              <w:t>"__" _______________ 20 г.</w:t>
            </w: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ind w:firstLine="283"/>
              <w:jc w:val="both"/>
            </w:pPr>
            <w:r>
              <w:t>Я, _________________________________________________________________________</w:t>
            </w:r>
          </w:p>
          <w:p w:rsidR="00A16AA6" w:rsidRDefault="00A16AA6">
            <w:pPr>
              <w:pStyle w:val="ConsPlusNormal"/>
            </w:pPr>
            <w:r>
              <w:t>_________________________________________________________________________,</w:t>
            </w:r>
          </w:p>
          <w:p w:rsidR="00A16AA6" w:rsidRDefault="00A16AA6">
            <w:pPr>
              <w:pStyle w:val="ConsPlusNormal"/>
              <w:jc w:val="center"/>
            </w:pPr>
            <w:r>
              <w:t xml:space="preserve">(Ф.И.О. субъекта персональных данных), </w:t>
            </w:r>
            <w:proofErr w:type="gramStart"/>
            <w:r>
              <w:t>зарегистрированный</w:t>
            </w:r>
            <w:proofErr w:type="gramEnd"/>
            <w:r>
              <w:t xml:space="preserve"> (ая) по адресу:</w:t>
            </w:r>
          </w:p>
          <w:p w:rsidR="00A16AA6" w:rsidRDefault="00A16AA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16AA6" w:rsidRDefault="00A16AA6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A16AA6" w:rsidRDefault="00A16AA6">
            <w:pPr>
              <w:pStyle w:val="ConsPlusNormal"/>
              <w:jc w:val="center"/>
            </w:pPr>
            <w:r>
              <w:t>(адрес места проживания, контактный телефон, адрес электронной почты)</w:t>
            </w:r>
          </w:p>
          <w:p w:rsidR="00A16AA6" w:rsidRDefault="00A16AA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16AA6" w:rsidRDefault="00A16AA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16AA6" w:rsidRDefault="00A16AA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16AA6" w:rsidRDefault="00A16AA6">
            <w:pPr>
              <w:pStyle w:val="ConsPlusNormal"/>
              <w:jc w:val="center"/>
            </w:pPr>
            <w:proofErr w:type="gramStart"/>
            <w:r>
              <w:t>(наименование документа, удостоверяющего личность, серия, номер,</w:t>
            </w:r>
            <w:proofErr w:type="gramEnd"/>
          </w:p>
          <w:p w:rsidR="00A16AA6" w:rsidRDefault="00A16AA6">
            <w:pPr>
              <w:pStyle w:val="ConsPlusNormal"/>
              <w:jc w:val="center"/>
            </w:pPr>
            <w:r>
              <w:t>сведения о дате выдачи документа и выдавшем его органе)</w:t>
            </w:r>
          </w:p>
          <w:p w:rsidR="00A16AA6" w:rsidRDefault="00A16AA6">
            <w:pPr>
              <w:pStyle w:val="ConsPlusNormal"/>
            </w:pPr>
          </w:p>
          <w:p w:rsidR="00A16AA6" w:rsidRDefault="00A16AA6">
            <w:pPr>
              <w:pStyle w:val="ConsPlusNormal"/>
              <w:jc w:val="both"/>
            </w:pPr>
            <w:r>
              <w:t xml:space="preserve">в соответствии с </w:t>
            </w:r>
            <w:hyperlink r:id="rId25">
              <w:r>
                <w:rPr>
                  <w:color w:val="0000FF"/>
                </w:rPr>
                <w:t>п. 4 ст. 9</w:t>
              </w:r>
            </w:hyperlink>
            <w:r>
              <w:t xml:space="preserve"> Федерального закона от 27.07.2006 N 152-ФЗ "О персональных данных" выражаю свое согласие на обработку администрацией города Красноярска, расположенной по адресу: г. Красноярск, ул. Карла Маркса, 93 (далее - Оператор), моих персональных данных (далее - ПД):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фамилии, имени, отчества;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даты рождения, места рождения;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сведений о гражданстве;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анкетных и биографических данных;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идентификационного номера налогоплательщика;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lastRenderedPageBreak/>
              <w:t>номера страхового свидетельства государственного пенсионного страхования (СНИЛС) или документа, подтверждающего регистрацию в системе индивидуального (персонифицированного) учета;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информации об образовании, специальности, ученой степени, трудовом стаже;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паспортных данных;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адреса места жительства и (или) пребывания;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номеров личной телефонной связи, адресов электронной почты;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реквизитов банковского счета.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 xml:space="preserve">Подтверждаю, что </w:t>
            </w:r>
            <w:proofErr w:type="gramStart"/>
            <w:r>
              <w:t>выражая такое согласие я действую по своей</w:t>
            </w:r>
            <w:proofErr w:type="gramEnd"/>
            <w:r>
              <w:t xml:space="preserve"> воле и в своем интересе.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 xml:space="preserve">Согласие на обработку </w:t>
            </w:r>
            <w:proofErr w:type="gramStart"/>
            <w:r>
              <w:t>моих</w:t>
            </w:r>
            <w:proofErr w:type="gramEnd"/>
            <w:r>
              <w:t xml:space="preserve"> ПД дается Оператору: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для целей обеспечения содействия субъектам ПД в прохождении процедур, связанных с проведением конкурса на присуждение премии "Красноярск рукотворный" инициативным горожанам города Красноярска;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 xml:space="preserve">для целей обеспечения соблюдения </w:t>
            </w:r>
            <w:hyperlink r:id="rId26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федеральных законов и иных нормативных правовых актов Российской Федерации.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 xml:space="preserve">Настоящее согласие действует бессрочно. </w:t>
            </w:r>
            <w:proofErr w:type="gramStart"/>
            <w:r>
              <w:t>Настоящим согласием я признаю и подтверждаю, что в случае необходимости представления моих ПД для достижения указанных целей третьим лицам (в том числе иным государственным органам, учреждениям здравоохранения, Территориальному фонду обязательного медицинского страхования Красноярского края, отделению Фонда пенсионного и социального страхования, территориальным органам федеральной налоговой службы, страховым медицинским организациям, правоохранительным органам и т.д.), а также в случае передачи функций и</w:t>
            </w:r>
            <w:proofErr w:type="gramEnd"/>
            <w:r>
              <w:t xml:space="preserve"> полномочий от Оператора другим лицам, Оператор вправе в необходимом объеме раскрывать для достижения указанных целей мои ПД таким третьим лицам, а также предоставлять таким третьим лицам документы, содержащие информацию </w:t>
            </w:r>
            <w:proofErr w:type="gramStart"/>
            <w:r>
              <w:t>о</w:t>
            </w:r>
            <w:proofErr w:type="gramEnd"/>
            <w:r>
              <w:t xml:space="preserve"> моих ПД.</w:t>
            </w:r>
          </w:p>
          <w:p w:rsidR="00A16AA6" w:rsidRDefault="00A16AA6">
            <w:pPr>
              <w:pStyle w:val="ConsPlusNormal"/>
              <w:ind w:firstLine="283"/>
              <w:jc w:val="both"/>
            </w:pPr>
            <w:proofErr w:type="gramStart"/>
            <w:r>
      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в настоящем согласии.</w:t>
            </w:r>
            <w:proofErr w:type="gramEnd"/>
          </w:p>
          <w:p w:rsidR="00A16AA6" w:rsidRDefault="00A16AA6">
            <w:pPr>
              <w:pStyle w:val="ConsPlusNormal"/>
              <w:ind w:firstLine="283"/>
              <w:jc w:val="both"/>
            </w:pPr>
            <w:r>
      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</w:tc>
      </w:tr>
      <w:tr w:rsidR="00A16AA6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blPrEx>
          <w:tblBorders>
            <w:insideH w:val="single" w:sz="4" w:space="0" w:color="auto"/>
          </w:tblBorders>
        </w:tblPrEx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ind w:firstLine="283"/>
              <w:jc w:val="both"/>
            </w:pPr>
            <w:r>
              <w:t>(дата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4</w:t>
      </w:r>
    </w:p>
    <w:p w:rsidR="00A16AA6" w:rsidRDefault="00A16AA6">
      <w:pPr>
        <w:pStyle w:val="ConsPlusNormal"/>
        <w:jc w:val="right"/>
      </w:pPr>
      <w:r>
        <w:t>к Положению</w:t>
      </w:r>
    </w:p>
    <w:p w:rsidR="00A16AA6" w:rsidRDefault="00A16AA6">
      <w:pPr>
        <w:pStyle w:val="ConsPlusNormal"/>
        <w:jc w:val="right"/>
      </w:pPr>
      <w:r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center"/>
      </w:pPr>
      <w:bookmarkStart w:id="10" w:name="P323"/>
      <w:bookmarkEnd w:id="10"/>
      <w:r>
        <w:t>ПРОТОКОЛ</w:t>
      </w:r>
    </w:p>
    <w:p w:rsidR="00A16AA6" w:rsidRDefault="00A16AA6">
      <w:pPr>
        <w:pStyle w:val="ConsPlusNormal"/>
        <w:jc w:val="center"/>
      </w:pPr>
      <w:r>
        <w:t>о допуске или отклонении претендентов на участие в конкурсе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5386"/>
      </w:tblGrid>
      <w:tr w:rsidR="00A16AA6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lastRenderedPageBreak/>
              <w:t>"__" 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right"/>
            </w:pPr>
            <w:r>
              <w:t>г. Красноярск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sectPr w:rsidR="00A16AA6" w:rsidSect="00C26D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44"/>
        <w:gridCol w:w="1459"/>
        <w:gridCol w:w="1474"/>
        <w:gridCol w:w="1084"/>
        <w:gridCol w:w="1084"/>
        <w:gridCol w:w="1084"/>
        <w:gridCol w:w="1279"/>
        <w:gridCol w:w="1624"/>
      </w:tblGrid>
      <w:tr w:rsidR="00A16AA6">
        <w:tc>
          <w:tcPr>
            <w:tcW w:w="45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4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Ф.И.О. участника конкурса</w:t>
            </w:r>
          </w:p>
        </w:tc>
        <w:tc>
          <w:tcPr>
            <w:tcW w:w="1459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Название мероприятия</w:t>
            </w:r>
          </w:p>
        </w:tc>
        <w:tc>
          <w:tcPr>
            <w:tcW w:w="147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Дата проведения мониторинга качества мероприятия</w:t>
            </w:r>
          </w:p>
        </w:tc>
        <w:tc>
          <w:tcPr>
            <w:tcW w:w="3252" w:type="dxa"/>
            <w:gridSpan w:val="3"/>
          </w:tcPr>
          <w:p w:rsidR="00A16AA6" w:rsidRDefault="00A16AA6">
            <w:pPr>
              <w:pStyle w:val="ConsPlusNormal"/>
              <w:jc w:val="center"/>
            </w:pPr>
            <w:r>
              <w:t>Оценочные баллы</w:t>
            </w:r>
          </w:p>
        </w:tc>
        <w:tc>
          <w:tcPr>
            <w:tcW w:w="1279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Общее количество баллов</w:t>
            </w:r>
          </w:p>
        </w:tc>
        <w:tc>
          <w:tcPr>
            <w:tcW w:w="162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Примечания (комментарии, замечания, впечатления)</w:t>
            </w:r>
          </w:p>
        </w:tc>
      </w:tr>
      <w:tr w:rsidR="00A16AA6">
        <w:tc>
          <w:tcPr>
            <w:tcW w:w="454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144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474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1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2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3</w:t>
            </w:r>
          </w:p>
        </w:tc>
        <w:tc>
          <w:tcPr>
            <w:tcW w:w="1279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624" w:type="dxa"/>
            <w:vMerge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A16AA6" w:rsidRDefault="00A16A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A16AA6" w:rsidRDefault="00A16A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A16AA6" w:rsidRDefault="00A16A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9" w:type="dxa"/>
          </w:tcPr>
          <w:p w:rsidR="00A16AA6" w:rsidRDefault="00A16A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24" w:type="dxa"/>
          </w:tcPr>
          <w:p w:rsidR="00A16AA6" w:rsidRDefault="00A16AA6">
            <w:pPr>
              <w:pStyle w:val="ConsPlusNormal"/>
              <w:jc w:val="center"/>
            </w:pPr>
            <w:r>
              <w:t>9</w:t>
            </w: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7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27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24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7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27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24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3...</w:t>
            </w:r>
          </w:p>
        </w:tc>
        <w:tc>
          <w:tcPr>
            <w:tcW w:w="114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5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47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279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24" w:type="dxa"/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sectPr w:rsidR="00A16AA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871"/>
        <w:gridCol w:w="340"/>
        <w:gridCol w:w="2835"/>
      </w:tblGrid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Член комиссии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Член комиссии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Член комиссии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5</w:t>
      </w:r>
    </w:p>
    <w:p w:rsidR="00A16AA6" w:rsidRDefault="00A16AA6">
      <w:pPr>
        <w:pStyle w:val="ConsPlusNormal"/>
        <w:jc w:val="right"/>
      </w:pPr>
      <w:r>
        <w:t>к Положению</w:t>
      </w:r>
    </w:p>
    <w:p w:rsidR="00A16AA6" w:rsidRDefault="00A16AA6">
      <w:pPr>
        <w:pStyle w:val="ConsPlusNormal"/>
        <w:jc w:val="right"/>
      </w:pPr>
      <w:r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center"/>
      </w:pPr>
      <w:bookmarkStart w:id="11" w:name="P421"/>
      <w:bookmarkEnd w:id="11"/>
      <w:r>
        <w:t>ОЦЕНОЧНЫЙ ЛИСТ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7"/>
        <w:gridCol w:w="340"/>
        <w:gridCol w:w="4479"/>
      </w:tblGrid>
      <w:tr w:rsidR="00A16AA6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"__" 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right"/>
            </w:pPr>
            <w:r>
              <w:t>г. Красноярск</w:t>
            </w:r>
          </w:p>
        </w:tc>
      </w:tr>
    </w:tbl>
    <w:p w:rsidR="00A16AA6" w:rsidRDefault="00A16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084"/>
        <w:gridCol w:w="1084"/>
        <w:gridCol w:w="1084"/>
        <w:gridCol w:w="1361"/>
        <w:gridCol w:w="1984"/>
      </w:tblGrid>
      <w:tr w:rsidR="00A16AA6">
        <w:tc>
          <w:tcPr>
            <w:tcW w:w="45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Ф.И.О. претендента на участие в конкурсе</w:t>
            </w:r>
          </w:p>
        </w:tc>
        <w:tc>
          <w:tcPr>
            <w:tcW w:w="3252" w:type="dxa"/>
            <w:gridSpan w:val="3"/>
          </w:tcPr>
          <w:p w:rsidR="00A16AA6" w:rsidRDefault="00A16AA6">
            <w:pPr>
              <w:pStyle w:val="ConsPlusNormal"/>
              <w:jc w:val="center"/>
            </w:pPr>
            <w:r>
              <w:t>Сумма оценочных баллов по критериям</w:t>
            </w:r>
          </w:p>
        </w:tc>
        <w:tc>
          <w:tcPr>
            <w:tcW w:w="1361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Общее количество баллов</w:t>
            </w:r>
          </w:p>
        </w:tc>
        <w:tc>
          <w:tcPr>
            <w:tcW w:w="1984" w:type="dxa"/>
            <w:vMerge w:val="restart"/>
          </w:tcPr>
          <w:p w:rsidR="00A16AA6" w:rsidRDefault="00A16AA6">
            <w:pPr>
              <w:pStyle w:val="ConsPlusNormal"/>
              <w:jc w:val="center"/>
            </w:pPr>
            <w:r>
              <w:t>Примечания (комментарии, замечания, впечатления)</w:t>
            </w:r>
          </w:p>
        </w:tc>
      </w:tr>
      <w:tr w:rsidR="00A16AA6">
        <w:tc>
          <w:tcPr>
            <w:tcW w:w="454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984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1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2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критерий 3</w:t>
            </w:r>
          </w:p>
        </w:tc>
        <w:tc>
          <w:tcPr>
            <w:tcW w:w="1361" w:type="dxa"/>
            <w:vMerge/>
          </w:tcPr>
          <w:p w:rsidR="00A16AA6" w:rsidRDefault="00A16AA6">
            <w:pPr>
              <w:pStyle w:val="ConsPlusNormal"/>
            </w:pPr>
          </w:p>
        </w:tc>
        <w:tc>
          <w:tcPr>
            <w:tcW w:w="1984" w:type="dxa"/>
            <w:vMerge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16AA6" w:rsidRDefault="00A16A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A16AA6" w:rsidRDefault="00A16A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A16AA6" w:rsidRDefault="00A16A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A16AA6" w:rsidRDefault="00A16AA6">
            <w:pPr>
              <w:pStyle w:val="ConsPlusNormal"/>
              <w:jc w:val="center"/>
            </w:pPr>
            <w:r>
              <w:t>7</w:t>
            </w: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361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984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2...</w:t>
            </w:r>
          </w:p>
        </w:tc>
        <w:tc>
          <w:tcPr>
            <w:tcW w:w="19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08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361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984" w:type="dxa"/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552"/>
        <w:gridCol w:w="340"/>
        <w:gridCol w:w="3912"/>
      </w:tblGrid>
      <w:tr w:rsidR="00A16AA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Член комиссии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1"/>
      </w:pPr>
      <w:r>
        <w:t>Приложение 6</w:t>
      </w:r>
    </w:p>
    <w:p w:rsidR="00A16AA6" w:rsidRDefault="00A16AA6">
      <w:pPr>
        <w:pStyle w:val="ConsPlusNormal"/>
        <w:jc w:val="right"/>
      </w:pPr>
      <w:r>
        <w:lastRenderedPageBreak/>
        <w:t>к Положению</w:t>
      </w:r>
    </w:p>
    <w:p w:rsidR="00A16AA6" w:rsidRDefault="00A16AA6">
      <w:pPr>
        <w:pStyle w:val="ConsPlusNormal"/>
        <w:jc w:val="right"/>
      </w:pPr>
      <w:r>
        <w:t>о премии Главы города</w:t>
      </w:r>
    </w:p>
    <w:p w:rsidR="00A16AA6" w:rsidRDefault="00A16AA6">
      <w:pPr>
        <w:pStyle w:val="ConsPlusNormal"/>
        <w:jc w:val="right"/>
      </w:pPr>
      <w:r>
        <w:t>"Красноярск рукотворный"</w:t>
      </w:r>
    </w:p>
    <w:p w:rsidR="00A16AA6" w:rsidRDefault="00A16AA6">
      <w:pPr>
        <w:pStyle w:val="ConsPlusNormal"/>
        <w:jc w:val="right"/>
      </w:pPr>
      <w:r>
        <w:t>инициативным горожанам</w:t>
      </w:r>
    </w:p>
    <w:p w:rsidR="00A16AA6" w:rsidRDefault="00A16AA6">
      <w:pPr>
        <w:pStyle w:val="ConsPlusNormal"/>
        <w:jc w:val="right"/>
      </w:pPr>
      <w:r>
        <w:t>города Красноярска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center"/>
      </w:pPr>
      <w:bookmarkStart w:id="12" w:name="P477"/>
      <w:bookmarkEnd w:id="12"/>
      <w:r>
        <w:t>ПРОТОКОЛ</w:t>
      </w:r>
    </w:p>
    <w:p w:rsidR="00A16AA6" w:rsidRDefault="00A16AA6">
      <w:pPr>
        <w:pStyle w:val="ConsPlusNormal"/>
        <w:jc w:val="center"/>
      </w:pPr>
      <w:r>
        <w:t>заседания комиссии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2041"/>
        <w:gridCol w:w="2154"/>
        <w:gridCol w:w="1644"/>
      </w:tblGrid>
      <w:tr w:rsidR="00A16AA6">
        <w:tc>
          <w:tcPr>
            <w:tcW w:w="454" w:type="dxa"/>
          </w:tcPr>
          <w:p w:rsidR="00A16AA6" w:rsidRDefault="00A16AA6">
            <w:pPr>
              <w:pStyle w:val="ConsPlusNormal"/>
              <w:jc w:val="center"/>
            </w:pPr>
            <w:r>
              <w:t>N</w:t>
            </w:r>
          </w:p>
          <w:p w:rsidR="00A16AA6" w:rsidRDefault="00A16AA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</w:tcPr>
          <w:p w:rsidR="00A16AA6" w:rsidRDefault="00A16AA6">
            <w:pPr>
              <w:pStyle w:val="ConsPlusNormal"/>
              <w:jc w:val="center"/>
            </w:pPr>
            <w:r>
              <w:t>Ф.И.О. претендента на участие в конкурсе</w:t>
            </w:r>
          </w:p>
        </w:tc>
        <w:tc>
          <w:tcPr>
            <w:tcW w:w="2041" w:type="dxa"/>
          </w:tcPr>
          <w:p w:rsidR="00A16AA6" w:rsidRDefault="00A16AA6">
            <w:pPr>
              <w:pStyle w:val="ConsPlusNormal"/>
              <w:jc w:val="center"/>
            </w:pPr>
            <w:r>
              <w:t>Общее количество баллов по совокупности баллов оценочных листов</w:t>
            </w:r>
          </w:p>
        </w:tc>
        <w:tc>
          <w:tcPr>
            <w:tcW w:w="2154" w:type="dxa"/>
          </w:tcPr>
          <w:p w:rsidR="00A16AA6" w:rsidRDefault="00A16AA6">
            <w:pPr>
              <w:pStyle w:val="ConsPlusNormal"/>
              <w:jc w:val="center"/>
            </w:pPr>
            <w:r>
              <w:t>Общее количество баллов интерактивного голосования</w:t>
            </w:r>
          </w:p>
        </w:tc>
        <w:tc>
          <w:tcPr>
            <w:tcW w:w="1644" w:type="dxa"/>
          </w:tcPr>
          <w:p w:rsidR="00A16AA6" w:rsidRDefault="00A16AA6">
            <w:pPr>
              <w:pStyle w:val="ConsPlusNormal"/>
              <w:jc w:val="center"/>
            </w:pPr>
            <w:r>
              <w:t>Общее количество баллов</w:t>
            </w: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1</w:t>
            </w:r>
          </w:p>
        </w:tc>
        <w:tc>
          <w:tcPr>
            <w:tcW w:w="2665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041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1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44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2</w:t>
            </w:r>
          </w:p>
        </w:tc>
        <w:tc>
          <w:tcPr>
            <w:tcW w:w="2665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041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1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44" w:type="dxa"/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454" w:type="dxa"/>
          </w:tcPr>
          <w:p w:rsidR="00A16AA6" w:rsidRDefault="00A16AA6">
            <w:pPr>
              <w:pStyle w:val="ConsPlusNormal"/>
            </w:pPr>
            <w:r>
              <w:t>3</w:t>
            </w:r>
          </w:p>
        </w:tc>
        <w:tc>
          <w:tcPr>
            <w:tcW w:w="2665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041" w:type="dxa"/>
          </w:tcPr>
          <w:p w:rsidR="00A16AA6" w:rsidRDefault="00A16AA6">
            <w:pPr>
              <w:pStyle w:val="ConsPlusNormal"/>
            </w:pPr>
          </w:p>
        </w:tc>
        <w:tc>
          <w:tcPr>
            <w:tcW w:w="2154" w:type="dxa"/>
          </w:tcPr>
          <w:p w:rsidR="00A16AA6" w:rsidRDefault="00A16AA6">
            <w:pPr>
              <w:pStyle w:val="ConsPlusNormal"/>
            </w:pPr>
          </w:p>
        </w:tc>
        <w:tc>
          <w:tcPr>
            <w:tcW w:w="1644" w:type="dxa"/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ind w:firstLine="540"/>
        <w:jc w:val="both"/>
      </w:pPr>
      <w:r>
        <w:t>В конкурсе на соискание премии Главы города "Красноярск рукотворный" инициативным горожанам города Красноярска приняло участие _______ претендентов.</w:t>
      </w:r>
    </w:p>
    <w:p w:rsidR="00A16AA6" w:rsidRDefault="00A16AA6">
      <w:pPr>
        <w:pStyle w:val="ConsPlusNormal"/>
        <w:spacing w:before="220"/>
        <w:ind w:firstLine="540"/>
        <w:jc w:val="both"/>
      </w:pPr>
      <w:r>
        <w:t>Лауреатами премии Главы города "Красноярск рукотворный" инициативным горожанам города Красноярска становятся следующие претенденты:</w:t>
      </w:r>
    </w:p>
    <w:p w:rsidR="00A16AA6" w:rsidRDefault="00A16AA6">
      <w:pPr>
        <w:pStyle w:val="ConsPlusNormal"/>
        <w:spacing w:before="220"/>
        <w:jc w:val="both"/>
      </w:pPr>
      <w:r>
        <w:t>1. Ф.И.О.</w:t>
      </w:r>
    </w:p>
    <w:p w:rsidR="00A16AA6" w:rsidRDefault="00A16AA6">
      <w:pPr>
        <w:pStyle w:val="ConsPlusNormal"/>
        <w:spacing w:before="220"/>
        <w:jc w:val="both"/>
      </w:pPr>
      <w:r>
        <w:t>2. Ф.И.О.</w:t>
      </w:r>
    </w:p>
    <w:p w:rsidR="00A16AA6" w:rsidRDefault="00A16AA6">
      <w:pPr>
        <w:pStyle w:val="ConsPlusNormal"/>
        <w:spacing w:before="220"/>
        <w:jc w:val="both"/>
      </w:pPr>
      <w:r>
        <w:t>3. Ф.И.О.</w:t>
      </w:r>
    </w:p>
    <w:p w:rsidR="00A16AA6" w:rsidRDefault="00A16AA6">
      <w:pPr>
        <w:pStyle w:val="ConsPlusNormal"/>
        <w:spacing w:before="220"/>
        <w:jc w:val="both"/>
      </w:pPr>
      <w:r>
        <w:t>4. Ф.И.О.</w:t>
      </w:r>
    </w:p>
    <w:p w:rsidR="00A16AA6" w:rsidRDefault="00A16AA6">
      <w:pPr>
        <w:pStyle w:val="ConsPlusNormal"/>
        <w:spacing w:before="220"/>
        <w:jc w:val="both"/>
      </w:pPr>
      <w:r>
        <w:t>5. Ф.И.О.</w:t>
      </w:r>
    </w:p>
    <w:p w:rsidR="00A16AA6" w:rsidRDefault="00A16AA6">
      <w:pPr>
        <w:pStyle w:val="ConsPlusNormal"/>
        <w:spacing w:before="220"/>
        <w:jc w:val="both"/>
      </w:pPr>
      <w:r>
        <w:t>6. Ф.И.О.</w:t>
      </w:r>
    </w:p>
    <w:p w:rsidR="00A16AA6" w:rsidRDefault="00A16AA6">
      <w:pPr>
        <w:pStyle w:val="ConsPlusNormal"/>
        <w:spacing w:before="220"/>
        <w:jc w:val="both"/>
      </w:pPr>
      <w:r>
        <w:t>7. Ф.И.О.</w:t>
      </w:r>
    </w:p>
    <w:p w:rsidR="00A16AA6" w:rsidRDefault="00A16AA6">
      <w:pPr>
        <w:pStyle w:val="ConsPlusNormal"/>
        <w:spacing w:before="220"/>
        <w:jc w:val="both"/>
      </w:pPr>
      <w:r>
        <w:t>8. Ф.И.О.</w:t>
      </w:r>
    </w:p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098"/>
        <w:gridCol w:w="340"/>
        <w:gridCol w:w="3061"/>
      </w:tblGrid>
      <w:tr w:rsidR="00A16AA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16AA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Секретарь комиссии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A6" w:rsidRDefault="00A16AA6">
            <w:pPr>
              <w:pStyle w:val="ConsPlusNormal"/>
            </w:pPr>
          </w:p>
        </w:tc>
      </w:tr>
      <w:tr w:rsidR="00A16AA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right"/>
        <w:outlineLvl w:val="0"/>
      </w:pPr>
      <w:r>
        <w:t>Приложение 2</w:t>
      </w:r>
    </w:p>
    <w:p w:rsidR="00A16AA6" w:rsidRDefault="00A16AA6">
      <w:pPr>
        <w:pStyle w:val="ConsPlusNormal"/>
        <w:jc w:val="right"/>
      </w:pPr>
      <w:r>
        <w:t>к Постановлению</w:t>
      </w:r>
    </w:p>
    <w:p w:rsidR="00A16AA6" w:rsidRDefault="00A16AA6">
      <w:pPr>
        <w:pStyle w:val="ConsPlusNormal"/>
        <w:jc w:val="right"/>
      </w:pPr>
      <w:r>
        <w:t>администрации города</w:t>
      </w:r>
    </w:p>
    <w:p w:rsidR="00A16AA6" w:rsidRDefault="00A16AA6">
      <w:pPr>
        <w:pStyle w:val="ConsPlusNormal"/>
        <w:jc w:val="right"/>
      </w:pPr>
      <w:r>
        <w:t>от 7 июня 2022 г. N 484</w:t>
      </w: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Title"/>
        <w:jc w:val="center"/>
      </w:pPr>
      <w:bookmarkStart w:id="13" w:name="P544"/>
      <w:bookmarkEnd w:id="13"/>
      <w:r>
        <w:t>СОСТАВ</w:t>
      </w:r>
    </w:p>
    <w:p w:rsidR="00A16AA6" w:rsidRDefault="00A16AA6">
      <w:pPr>
        <w:pStyle w:val="ConsPlusTitle"/>
        <w:jc w:val="center"/>
      </w:pPr>
      <w:r>
        <w:t>КОМИССИИ ПО ОПРЕДЕЛЕНИЮ ЛАУРЕАТОВ ПРЕМИИ ГЛАВЫ ГОРОДА</w:t>
      </w:r>
    </w:p>
    <w:p w:rsidR="00A16AA6" w:rsidRDefault="00A16AA6">
      <w:pPr>
        <w:pStyle w:val="ConsPlusTitle"/>
        <w:jc w:val="center"/>
      </w:pPr>
      <w:r>
        <w:t>"КРАСНОЯРСК РУКОТВОРНЫЙ" ИНИЦИАТИВНЫМ ГОРОЖАНАМ</w:t>
      </w:r>
    </w:p>
    <w:p w:rsidR="00A16AA6" w:rsidRDefault="00A16AA6">
      <w:pPr>
        <w:pStyle w:val="ConsPlusTitle"/>
        <w:jc w:val="center"/>
      </w:pPr>
      <w:r>
        <w:t>ГОРОДА КРАСНОЯРСКА</w:t>
      </w:r>
    </w:p>
    <w:p w:rsidR="00A16AA6" w:rsidRDefault="00A16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16A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AA6" w:rsidRDefault="00A16A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27.04.2024 N 390)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A6" w:rsidRDefault="00A16AA6">
            <w:pPr>
              <w:pStyle w:val="ConsPlusNormal"/>
            </w:pPr>
          </w:p>
        </w:tc>
      </w:tr>
    </w:tbl>
    <w:p w:rsidR="00A16AA6" w:rsidRDefault="00A16A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5777"/>
      </w:tblGrid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Юрьева</w:t>
            </w:r>
          </w:p>
          <w:p w:rsidR="00A16AA6" w:rsidRDefault="00A16AA6">
            <w:pPr>
              <w:pStyle w:val="ConsPlusNormal"/>
            </w:pPr>
            <w:r>
              <w:t>Евгения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Главы города по общественно-политической работе - руководитель департамента социального развития, председатель комиссии;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Калиновская</w:t>
            </w:r>
          </w:p>
          <w:p w:rsidR="00A16AA6" w:rsidRDefault="00A16AA6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руководителя департамента социального развития администрации города, заместитель председателя комиссии;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Иванов</w:t>
            </w:r>
          </w:p>
          <w:p w:rsidR="00A16AA6" w:rsidRDefault="00A16AA6">
            <w:pPr>
              <w:pStyle w:val="ConsPlusNormal"/>
            </w:pPr>
            <w:r>
              <w:t>Станислав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 xml:space="preserve">консультант </w:t>
            </w:r>
            <w:proofErr w:type="gramStart"/>
            <w:r>
              <w:t>отдела общественного взаимодействия департамента социального развития администрации</w:t>
            </w:r>
            <w:proofErr w:type="gramEnd"/>
            <w:r>
              <w:t xml:space="preserve"> города, секретарь комиссии;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Балакина</w:t>
            </w:r>
          </w:p>
          <w:p w:rsidR="00A16AA6" w:rsidRDefault="00A16AA6">
            <w:pPr>
              <w:pStyle w:val="ConsPlusNormal"/>
            </w:pPr>
            <w:r>
              <w:t>Виктория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начальника отдела управления проектами департамента Главы города администрации города;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Богряцова</w:t>
            </w:r>
          </w:p>
          <w:p w:rsidR="00A16AA6" w:rsidRDefault="00A16AA6">
            <w:pPr>
              <w:pStyle w:val="ConsPlusNormal"/>
            </w:pPr>
            <w:r>
              <w:t>Лада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директор муниципального автономного учреждения "Красноярский городской Дворец культуры";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Ворыльченко</w:t>
            </w:r>
          </w:p>
          <w:p w:rsidR="00A16AA6" w:rsidRDefault="00A16AA6">
            <w:pPr>
              <w:pStyle w:val="ConsPlusNormal"/>
            </w:pPr>
            <w:r>
              <w:t>Ольга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руководителя главного управления молодежной политики администрации города - начальник отдела реализации проектов и программ в сфере молодежной политики;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Гниденко</w:t>
            </w:r>
          </w:p>
          <w:p w:rsidR="00A16AA6" w:rsidRDefault="00A16AA6">
            <w:pPr>
              <w:pStyle w:val="ConsPlusNormal"/>
            </w:pPr>
            <w:r>
              <w:t>Иван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директор муниципального автономного учреждения "Дворец культуры "Свердловский";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Игнаткова</w:t>
            </w:r>
          </w:p>
          <w:p w:rsidR="00A16AA6" w:rsidRDefault="00A16AA6">
            <w:pPr>
              <w:pStyle w:val="ConsPlusNormal"/>
            </w:pPr>
            <w:r>
              <w:t>Ирина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руководителя главного управления культуры администрации города - начальник отдела культурной политики и социокультурного мониторинга;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Каминский</w:t>
            </w:r>
          </w:p>
          <w:p w:rsidR="00A16AA6" w:rsidRDefault="00A16AA6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руководителя главного управления по физической культуре, спорту и туризму администрации города - начальник отдела развития физической культуры и массового спорта;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Ларионова</w:t>
            </w:r>
          </w:p>
          <w:p w:rsidR="00A16AA6" w:rsidRDefault="00A16AA6">
            <w:pPr>
              <w:pStyle w:val="ConsPlusNormal"/>
            </w:pPr>
            <w:r>
              <w:t>Оксана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Лебедев</w:t>
            </w:r>
          </w:p>
          <w:p w:rsidR="00A16AA6" w:rsidRDefault="00A16AA6">
            <w:pPr>
              <w:pStyle w:val="ConsPlusNormal"/>
            </w:pPr>
            <w:r>
              <w:lastRenderedPageBreak/>
              <w:t>Владимир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 xml:space="preserve">заместитель директора по организации мероприятий - </w:t>
            </w:r>
            <w:r>
              <w:lastRenderedPageBreak/>
              <w:t>начальник отдела по организации и проведению мероприятий муниципального автономного учреждения "Красноярский городской парк";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lastRenderedPageBreak/>
              <w:t>Семенюк</w:t>
            </w:r>
          </w:p>
          <w:p w:rsidR="00A16AA6" w:rsidRDefault="00A16AA6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директор муниципального автономного учреждения "Городской Дворец культуры "Кировский";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Ткачев</w:t>
            </w:r>
          </w:p>
          <w:p w:rsidR="00A16AA6" w:rsidRDefault="00A16AA6">
            <w:pPr>
              <w:pStyle w:val="ConsPlusNormal"/>
            </w:pPr>
            <w:r>
              <w:t>Лев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председатель общественной палаты города Красноярска (по согласованию);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Трухина</w:t>
            </w:r>
          </w:p>
          <w:p w:rsidR="00A16AA6" w:rsidRDefault="00A16AA6">
            <w:pPr>
              <w:pStyle w:val="ConsPlusNormal"/>
            </w:pPr>
            <w:r>
              <w:t>Наталия Вадимовна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директор муниципального автономного учреждения "Дворец культуры имени 1 Мая";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Ходос-Шикилева</w:t>
            </w:r>
          </w:p>
          <w:p w:rsidR="00A16AA6" w:rsidRDefault="00A16AA6">
            <w:pPr>
              <w:pStyle w:val="ConsPlusNormal"/>
            </w:pPr>
            <w:r>
              <w:t>Жанна Вячеславовна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департамента Главы города администрации города</w:t>
            </w:r>
            <w:proofErr w:type="gramEnd"/>
            <w:r>
              <w:t>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Черданцева</w:t>
            </w:r>
          </w:p>
          <w:p w:rsidR="00A16AA6" w:rsidRDefault="00A16AA6">
            <w:pPr>
              <w:pStyle w:val="ConsPlusNormal"/>
            </w:pPr>
            <w:r>
              <w:t>Галина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начальник отдела по реализации социальных проектов и взаимодействию с СОНКО управления социальной защиты населения администрации города;</w:t>
            </w:r>
          </w:p>
        </w:tc>
      </w:tr>
      <w:tr w:rsidR="00A16AA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</w:pPr>
            <w:r>
              <w:t>Швецова</w:t>
            </w:r>
          </w:p>
          <w:p w:rsidR="00A16AA6" w:rsidRDefault="00A16AA6">
            <w:pPr>
              <w:pStyle w:val="ConsPlusNormal"/>
            </w:pPr>
            <w:r>
              <w:t>Анна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6AA6" w:rsidRDefault="00A16AA6">
            <w:pPr>
              <w:pStyle w:val="ConsPlusNormal"/>
              <w:jc w:val="both"/>
            </w:pPr>
            <w:r>
              <w:t>заместитель начальника отдела общего и дополнительного образования главного управления образования администрации города.</w:t>
            </w:r>
          </w:p>
        </w:tc>
      </w:tr>
    </w:tbl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jc w:val="both"/>
      </w:pPr>
    </w:p>
    <w:p w:rsidR="00A16AA6" w:rsidRDefault="00A16A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E83" w:rsidRDefault="00AA0E83">
      <w:bookmarkStart w:id="14" w:name="_GoBack"/>
      <w:bookmarkEnd w:id="14"/>
    </w:p>
    <w:sectPr w:rsidR="00AA0E8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A6"/>
    <w:rsid w:val="00A16AA6"/>
    <w:rsid w:val="00A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6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A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6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A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7369&amp;dst=100005" TargetMode="External"/><Relationship Id="rId13" Type="http://schemas.openxmlformats.org/officeDocument/2006/relationships/hyperlink" Target="https://login.consultant.ru/link/?req=doc&amp;base=RLAW123&amp;n=342626&amp;dst=100480" TargetMode="External"/><Relationship Id="rId18" Type="http://schemas.openxmlformats.org/officeDocument/2006/relationships/hyperlink" Target="https://login.consultant.ru/link/?req=doc&amp;base=RLAW123&amp;n=305053&amp;dst=100006" TargetMode="External"/><Relationship Id="rId26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21" Type="http://schemas.openxmlformats.org/officeDocument/2006/relationships/hyperlink" Target="www.admkrsk.ru" TargetMode="External"/><Relationship Id="rId7" Type="http://schemas.openxmlformats.org/officeDocument/2006/relationships/hyperlink" Target="https://login.consultant.ru/link/?req=doc&amp;base=RLAW123&amp;n=310719&amp;dst=100005" TargetMode="External"/><Relationship Id="rId12" Type="http://schemas.openxmlformats.org/officeDocument/2006/relationships/hyperlink" Target="https://login.consultant.ru/link/?req=doc&amp;base=RLAW123&amp;n=342626&amp;dst=103" TargetMode="External"/><Relationship Id="rId17" Type="http://schemas.openxmlformats.org/officeDocument/2006/relationships/hyperlink" Target="https://login.consultant.ru/link/?req=doc&amp;base=RLAW123&amp;n=272110" TargetMode="External"/><Relationship Id="rId25" Type="http://schemas.openxmlformats.org/officeDocument/2006/relationships/hyperlink" Target="https://login.consultant.ru/link/?req=doc&amp;base=LAW&amp;n=482686&amp;dst=1002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69285" TargetMode="External"/><Relationship Id="rId20" Type="http://schemas.openxmlformats.org/officeDocument/2006/relationships/hyperlink" Target="https://login.consultant.ru/link/?req=doc&amp;base=RLAW123&amp;n=310719&amp;dst=10000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05053&amp;dst=100005" TargetMode="External"/><Relationship Id="rId11" Type="http://schemas.openxmlformats.org/officeDocument/2006/relationships/hyperlink" Target="https://login.consultant.ru/link/?req=doc&amp;base=RLAW123&amp;n=342626&amp;dst=100358" TargetMode="External"/><Relationship Id="rId24" Type="http://schemas.openxmlformats.org/officeDocument/2006/relationships/hyperlink" Target="https://login.consultant.ru/link/?req=doc&amp;base=RLAW123&amp;n=305053&amp;dst=100006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68356" TargetMode="External"/><Relationship Id="rId23" Type="http://schemas.openxmlformats.org/officeDocument/2006/relationships/hyperlink" Target="https://login.consultant.ru/link/?req=doc&amp;base=RLAW123&amp;n=310719&amp;dst=100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4&amp;dst=101375" TargetMode="External"/><Relationship Id="rId19" Type="http://schemas.openxmlformats.org/officeDocument/2006/relationships/hyperlink" Target="https://login.consultant.ru/link/?req=doc&amp;base=RLAW123&amp;n=310719&amp;dst=100006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1685&amp;dst=100005" TargetMode="External"/><Relationship Id="rId14" Type="http://schemas.openxmlformats.org/officeDocument/2006/relationships/hyperlink" Target="https://login.consultant.ru/link/?req=doc&amp;base=RLAW123&amp;n=272500" TargetMode="External"/><Relationship Id="rId22" Type="http://schemas.openxmlformats.org/officeDocument/2006/relationships/hyperlink" Target="https://login.consultant.ru/link/?req=doc&amp;base=RLAW123&amp;n=310719&amp;dst=100010" TargetMode="External"/><Relationship Id="rId27" Type="http://schemas.openxmlformats.org/officeDocument/2006/relationships/hyperlink" Target="https://login.consultant.ru/link/?req=doc&amp;base=RLAW123&amp;n=331685&amp;dst=100005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72EA72-B8D8-4527-AA73-44A83C27F2C7}"/>
</file>

<file path=customXml/itemProps2.xml><?xml version="1.0" encoding="utf-8"?>
<ds:datastoreItem xmlns:ds="http://schemas.openxmlformats.org/officeDocument/2006/customXml" ds:itemID="{2F40E321-0092-4602-BD9A-93D293F0B5F8}"/>
</file>

<file path=customXml/itemProps3.xml><?xml version="1.0" encoding="utf-8"?>
<ds:datastoreItem xmlns:ds="http://schemas.openxmlformats.org/officeDocument/2006/customXml" ds:itemID="{C8F6E426-1821-4389-BEFB-A603B1F33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Станислав Юрьевич</dc:creator>
  <cp:lastModifiedBy>Иванов Станислав Юрьевич</cp:lastModifiedBy>
  <cp:revision>1</cp:revision>
  <dcterms:created xsi:type="dcterms:W3CDTF">2024-12-05T08:26:00Z</dcterms:created>
  <dcterms:modified xsi:type="dcterms:W3CDTF">2024-12-05T08:26:00Z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