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</w:t>
      </w:r>
      <w:r w:rsidRPr="00CD1E37">
        <w:rPr>
          <w:rFonts w:ascii="Roboto" w:eastAsia="Times New Roman" w:hAnsi="Roboto" w:cs="Times New Roman"/>
          <w:b/>
          <w:bCs/>
          <w:color w:val="3B4256"/>
          <w:sz w:val="30"/>
          <w:szCs w:val="30"/>
          <w:lang w:eastAsia="ru-RU"/>
        </w:rPr>
        <w:t>​</w:t>
      </w:r>
      <w:r w:rsidRPr="00CD1E3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Мэр поручил усилить </w:t>
      </w:r>
      <w:proofErr w:type="gramStart"/>
      <w:r w:rsidRPr="00CD1E3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контроль за</w:t>
      </w:r>
      <w:proofErr w:type="gramEnd"/>
      <w:r w:rsidRPr="00CD1E3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объектами ремонта и благоустройства в Красноярске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Мэр Сергей Ерёмин поручил ужесточить контроль в части соблюдения сроков ремонтных работ на дорогах и в скверах Красноярска. Об этом глава города сообщил во время инспекционного выезда в формате «часа благоустройства» в Советском районе.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Сначала Сергей Ерёмин побывал на стройплощадке детского сада на ул. Мате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Залки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 Возводить здание дошкольного учреждения, рассчитанного на 190 мест, в рамках нацпроекта «Демография» начали в конце прошлого года, подрядчик – АО «Фирма «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Культбытстрой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».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865370"/>
            <wp:effectExtent l="0" t="0" r="0" b="0"/>
            <wp:docPr id="7" name="Рисунок 7" descr="http://adm-shp2013.admkrsk.ru:900/assets/%D0%9D%D0%BE%D0%B2%D0%BE%D1%81%D1%82%D0%B8/CHER3403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dm-shp2013.admkrsk.ru:900/assets/%D0%9D%D0%BE%D0%B2%D0%BE%D1%81%D1%82%D0%B8/CHER3403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На сегодняшний день выполнены основные строительные работы, внутри уже ведется отделка помещений, монтаж внутренних инженерных сетей, а также стартовало благоустройство прилегающей территории. Сдать объект планируется до конца текущего </w:t>
      </w: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года. Представители подрядной организации доложили главе города, что строительство детсада идёт с опережением графика.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</w:t>
      </w: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865370"/>
            <wp:effectExtent l="0" t="0" r="0" b="0"/>
            <wp:docPr id="6" name="Рисунок 6" descr="http://adm-shp2013.admkrsk.ru:900/assets/%D0%9D%D0%BE%D0%B2%D0%BE%D1%81%D1%82%D0%B8/CHER3502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dm-shp2013.admkrsk.ru:900/assets/%D0%9D%D0%BE%D0%B2%D0%BE%D1%81%D1%82%D0%B8/CHER3502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Вместе с тем, мэр особо отметил интересный подход к оформлению фасада здания – на наружной стене из плиток выложен рисунок с изображением леса и оленя. На месте также обсуждались вопросы транспортной доступности дошкольного учреждения. Рядом ведётся строительство дороги – от дома №33 по ул. </w:t>
      </w:r>
      <w:proofErr w:type="gram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Мате</w:t>
      </w:r>
      <w:proofErr w:type="gram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Залки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до ул. Космонавтов. Она обеспечит нормальный проезд к детскому саду.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​Также глава города ознакомился с ходом ремонта ул.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CD1E37" w:rsidRPr="00CD1E37" w:rsidRDefault="00CD1E37" w:rsidP="00CD1E37">
      <w:pPr>
        <w:shd w:val="clear" w:color="auto" w:fill="F4F7FB"/>
        <w:spacing w:before="100" w:beforeAutospacing="1" w:after="100" w:afterAutospacing="1" w:line="240" w:lineRule="auto"/>
        <w:jc w:val="left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В этом году здесь завершается большой проект по улучшению улицы на всём её протяжении. 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 xml:space="preserve">Напомним, в 2019 году стартовал масштабный капремонт участка от пр. Металлургов до ул. Воронова, включающий не только замену асфальта, бордюров и обустройство тротуаров, но и прокладку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ливнёвки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и монтаж электроосвещения.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7315200" cy="4865370"/>
            <wp:effectExtent l="0" t="0" r="0" b="0"/>
            <wp:docPr id="5" name="Рисунок 5" descr="http://adm-shp2013.admkrsk.ru:900/assets/%D0%9D%D0%BE%D0%B2%D0%BE%D1%81%D1%82%D0%B8/CHER3567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dm-shp2013.admkrsk.ru:900/assets/%D0%9D%D0%BE%D0%B2%D0%BE%D1%81%D1%82%D0%B8/CHER3567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Кроме того, в этом году в рамках нацпроекта «Безопасные и качественные автомобильные дороги» дорожники зашли на ремонт другого участка ул.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– от пр. Комсомольского до ул. Воронова. На сегодняшний день объект находится в высокой степени готовности, хотя с момента начала работ прошло меньше месяца. Глава города похвалил подрядчиков за динамичность проведения работ, а также обратил внимание на необходимость максимально синхронизировать сроки завершения работ на обоих участках ул.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865370"/>
            <wp:effectExtent l="0" t="0" r="0" b="0"/>
            <wp:docPr id="4" name="Рисунок 4" descr="http://adm-shp2013.admkrsk.ru:900/assets/%D0%9D%D0%BE%D0%B2%D0%BE%D1%81%D1%82%D0%B8/DM_08679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dm-shp2013.admkrsk.ru:900/assets/%D0%9D%D0%BE%D0%B2%D0%BE%D1%81%D1%82%D0%B8/DM_08679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Последним пунктом выезда стал </w:t>
      </w:r>
      <w:hyperlink r:id="rId16" w:history="1">
        <w:r w:rsidRPr="00CD1E37">
          <w:rPr>
            <w:rFonts w:ascii="Roboto" w:eastAsia="Times New Roman" w:hAnsi="Roboto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парк «Гвардейский»</w:t>
        </w:r>
      </w:hyperlink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 В одном из популярных общественных пространств района ведутся работы по благоустройству в рамках программы «Формирование комфортной городской среды».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Предусмотрено обустройство спортивных площадок и беговых дорожек из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теннисита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– этот материал впервые применяется при благоустройстве общественных простран</w:t>
      </w:r>
      <w:proofErr w:type="gram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ств Кр</w:t>
      </w:r>
      <w:proofErr w:type="gram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асноярска. Ещё одна новинка – адаптированный под стандарты универсальной среды игровой комплекс, который установят на детской площадке. Также в парке обустроят места для тихого отдыха, где разместятся деревянные </w:t>
      </w:r>
      <w:proofErr w:type="spell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перголы</w:t>
      </w:r>
      <w:proofErr w:type="spell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(навесы) с качелями.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761865"/>
            <wp:effectExtent l="0" t="0" r="0" b="635"/>
            <wp:docPr id="3" name="Рисунок 3" descr="http://adm-shp2013.admkrsk.ru:900/assets/%D0%9D%D0%BE%D0%B2%D0%BE%D1%81%D1%82%D0%B8/DM_08719.jpg?RenditionID=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dm-shp2013.admkrsk.ru:900/assets/%D0%9D%D0%BE%D0%B2%D0%BE%D1%81%D1%82%D0%B8/DM_08719.jpg?RenditionID=1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Кроме того, в парке появится уличное освещение, которого там никогда не было, а также обустроят входную группу.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865370"/>
            <wp:effectExtent l="0" t="0" r="0" b="0"/>
            <wp:docPr id="2" name="Рисунок 2" descr="http://adm-shp2013.admkrsk.ru:900/assets/%D0%9D%D0%BE%D0%B2%D0%BE%D1%81%D1%82%D0%B8/CHER3707.jpg?RenditionID=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dm-shp2013.admkrsk.ru:900/assets/%D0%9D%D0%BE%D0%B2%D0%BE%D1%81%D1%82%D0%B8/CHER3707.jpg?RenditionID=1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Глава города подчеркнул, что благоустройство парка в год 75-летнего юбилея Победы – символичный момент. «Гвардейский» – это священное место для города, откуда на фронт в годы Великой Отечественной войны уходили сибиряки.</w:t>
      </w:r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bookmarkStart w:id="0" w:name="_GoBack"/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865370"/>
            <wp:effectExtent l="0" t="0" r="0" b="0"/>
            <wp:docPr id="1" name="Рисунок 1" descr="http://adm-shp2013.admkrsk.ru:900/assets/%D0%9D%D0%BE%D0%B2%D0%BE%D1%81%D1%82%D0%B8/WhatsApp%20Image%202020-07-30%20at%2012.42.54.jpeg?RenditionID=1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dm-shp2013.admkrsk.ru:900/assets/%D0%9D%D0%BE%D0%B2%D0%BE%D1%81%D1%82%D0%B8/WhatsApp%20Image%202020-07-30%20at%2012.42.54.jpeg?RenditionID=10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1E37" w:rsidRPr="00CD1E37" w:rsidRDefault="00CD1E37" w:rsidP="00CD1E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Также Сергей Ерёмин сообщил, что в целом на объектах ремонта и благоустройства отныне ужесточён </w:t>
      </w:r>
      <w:proofErr w:type="gramStart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контроль за</w:t>
      </w:r>
      <w:proofErr w:type="gramEnd"/>
      <w:r w:rsidRPr="00CD1E37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темпами проведения работ.</w:t>
      </w:r>
    </w:p>
    <w:p w:rsidR="00CD1E37" w:rsidRPr="00CD1E37" w:rsidRDefault="00CD1E37" w:rsidP="00CD1E37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 xml:space="preserve">«Заметил, когда еду на объект – подрядчик туда загоняет </w:t>
      </w:r>
      <w:proofErr w:type="gramStart"/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побольше</w:t>
      </w:r>
      <w:proofErr w:type="gramEnd"/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 xml:space="preserve"> техники и людей. Эта </w:t>
      </w:r>
      <w:proofErr w:type="gramStart"/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показуха</w:t>
      </w:r>
      <w:proofErr w:type="gramEnd"/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 xml:space="preserve"> бессмысленна, поскольку я лично езжу по районам, вижу ситуацию. Замечаю порой, как по несколько дней работы могут стоять без подвижек. Так не пойдёт! Мы перевели работу по ремонту скверов и дорог на штабной, более жёсткий режим. Отчёт каждую неделю: что, где и как сделано - и жёсткий спрос с подрядчиков», – добавил </w:t>
      </w:r>
      <w:r w:rsidRPr="00CD1E37">
        <w:rPr>
          <w:rFonts w:ascii="Roboto" w:eastAsia="Times New Roman" w:hAnsi="Roboto" w:cs="Times New Roman"/>
          <w:b/>
          <w:bCs/>
          <w:i/>
          <w:iCs/>
          <w:color w:val="3B4256"/>
          <w:sz w:val="24"/>
          <w:szCs w:val="24"/>
          <w:lang w:eastAsia="ru-RU"/>
        </w:rPr>
        <w:t>мэр</w:t>
      </w:r>
      <w:r w:rsidRPr="00CD1E37">
        <w:rPr>
          <w:rFonts w:ascii="Roboto" w:eastAsia="Times New Roman" w:hAnsi="Roboto" w:cs="Times New Roman"/>
          <w:i/>
          <w:iCs/>
          <w:color w:val="3B4256"/>
          <w:sz w:val="24"/>
          <w:szCs w:val="24"/>
          <w:lang w:eastAsia="ru-RU"/>
        </w:rPr>
        <w:t>.​</w:t>
      </w:r>
    </w:p>
    <w:p w:rsidR="000B3949" w:rsidRPr="00CD1E37" w:rsidRDefault="000B3949" w:rsidP="00CD1E37"/>
    <w:sectPr w:rsidR="000B3949" w:rsidRPr="00CD1E37" w:rsidSect="007B1BEB">
      <w:headerReference w:type="default" r:id="rId23"/>
      <w:footerReference w:type="default" r:id="rId24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F7" w:rsidRDefault="00E712F7" w:rsidP="00C77901">
      <w:pPr>
        <w:spacing w:after="0" w:line="240" w:lineRule="auto"/>
      </w:pPr>
      <w:r>
        <w:separator/>
      </w:r>
    </w:p>
  </w:endnote>
  <w:endnote w:type="continuationSeparator" w:id="0">
    <w:p w:rsidR="00E712F7" w:rsidRDefault="00E712F7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F7" w:rsidRDefault="00E712F7" w:rsidP="00C77901">
      <w:pPr>
        <w:spacing w:after="0" w:line="240" w:lineRule="auto"/>
      </w:pPr>
      <w:r>
        <w:separator/>
      </w:r>
    </w:p>
  </w:footnote>
  <w:footnote w:type="continuationSeparator" w:id="0">
    <w:p w:rsidR="00E712F7" w:rsidRDefault="00E712F7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7B1BEB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 w:rsidRPr="00C25B68">
            <w:rPr>
              <w:color w:val="808080" w:themeColor="background1" w:themeShade="80"/>
            </w:rPr>
            <w:t xml:space="preserve">28 апреля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D1E37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712F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D1E37"/>
    <w:rPr>
      <w:b/>
      <w:bCs/>
    </w:rPr>
  </w:style>
  <w:style w:type="character" w:styleId="ac">
    <w:name w:val="Hyperlink"/>
    <w:basedOn w:val="a0"/>
    <w:uiPriority w:val="99"/>
    <w:semiHidden/>
    <w:unhideWhenUsed/>
    <w:rsid w:val="00CD1E37"/>
    <w:rPr>
      <w:color w:val="0000FF"/>
      <w:u w:val="single"/>
    </w:rPr>
  </w:style>
  <w:style w:type="paragraph" w:customStyle="1" w:styleId="ms-rteelement-accent">
    <w:name w:val="ms-rteelement-accent"/>
    <w:basedOn w:val="a"/>
    <w:rsid w:val="00CD1E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1E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D1E37"/>
    <w:rPr>
      <w:b/>
      <w:bCs/>
    </w:rPr>
  </w:style>
  <w:style w:type="character" w:styleId="ac">
    <w:name w:val="Hyperlink"/>
    <w:basedOn w:val="a0"/>
    <w:uiPriority w:val="99"/>
    <w:semiHidden/>
    <w:unhideWhenUsed/>
    <w:rsid w:val="00CD1E37"/>
    <w:rPr>
      <w:color w:val="0000FF"/>
      <w:u w:val="single"/>
    </w:rPr>
  </w:style>
  <w:style w:type="paragraph" w:customStyle="1" w:styleId="ms-rteelement-accent">
    <w:name w:val="ms-rteelement-accent"/>
    <w:basedOn w:val="a"/>
    <w:rsid w:val="00CD1E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1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790">
          <w:blockQuote w:val="1"/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CHER3403.jp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adm-shp2013.admkrsk.ru:900/assets/%D0%9D%D0%BE%D0%B2%D0%BE%D1%81%D1%82%D0%B8/WhatsApp%20Image%202020-07-30%20at%2012.42.54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-shp2013.admkrsk.ru:900/assets/%D0%9D%D0%BE%D0%B2%D0%BE%D1%81%D1%82%D0%B8/CHER3567.jpg" TargetMode="External"/><Relationship Id="rId17" Type="http://schemas.openxmlformats.org/officeDocument/2006/relationships/hyperlink" Target="http://adm-shp2013.admkrsk.ru:900/assets/%D0%9D%D0%BE%D0%B2%D0%BE%D1%81%D1%82%D0%B8/DM_08719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m-shp2013.admkrsk.ru:900/citytoday/municipal/fond/Sreda2020/Pages/gvardeisky.aspx" TargetMode="External"/><Relationship Id="rId20" Type="http://schemas.openxmlformats.org/officeDocument/2006/relationships/image" Target="media/image6.jpe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hyperlink" Target="http://adm-shp2013.admkrsk.ru:900/assets/%D0%9D%D0%BE%D0%B2%D0%BE%D1%81%D1%82%D0%B8/CHER3502.jpg" TargetMode="External"/><Relationship Id="rId19" Type="http://schemas.openxmlformats.org/officeDocument/2006/relationships/hyperlink" Target="http://adm-shp2013.admkrsk.ru:900/assets/%D0%9D%D0%BE%D0%B2%D0%BE%D1%81%D1%82%D0%B8/CHER370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dm-shp2013.admkrsk.ru:900/assets/%D0%9D%D0%BE%D0%B2%D0%BE%D1%81%D1%82%D0%B8/DM_08679.jpg" TargetMode="External"/><Relationship Id="rId22" Type="http://schemas.openxmlformats.org/officeDocument/2006/relationships/image" Target="media/image7.jpeg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D1CA68-DE04-4686-9ABA-B74C90C3B883}"/>
</file>

<file path=customXml/itemProps2.xml><?xml version="1.0" encoding="utf-8"?>
<ds:datastoreItem xmlns:ds="http://schemas.openxmlformats.org/officeDocument/2006/customXml" ds:itemID="{B02118F6-F542-4F21-BCBE-2D77EB171A6E}"/>
</file>

<file path=customXml/itemProps3.xml><?xml version="1.0" encoding="utf-8"?>
<ds:datastoreItem xmlns:ds="http://schemas.openxmlformats.org/officeDocument/2006/customXml" ds:itemID="{37F7C058-A96D-46D9-B1E6-1B40A4F724B2}"/>
</file>

<file path=customXml/itemProps4.xml><?xml version="1.0" encoding="utf-8"?>
<ds:datastoreItem xmlns:ds="http://schemas.openxmlformats.org/officeDocument/2006/customXml" ds:itemID="{F0AB9D30-F31C-43B3-8401-57ACABD2F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2020-12-03T05:45:00Z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