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14" w:rsidRDefault="00F63D14" w:rsidP="00F63D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Оценочный лист работы агрегата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асфальтоукладчика</w:t>
      </w:r>
      <w:proofErr w:type="spellEnd"/>
    </w:p>
    <w:p w:rsidR="00F63D14" w:rsidRDefault="00F63D14" w:rsidP="00F63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___________________________________________________________</w:t>
      </w:r>
    </w:p>
    <w:p w:rsidR="00F63D14" w:rsidRDefault="00F63D14" w:rsidP="00F63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959"/>
        <w:gridCol w:w="2231"/>
        <w:gridCol w:w="1595"/>
        <w:gridCol w:w="993"/>
        <w:gridCol w:w="993"/>
        <w:gridCol w:w="2800"/>
      </w:tblGrid>
      <w:tr w:rsidR="00F63D14" w:rsidTr="00CE2EB2">
        <w:tc>
          <w:tcPr>
            <w:tcW w:w="959" w:type="dxa"/>
            <w:vMerge w:val="restart"/>
          </w:tcPr>
          <w:p w:rsidR="00F63D14" w:rsidRDefault="00F63D14" w:rsidP="005E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  <w:gridSpan w:val="2"/>
            <w:vMerge w:val="restart"/>
          </w:tcPr>
          <w:p w:rsidR="00F63D14" w:rsidRDefault="00F63D14" w:rsidP="005E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оцениваемых показателей</w:t>
            </w:r>
          </w:p>
        </w:tc>
        <w:tc>
          <w:tcPr>
            <w:tcW w:w="4786" w:type="dxa"/>
            <w:gridSpan w:val="3"/>
          </w:tcPr>
          <w:p w:rsidR="00F63D14" w:rsidRDefault="00F63D14" w:rsidP="005E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Отметки наблюдателей</w:t>
            </w:r>
          </w:p>
        </w:tc>
      </w:tr>
      <w:tr w:rsidR="00F63D14" w:rsidTr="00F63D14">
        <w:tc>
          <w:tcPr>
            <w:tcW w:w="959" w:type="dxa"/>
            <w:vMerge/>
          </w:tcPr>
          <w:p w:rsidR="00F63D14" w:rsidRDefault="00F63D14" w:rsidP="005E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2"/>
            <w:vMerge/>
          </w:tcPr>
          <w:p w:rsidR="00F63D14" w:rsidRDefault="00F63D14" w:rsidP="005E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3D14" w:rsidRDefault="00F63D14" w:rsidP="005E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F63D14" w:rsidRDefault="00F63D14" w:rsidP="005E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00" w:type="dxa"/>
          </w:tcPr>
          <w:p w:rsidR="00F63D14" w:rsidRDefault="00F63D14" w:rsidP="005E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F63D14" w:rsidTr="00F63D14">
        <w:tc>
          <w:tcPr>
            <w:tcW w:w="959" w:type="dxa"/>
            <w:vMerge w:val="restart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  <w:vMerge w:val="restart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спецодежды</w:t>
            </w:r>
          </w:p>
        </w:tc>
        <w:tc>
          <w:tcPr>
            <w:tcW w:w="1595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14" w:rsidTr="00F63D14">
        <w:tc>
          <w:tcPr>
            <w:tcW w:w="959" w:type="dxa"/>
            <w:vMerge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14" w:rsidTr="00F63D14">
        <w:tc>
          <w:tcPr>
            <w:tcW w:w="959" w:type="dxa"/>
            <w:vMerge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14" w:rsidTr="00363203">
        <w:tc>
          <w:tcPr>
            <w:tcW w:w="959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  <w:gridSpan w:val="2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Необоснованное пользование сотовым телефоном, курение, посторонние разговоры</w:t>
            </w: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14" w:rsidTr="00B11CD4">
        <w:tc>
          <w:tcPr>
            <w:tcW w:w="959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  <w:gridSpan w:val="2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начала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асфальтоукладчика</w:t>
            </w:r>
            <w:proofErr w:type="spellEnd"/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14" w:rsidTr="00737843">
        <w:tc>
          <w:tcPr>
            <w:tcW w:w="959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  <w:gridSpan w:val="2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постоянной рабочей скорости при укладке</w:t>
            </w: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14" w:rsidTr="00970CB9">
        <w:tc>
          <w:tcPr>
            <w:tcW w:w="959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  <w:gridSpan w:val="2"/>
          </w:tcPr>
          <w:p w:rsidR="00F63D14" w:rsidRDefault="005E0E08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простоев (кроме загрузки бункера)</w:t>
            </w: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14" w:rsidTr="00970CB9">
        <w:tc>
          <w:tcPr>
            <w:tcW w:w="959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  <w:gridSpan w:val="2"/>
          </w:tcPr>
          <w:p w:rsidR="00F63D14" w:rsidRDefault="005E0E08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рабочих органов от остатков смеси и битума после завершение работ</w:t>
            </w: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14" w:rsidTr="00970CB9">
        <w:tc>
          <w:tcPr>
            <w:tcW w:w="959" w:type="dxa"/>
          </w:tcPr>
          <w:p w:rsidR="00F63D14" w:rsidRP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826" w:type="dxa"/>
            <w:gridSpan w:val="2"/>
          </w:tcPr>
          <w:p w:rsidR="00F63D14" w:rsidRDefault="005E0E08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 норм безопасности при выполнении работ</w:t>
            </w: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63D14" w:rsidRDefault="00F63D14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08" w:rsidTr="00A30552">
        <w:tc>
          <w:tcPr>
            <w:tcW w:w="959" w:type="dxa"/>
            <w:vMerge w:val="restart"/>
          </w:tcPr>
          <w:p w:rsidR="005E0E08" w:rsidRDefault="005E0E08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  <w:gridSpan w:val="5"/>
          </w:tcPr>
          <w:p w:rsidR="005E0E08" w:rsidRDefault="005E0E08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</w:t>
            </w:r>
          </w:p>
        </w:tc>
      </w:tr>
      <w:tr w:rsidR="005E0E08" w:rsidTr="008C5678">
        <w:tc>
          <w:tcPr>
            <w:tcW w:w="959" w:type="dxa"/>
            <w:vMerge/>
          </w:tcPr>
          <w:p w:rsidR="005E0E08" w:rsidRDefault="005E0E08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gridSpan w:val="5"/>
          </w:tcPr>
          <w:p w:rsidR="005E0E08" w:rsidRDefault="005E0E08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08" w:rsidTr="00DF4B6A">
        <w:tc>
          <w:tcPr>
            <w:tcW w:w="959" w:type="dxa"/>
            <w:vMerge/>
          </w:tcPr>
          <w:p w:rsidR="005E0E08" w:rsidRDefault="005E0E08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gridSpan w:val="5"/>
          </w:tcPr>
          <w:p w:rsidR="005E0E08" w:rsidRDefault="005E0E08" w:rsidP="00F6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D14" w:rsidRDefault="00F63D14" w:rsidP="00F63D14">
      <w:pPr>
        <w:rPr>
          <w:rFonts w:ascii="Times New Roman" w:hAnsi="Times New Roman" w:cs="Times New Roman"/>
          <w:sz w:val="24"/>
          <w:szCs w:val="24"/>
        </w:rPr>
      </w:pPr>
    </w:p>
    <w:p w:rsidR="005E0E08" w:rsidRDefault="005E0E08" w:rsidP="00F63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наблюдателя _____________________</w:t>
      </w:r>
      <w:r w:rsidR="00B8312A">
        <w:rPr>
          <w:rFonts w:ascii="Times New Roman" w:hAnsi="Times New Roman" w:cs="Times New Roman"/>
          <w:sz w:val="24"/>
          <w:szCs w:val="24"/>
        </w:rPr>
        <w:t>________  _________ «____» _____</w:t>
      </w:r>
      <w:r>
        <w:rPr>
          <w:rFonts w:ascii="Times New Roman" w:hAnsi="Times New Roman" w:cs="Times New Roman"/>
          <w:sz w:val="24"/>
          <w:szCs w:val="24"/>
        </w:rPr>
        <w:t>_ 2018г.</w:t>
      </w:r>
    </w:p>
    <w:p w:rsidR="00B8312A" w:rsidRPr="00B8312A" w:rsidRDefault="00B8312A" w:rsidP="00F63D1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</w:t>
      </w:r>
    </w:p>
    <w:p w:rsidR="005E0E08" w:rsidRDefault="005E0E08" w:rsidP="00F63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включенные и работающие проблесковые маячки (оранжевого цвета),  световые приборы машин. Подача (по необходимости) звуковых сигналов</w:t>
      </w:r>
    </w:p>
    <w:p w:rsidR="005E0E08" w:rsidRDefault="005E0E08" w:rsidP="00F63D14">
      <w:pPr>
        <w:rPr>
          <w:rFonts w:ascii="Times New Roman" w:hAnsi="Times New Roman" w:cs="Times New Roman"/>
          <w:sz w:val="24"/>
          <w:szCs w:val="24"/>
        </w:rPr>
      </w:pPr>
    </w:p>
    <w:p w:rsidR="005E0E08" w:rsidRDefault="005E0E08" w:rsidP="00F63D14">
      <w:pPr>
        <w:rPr>
          <w:rFonts w:ascii="Times New Roman" w:hAnsi="Times New Roman" w:cs="Times New Roman"/>
          <w:sz w:val="24"/>
          <w:szCs w:val="24"/>
        </w:rPr>
      </w:pPr>
    </w:p>
    <w:p w:rsidR="005E0E08" w:rsidRDefault="005E0E08" w:rsidP="00F63D14">
      <w:pPr>
        <w:rPr>
          <w:rFonts w:ascii="Times New Roman" w:hAnsi="Times New Roman" w:cs="Times New Roman"/>
          <w:sz w:val="24"/>
          <w:szCs w:val="24"/>
        </w:rPr>
      </w:pPr>
    </w:p>
    <w:p w:rsidR="005E0E08" w:rsidRDefault="005E0E08" w:rsidP="00F63D14">
      <w:pPr>
        <w:rPr>
          <w:rFonts w:ascii="Times New Roman" w:hAnsi="Times New Roman" w:cs="Times New Roman"/>
          <w:sz w:val="24"/>
          <w:szCs w:val="24"/>
        </w:rPr>
      </w:pPr>
    </w:p>
    <w:p w:rsidR="005E0E08" w:rsidRDefault="005E0E08" w:rsidP="00F63D14">
      <w:pPr>
        <w:rPr>
          <w:rFonts w:ascii="Times New Roman" w:hAnsi="Times New Roman" w:cs="Times New Roman"/>
          <w:sz w:val="24"/>
          <w:szCs w:val="24"/>
        </w:rPr>
      </w:pPr>
    </w:p>
    <w:p w:rsidR="005E0E08" w:rsidRDefault="005E0E08" w:rsidP="00F63D14">
      <w:pPr>
        <w:rPr>
          <w:rFonts w:ascii="Times New Roman" w:hAnsi="Times New Roman" w:cs="Times New Roman"/>
          <w:sz w:val="24"/>
          <w:szCs w:val="24"/>
        </w:rPr>
      </w:pPr>
    </w:p>
    <w:p w:rsidR="005E0E08" w:rsidRDefault="005E0E08" w:rsidP="00F63D14">
      <w:pPr>
        <w:rPr>
          <w:rFonts w:ascii="Times New Roman" w:hAnsi="Times New Roman" w:cs="Times New Roman"/>
          <w:sz w:val="24"/>
          <w:szCs w:val="24"/>
        </w:rPr>
      </w:pPr>
    </w:p>
    <w:p w:rsidR="005E0E08" w:rsidRDefault="005E0E08" w:rsidP="00F63D14">
      <w:pPr>
        <w:rPr>
          <w:rFonts w:ascii="Times New Roman" w:hAnsi="Times New Roman" w:cs="Times New Roman"/>
          <w:sz w:val="24"/>
          <w:szCs w:val="24"/>
        </w:rPr>
      </w:pPr>
    </w:p>
    <w:p w:rsidR="005E0E08" w:rsidRDefault="005E0E08" w:rsidP="00F63D14">
      <w:pPr>
        <w:rPr>
          <w:rFonts w:ascii="Times New Roman" w:hAnsi="Times New Roman" w:cs="Times New Roman"/>
          <w:sz w:val="24"/>
          <w:szCs w:val="24"/>
        </w:rPr>
      </w:pPr>
    </w:p>
    <w:p w:rsidR="005E0E08" w:rsidRDefault="005E0E08" w:rsidP="005E0E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Оценочный лист работы </w:t>
      </w:r>
      <w:r w:rsidR="000C29B2">
        <w:rPr>
          <w:rFonts w:ascii="Times New Roman" w:hAnsi="Times New Roman" w:cs="Times New Roman"/>
          <w:sz w:val="24"/>
          <w:szCs w:val="24"/>
        </w:rPr>
        <w:t xml:space="preserve">машиниста </w:t>
      </w:r>
      <w:r w:rsidR="00D82E33">
        <w:rPr>
          <w:rFonts w:ascii="Times New Roman" w:hAnsi="Times New Roman" w:cs="Times New Roman"/>
          <w:sz w:val="24"/>
          <w:szCs w:val="24"/>
        </w:rPr>
        <w:t>катка</w:t>
      </w:r>
    </w:p>
    <w:p w:rsidR="005E0E08" w:rsidRDefault="005E0E08" w:rsidP="005E0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___________________________________________________________</w:t>
      </w:r>
    </w:p>
    <w:p w:rsidR="005E0E08" w:rsidRDefault="005E0E08" w:rsidP="005E0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959"/>
        <w:gridCol w:w="2231"/>
        <w:gridCol w:w="1595"/>
        <w:gridCol w:w="993"/>
        <w:gridCol w:w="993"/>
        <w:gridCol w:w="2800"/>
      </w:tblGrid>
      <w:tr w:rsidR="005E0E08" w:rsidTr="00A96071">
        <w:tc>
          <w:tcPr>
            <w:tcW w:w="959" w:type="dxa"/>
            <w:vMerge w:val="restart"/>
          </w:tcPr>
          <w:p w:rsidR="005E0E08" w:rsidRDefault="005E0E08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  <w:gridSpan w:val="2"/>
            <w:vMerge w:val="restart"/>
          </w:tcPr>
          <w:p w:rsidR="005E0E08" w:rsidRDefault="005E0E08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оцениваемых показателей</w:t>
            </w:r>
          </w:p>
        </w:tc>
        <w:tc>
          <w:tcPr>
            <w:tcW w:w="4786" w:type="dxa"/>
            <w:gridSpan w:val="3"/>
          </w:tcPr>
          <w:p w:rsidR="005E0E08" w:rsidRDefault="005E0E08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Отметки наблюдателей</w:t>
            </w:r>
          </w:p>
        </w:tc>
      </w:tr>
      <w:tr w:rsidR="005E0E08" w:rsidTr="00A96071">
        <w:tc>
          <w:tcPr>
            <w:tcW w:w="959" w:type="dxa"/>
            <w:vMerge/>
          </w:tcPr>
          <w:p w:rsidR="005E0E08" w:rsidRDefault="005E0E08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2"/>
            <w:vMerge/>
          </w:tcPr>
          <w:p w:rsidR="005E0E08" w:rsidRDefault="005E0E08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E08" w:rsidRDefault="005E0E08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5E0E08" w:rsidRDefault="005E0E08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00" w:type="dxa"/>
          </w:tcPr>
          <w:p w:rsidR="005E0E08" w:rsidRDefault="005E0E08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5E0E08" w:rsidTr="00A96071">
        <w:tc>
          <w:tcPr>
            <w:tcW w:w="959" w:type="dxa"/>
            <w:vMerge w:val="restart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  <w:vMerge w:val="restart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спецодежды</w:t>
            </w:r>
          </w:p>
        </w:tc>
        <w:tc>
          <w:tcPr>
            <w:tcW w:w="1595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08" w:rsidTr="00A96071">
        <w:tc>
          <w:tcPr>
            <w:tcW w:w="959" w:type="dxa"/>
            <w:vMerge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08" w:rsidTr="00A96071">
        <w:tc>
          <w:tcPr>
            <w:tcW w:w="959" w:type="dxa"/>
            <w:vMerge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08" w:rsidTr="00A96071">
        <w:tc>
          <w:tcPr>
            <w:tcW w:w="959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  <w:gridSpan w:val="2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Необоснованное пользование сотовым телефоном, курение, посторонние разговоры</w:t>
            </w: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08" w:rsidTr="00A96071">
        <w:tc>
          <w:tcPr>
            <w:tcW w:w="959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  <w:gridSpan w:val="2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плавного разгона, торможения и правильной остановки</w:t>
            </w: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08" w:rsidTr="00A96071">
        <w:tc>
          <w:tcPr>
            <w:tcW w:w="959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  <w:gridSpan w:val="2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перекрытия продольных полос уплотнения</w:t>
            </w: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08" w:rsidTr="00A96071">
        <w:tc>
          <w:tcPr>
            <w:tcW w:w="959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  <w:gridSpan w:val="2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0C29B2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последовательного уплотнения (первично снизу вверх в поперечном уклоне)</w:t>
            </w: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08" w:rsidTr="00A96071">
        <w:tc>
          <w:tcPr>
            <w:tcW w:w="959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  <w:gridSpan w:val="2"/>
          </w:tcPr>
          <w:p w:rsidR="005E0E08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постоянной рабочей скорости</w:t>
            </w: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08" w:rsidTr="00A96071">
        <w:tc>
          <w:tcPr>
            <w:tcW w:w="959" w:type="dxa"/>
          </w:tcPr>
          <w:p w:rsidR="005E0E08" w:rsidRPr="00F63D14" w:rsidRDefault="005E0E08" w:rsidP="000C29B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  <w:gridSpan w:val="2"/>
          </w:tcPr>
          <w:p w:rsidR="005E0E08" w:rsidRDefault="005E0E08" w:rsidP="000C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 </w:t>
            </w:r>
            <w:r w:rsidR="000C29B2">
              <w:rPr>
                <w:rFonts w:ascii="Times New Roman" w:hAnsi="Times New Roman" w:cs="Times New Roman"/>
                <w:sz w:val="24"/>
                <w:szCs w:val="24"/>
              </w:rPr>
              <w:t>границ захватки в процессе работы</w:t>
            </w: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08" w:rsidTr="00A96071">
        <w:tc>
          <w:tcPr>
            <w:tcW w:w="959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  <w:gridSpan w:val="2"/>
          </w:tcPr>
          <w:p w:rsidR="005E0E08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обслуживание катка только вне! поверхности со свежеуложенным асфальтобетоном</w:t>
            </w: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08" w:rsidTr="00A96071">
        <w:tc>
          <w:tcPr>
            <w:tcW w:w="959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29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826" w:type="dxa"/>
            <w:gridSpan w:val="2"/>
          </w:tcPr>
          <w:p w:rsidR="005E0E08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безопасности при выполнении работ</w:t>
            </w: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08" w:rsidTr="00A96071">
        <w:tc>
          <w:tcPr>
            <w:tcW w:w="959" w:type="dxa"/>
            <w:vMerge w:val="restart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2" w:type="dxa"/>
            <w:gridSpan w:val="5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</w:t>
            </w:r>
          </w:p>
        </w:tc>
      </w:tr>
      <w:tr w:rsidR="005E0E08" w:rsidTr="00A96071">
        <w:tc>
          <w:tcPr>
            <w:tcW w:w="959" w:type="dxa"/>
            <w:vMerge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gridSpan w:val="5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E08" w:rsidTr="00A96071">
        <w:tc>
          <w:tcPr>
            <w:tcW w:w="959" w:type="dxa"/>
            <w:vMerge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gridSpan w:val="5"/>
          </w:tcPr>
          <w:p w:rsidR="005E0E08" w:rsidRDefault="005E0E08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E08" w:rsidRDefault="005E0E08" w:rsidP="005E0E08">
      <w:pPr>
        <w:rPr>
          <w:rFonts w:ascii="Times New Roman" w:hAnsi="Times New Roman" w:cs="Times New Roman"/>
          <w:sz w:val="24"/>
          <w:szCs w:val="24"/>
        </w:rPr>
      </w:pPr>
    </w:p>
    <w:p w:rsidR="00B8312A" w:rsidRDefault="00B8312A" w:rsidP="00B83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наблюдателя _____________________________  _________ «____» ______ 2018г.</w:t>
      </w:r>
    </w:p>
    <w:p w:rsidR="00B8312A" w:rsidRPr="00B8312A" w:rsidRDefault="00B8312A" w:rsidP="00B8312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</w:t>
      </w:r>
    </w:p>
    <w:p w:rsidR="005E0E08" w:rsidRDefault="005E0E08" w:rsidP="005E0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включенные и работающие проблесковые маячки (оранжевого цвета),  световые приборы машин. Подача (по необходимости) звуковых сигналов</w:t>
      </w:r>
    </w:p>
    <w:p w:rsidR="000C29B2" w:rsidRDefault="000C29B2" w:rsidP="005E0E08">
      <w:pPr>
        <w:rPr>
          <w:rFonts w:ascii="Times New Roman" w:hAnsi="Times New Roman" w:cs="Times New Roman"/>
          <w:sz w:val="24"/>
          <w:szCs w:val="24"/>
        </w:rPr>
      </w:pPr>
    </w:p>
    <w:p w:rsidR="000C29B2" w:rsidRDefault="000C29B2" w:rsidP="005E0E08">
      <w:pPr>
        <w:rPr>
          <w:rFonts w:ascii="Times New Roman" w:hAnsi="Times New Roman" w:cs="Times New Roman"/>
          <w:sz w:val="24"/>
          <w:szCs w:val="24"/>
        </w:rPr>
      </w:pPr>
    </w:p>
    <w:p w:rsidR="000C29B2" w:rsidRDefault="000C29B2" w:rsidP="005E0E08">
      <w:pPr>
        <w:rPr>
          <w:rFonts w:ascii="Times New Roman" w:hAnsi="Times New Roman" w:cs="Times New Roman"/>
          <w:sz w:val="24"/>
          <w:szCs w:val="24"/>
        </w:rPr>
      </w:pPr>
    </w:p>
    <w:p w:rsidR="000C29B2" w:rsidRDefault="000C29B2" w:rsidP="005E0E08">
      <w:pPr>
        <w:rPr>
          <w:rFonts w:ascii="Times New Roman" w:hAnsi="Times New Roman" w:cs="Times New Roman"/>
          <w:sz w:val="24"/>
          <w:szCs w:val="24"/>
        </w:rPr>
      </w:pPr>
    </w:p>
    <w:p w:rsidR="000C29B2" w:rsidRDefault="000C29B2" w:rsidP="005E0E08">
      <w:pPr>
        <w:rPr>
          <w:rFonts w:ascii="Times New Roman" w:hAnsi="Times New Roman" w:cs="Times New Roman"/>
          <w:sz w:val="24"/>
          <w:szCs w:val="24"/>
        </w:rPr>
      </w:pPr>
    </w:p>
    <w:p w:rsidR="000C29B2" w:rsidRDefault="000C29B2" w:rsidP="005E0E08">
      <w:pPr>
        <w:rPr>
          <w:rFonts w:ascii="Times New Roman" w:hAnsi="Times New Roman" w:cs="Times New Roman"/>
          <w:sz w:val="24"/>
          <w:szCs w:val="24"/>
        </w:rPr>
      </w:pPr>
    </w:p>
    <w:p w:rsidR="000C29B2" w:rsidRDefault="000C29B2" w:rsidP="000C29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Оценочный лист работы звена по устройству (замене) бортового ка</w:t>
      </w:r>
      <w:r w:rsidR="00D82E33">
        <w:rPr>
          <w:rFonts w:ascii="Times New Roman" w:hAnsi="Times New Roman" w:cs="Times New Roman"/>
          <w:sz w:val="24"/>
          <w:szCs w:val="24"/>
        </w:rPr>
        <w:t>мня</w:t>
      </w:r>
    </w:p>
    <w:p w:rsidR="000C29B2" w:rsidRDefault="000C29B2" w:rsidP="000C2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___________________________________________________________</w:t>
      </w:r>
    </w:p>
    <w:p w:rsidR="000C29B2" w:rsidRDefault="000C29B2" w:rsidP="000C2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959"/>
        <w:gridCol w:w="2231"/>
        <w:gridCol w:w="1595"/>
        <w:gridCol w:w="993"/>
        <w:gridCol w:w="993"/>
        <w:gridCol w:w="2800"/>
      </w:tblGrid>
      <w:tr w:rsidR="000C29B2" w:rsidTr="00A96071">
        <w:tc>
          <w:tcPr>
            <w:tcW w:w="959" w:type="dxa"/>
            <w:vMerge w:val="restart"/>
          </w:tcPr>
          <w:p w:rsidR="000C29B2" w:rsidRDefault="000C29B2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  <w:gridSpan w:val="2"/>
            <w:vMerge w:val="restart"/>
          </w:tcPr>
          <w:p w:rsidR="000C29B2" w:rsidRDefault="000C29B2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оцениваемых показателей</w:t>
            </w:r>
          </w:p>
        </w:tc>
        <w:tc>
          <w:tcPr>
            <w:tcW w:w="4786" w:type="dxa"/>
            <w:gridSpan w:val="3"/>
          </w:tcPr>
          <w:p w:rsidR="000C29B2" w:rsidRDefault="000C29B2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Отметки наблюдателей</w:t>
            </w:r>
          </w:p>
        </w:tc>
      </w:tr>
      <w:tr w:rsidR="000C29B2" w:rsidTr="00A96071">
        <w:tc>
          <w:tcPr>
            <w:tcW w:w="959" w:type="dxa"/>
            <w:vMerge/>
          </w:tcPr>
          <w:p w:rsidR="000C29B2" w:rsidRDefault="000C29B2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2"/>
            <w:vMerge/>
          </w:tcPr>
          <w:p w:rsidR="000C29B2" w:rsidRDefault="000C29B2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29B2" w:rsidRDefault="000C29B2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0C29B2" w:rsidRDefault="000C29B2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00" w:type="dxa"/>
          </w:tcPr>
          <w:p w:rsidR="000C29B2" w:rsidRDefault="000C29B2" w:rsidP="00A96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0C29B2" w:rsidTr="00A96071">
        <w:tc>
          <w:tcPr>
            <w:tcW w:w="959" w:type="dxa"/>
            <w:vMerge w:val="restart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  <w:vMerge w:val="restart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спецодежды</w:t>
            </w:r>
          </w:p>
        </w:tc>
        <w:tc>
          <w:tcPr>
            <w:tcW w:w="1595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B2" w:rsidTr="00A96071">
        <w:tc>
          <w:tcPr>
            <w:tcW w:w="959" w:type="dxa"/>
            <w:vMerge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B2" w:rsidTr="00A96071">
        <w:tc>
          <w:tcPr>
            <w:tcW w:w="959" w:type="dxa"/>
            <w:vMerge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B2" w:rsidTr="00A96071">
        <w:tc>
          <w:tcPr>
            <w:tcW w:w="959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  <w:gridSpan w:val="2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Необоснованное пользование сотовым телефоном, курение, посторонние разговоры</w:t>
            </w: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B2" w:rsidTr="00A96071">
        <w:tc>
          <w:tcPr>
            <w:tcW w:w="959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  <w:gridSpan w:val="2"/>
          </w:tcPr>
          <w:p w:rsidR="000C29B2" w:rsidRDefault="000C29B2" w:rsidP="00D82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Приобъектное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складирование материалов без нарушения режимов движения </w:t>
            </w:r>
            <w:r w:rsidR="00D82E33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B2" w:rsidTr="00A96071">
        <w:tc>
          <w:tcPr>
            <w:tcW w:w="959" w:type="dxa"/>
          </w:tcPr>
          <w:p w:rsidR="000C29B2" w:rsidRP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826" w:type="dxa"/>
            <w:gridSpan w:val="2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бордюрного блока на подготовленное основание</w:t>
            </w: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B2" w:rsidTr="00A96071">
        <w:tc>
          <w:tcPr>
            <w:tcW w:w="959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  <w:gridSpan w:val="2"/>
          </w:tcPr>
          <w:p w:rsidR="000C29B2" w:rsidRDefault="000C29B2" w:rsidP="000C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Обеспеченная  ровность верхней границы бордюрного камня</w:t>
            </w: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B2" w:rsidTr="00A96071">
        <w:tc>
          <w:tcPr>
            <w:tcW w:w="959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  <w:gridSpan w:val="2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допустимой величины шва</w:t>
            </w: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B2" w:rsidTr="00A96071">
        <w:tc>
          <w:tcPr>
            <w:tcW w:w="959" w:type="dxa"/>
          </w:tcPr>
          <w:p w:rsidR="000C29B2" w:rsidRPr="00F63D14" w:rsidRDefault="000C29B2" w:rsidP="00A9607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3826" w:type="dxa"/>
            <w:gridSpan w:val="2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 норм безопасности при выполнении работ</w:t>
            </w: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B2" w:rsidTr="00A96071">
        <w:tc>
          <w:tcPr>
            <w:tcW w:w="959" w:type="dxa"/>
            <w:vMerge w:val="restart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  <w:gridSpan w:val="5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</w:t>
            </w:r>
          </w:p>
        </w:tc>
      </w:tr>
      <w:tr w:rsidR="000C29B2" w:rsidTr="00A96071">
        <w:tc>
          <w:tcPr>
            <w:tcW w:w="959" w:type="dxa"/>
            <w:vMerge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gridSpan w:val="5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B2" w:rsidTr="00A96071">
        <w:tc>
          <w:tcPr>
            <w:tcW w:w="959" w:type="dxa"/>
            <w:vMerge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2" w:type="dxa"/>
            <w:gridSpan w:val="5"/>
          </w:tcPr>
          <w:p w:rsidR="000C29B2" w:rsidRDefault="000C29B2" w:rsidP="00A96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9B2" w:rsidRDefault="000C29B2" w:rsidP="000C29B2">
      <w:pPr>
        <w:rPr>
          <w:rFonts w:ascii="Times New Roman" w:hAnsi="Times New Roman" w:cs="Times New Roman"/>
          <w:sz w:val="24"/>
          <w:szCs w:val="24"/>
        </w:rPr>
      </w:pPr>
    </w:p>
    <w:p w:rsidR="00B8312A" w:rsidRDefault="00B8312A" w:rsidP="00B83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наблюдателя _____________________________  _________ «____» ______ 2018г.</w:t>
      </w:r>
    </w:p>
    <w:p w:rsidR="00B8312A" w:rsidRPr="00B8312A" w:rsidRDefault="00B8312A" w:rsidP="00B8312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</w:t>
      </w:r>
    </w:p>
    <w:p w:rsidR="000C29B2" w:rsidRDefault="000C29B2" w:rsidP="000C2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C29B2" w:rsidRDefault="000C29B2" w:rsidP="000C2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уплотненный каменный материал (ПГС и крупнее). Бетон</w:t>
      </w:r>
    </w:p>
    <w:p w:rsidR="000C29B2" w:rsidRDefault="000C29B2" w:rsidP="000C2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- включенные и работающие проблесковые маячки (оранжевого цвета),  световые приборы машин. Подача (по необходимости) звуковых сигналов</w:t>
      </w:r>
    </w:p>
    <w:p w:rsidR="000C29B2" w:rsidRDefault="000C29B2" w:rsidP="000C29B2">
      <w:pPr>
        <w:rPr>
          <w:rFonts w:ascii="Times New Roman" w:hAnsi="Times New Roman" w:cs="Times New Roman"/>
          <w:sz w:val="24"/>
          <w:szCs w:val="24"/>
        </w:rPr>
      </w:pPr>
    </w:p>
    <w:p w:rsidR="000C29B2" w:rsidRDefault="000C29B2" w:rsidP="000C29B2">
      <w:pPr>
        <w:rPr>
          <w:rFonts w:ascii="Times New Roman" w:hAnsi="Times New Roman" w:cs="Times New Roman"/>
          <w:sz w:val="24"/>
          <w:szCs w:val="24"/>
        </w:rPr>
      </w:pPr>
    </w:p>
    <w:p w:rsidR="000C29B2" w:rsidRPr="00F63D14" w:rsidRDefault="000C29B2" w:rsidP="005E0E08">
      <w:pPr>
        <w:rPr>
          <w:rFonts w:ascii="Times New Roman" w:hAnsi="Times New Roman" w:cs="Times New Roman"/>
          <w:sz w:val="24"/>
          <w:szCs w:val="24"/>
        </w:rPr>
      </w:pPr>
    </w:p>
    <w:p w:rsidR="005E0E08" w:rsidRPr="00F63D14" w:rsidRDefault="005E0E08" w:rsidP="00F63D14">
      <w:pPr>
        <w:rPr>
          <w:rFonts w:ascii="Times New Roman" w:hAnsi="Times New Roman" w:cs="Times New Roman"/>
          <w:sz w:val="24"/>
          <w:szCs w:val="24"/>
        </w:rPr>
      </w:pPr>
    </w:p>
    <w:sectPr w:rsidR="005E0E08" w:rsidRPr="00F63D14" w:rsidSect="00C3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63D14"/>
    <w:rsid w:val="000C29B2"/>
    <w:rsid w:val="005E0E08"/>
    <w:rsid w:val="00653217"/>
    <w:rsid w:val="00AC74C6"/>
    <w:rsid w:val="00AE3C1D"/>
    <w:rsid w:val="00B8312A"/>
    <w:rsid w:val="00C34281"/>
    <w:rsid w:val="00D408F7"/>
    <w:rsid w:val="00D82E33"/>
    <w:rsid w:val="00F6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2833E5-3ECB-41C0-B8E1-6D535FDC501F}"/>
</file>

<file path=customXml/itemProps2.xml><?xml version="1.0" encoding="utf-8"?>
<ds:datastoreItem xmlns:ds="http://schemas.openxmlformats.org/officeDocument/2006/customXml" ds:itemID="{942309B3-3643-47D7-A663-7D3BAE044049}"/>
</file>

<file path=customXml/itemProps3.xml><?xml version="1.0" encoding="utf-8"?>
<ds:datastoreItem xmlns:ds="http://schemas.openxmlformats.org/officeDocument/2006/customXml" ds:itemID="{D1E59AEA-5591-4C64-9395-BAAF7B73D0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VServatinsky</cp:lastModifiedBy>
  <cp:revision>6</cp:revision>
  <cp:lastPrinted>2018-04-27T06:01:00Z</cp:lastPrinted>
  <dcterms:created xsi:type="dcterms:W3CDTF">2018-04-27T05:31:00Z</dcterms:created>
  <dcterms:modified xsi:type="dcterms:W3CDTF">2018-04-27T06:22:00Z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