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7A" w:rsidRPr="002F717A" w:rsidRDefault="002F717A" w:rsidP="002F717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Программа</w:t>
      </w:r>
    </w:p>
    <w:p w:rsidR="002F717A" w:rsidRPr="002F717A" w:rsidRDefault="002F717A" w:rsidP="002F7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профилактики </w:t>
      </w: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</w:t>
      </w:r>
      <w:bookmarkStart w:id="0" w:name="_GoBack"/>
      <w:bookmarkEnd w:id="0"/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 теплоснабжения на территории города Красноярска на 2022 год</w:t>
      </w:r>
    </w:p>
    <w:p w:rsidR="002F717A" w:rsidRPr="002F717A" w:rsidRDefault="002F717A" w:rsidP="002F7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17A" w:rsidRPr="002F717A" w:rsidRDefault="002F717A" w:rsidP="002F7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2F717A" w:rsidRPr="002F717A" w:rsidRDefault="002F717A" w:rsidP="002F71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2F7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профилактики </w:t>
      </w: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Красноярска на 2022 год (далее – Программа) разработана в целях организации проведения администрацией г. Красноярска в лице департамента городского хозяйства администрации г. Красноярска профилактики нарушения обязательных требований,  соблюдение которых является предметом муниципального контроля.</w:t>
      </w:r>
    </w:p>
    <w:p w:rsidR="002F717A" w:rsidRPr="002F717A" w:rsidRDefault="002F717A" w:rsidP="002F717A">
      <w:pPr>
        <w:numPr>
          <w:ilvl w:val="1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нарушений обязательных требований проводится 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(далее – муниципальный контроль).</w:t>
      </w:r>
    </w:p>
    <w:p w:rsidR="002F717A" w:rsidRPr="002F717A" w:rsidRDefault="002F717A" w:rsidP="002F717A">
      <w:pPr>
        <w:numPr>
          <w:ilvl w:val="1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Субъекты, в отношении которых осуществляется муниципальный контроль - единые теплоснабжающие организации (далее - контролируемые лица).</w:t>
      </w:r>
    </w:p>
    <w:p w:rsidR="002F717A" w:rsidRPr="002F717A" w:rsidRDefault="002F717A" w:rsidP="002F717A">
      <w:pPr>
        <w:numPr>
          <w:ilvl w:val="1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требования, оценка соблюдения которых является предметом муниципального контроля.</w:t>
      </w:r>
    </w:p>
    <w:p w:rsidR="002F717A" w:rsidRPr="002F717A" w:rsidRDefault="002F717A" w:rsidP="002F717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требования установленными статьями 23.7, 23.13, 23.14 Федерального закона от 27.07.2010 № 190-ФЗ "О теплоснабжении".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2F717A" w:rsidRPr="002F717A" w:rsidRDefault="002F717A" w:rsidP="002F71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актуализированной на 2022 год схемой теплоснабжения города Красноярска до 2033 года, утвержденной приказом Минэнерго России от 06.08.2021 № 678, на территории города Красноярска статусом единой теплоснабжающей организации наделены 7 юридических лиц (контролируемых лиц).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за исполнением единой теплоснабжающей организацией обязательств по строительству, реконструкции и (или) </w:t>
      </w: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модернизации объектов теплоснабжения на территории города Красноярска ранее не осуществлялся, программа профилактики разработана впервые.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Красноярска отсутствует, в связи с чем, оценку состояния подконтрольной сферы произвести не представляется возможным.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Красноярска ранее не осуществлялось, проблематика данной сферы в настоящее время не сформирована. 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данная программа профилактики направлена на обеспечение соблюдения обязательных требований, установленных Федеральным законом от 31.07.2020 № 248-ФЗ «О государственном контроле (надзоре) и муниципальном контроле в Российской Федерации», в том числе на предупреждение нарушения обязательных требований контролируемыми лицами и обеспечение открытости контрольной деятельности для неограниченного круга лиц.</w:t>
      </w:r>
    </w:p>
    <w:p w:rsidR="002F717A" w:rsidRPr="002F717A" w:rsidRDefault="002F717A" w:rsidP="002F71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реализации программы профилактики.</w:t>
      </w:r>
    </w:p>
    <w:p w:rsidR="002F717A" w:rsidRPr="002F717A" w:rsidRDefault="002F717A" w:rsidP="002F71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1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 является: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предупреждение нарушений контролируемыми лицами обязательных требований;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стимулирование добросовестного соблюдения обязательных требований всеми контролируемыми лицами;</w:t>
      </w:r>
    </w:p>
    <w:p w:rsidR="002F717A" w:rsidRPr="002F717A" w:rsidRDefault="002F717A" w:rsidP="002F717A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F717A" w:rsidRPr="002F717A" w:rsidRDefault="002F717A" w:rsidP="002F717A">
      <w:pPr>
        <w:numPr>
          <w:ilvl w:val="1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Программы является: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предупреждение нарушений обязательных требований;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стимулирование добросовестного соблюдения обязательных требований;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повышение информированности подконтрольных лиц о действующих обязательных требованиях.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обеспечение открытости контрольной деятельности;</w:t>
      </w:r>
    </w:p>
    <w:p w:rsidR="002F717A" w:rsidRPr="002F717A" w:rsidRDefault="002F717A" w:rsidP="002F717A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профилактических мероприятий на 2022 год, сроки (периодичность) их проведения.</w:t>
      </w:r>
    </w:p>
    <w:tbl>
      <w:tblPr>
        <w:tblW w:w="52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370"/>
        <w:gridCol w:w="1977"/>
        <w:gridCol w:w="1718"/>
        <w:gridCol w:w="1589"/>
        <w:gridCol w:w="2327"/>
      </w:tblGrid>
      <w:tr w:rsidR="002F717A" w:rsidRPr="002F717A" w:rsidTr="003842B3">
        <w:tc>
          <w:tcPr>
            <w:tcW w:w="270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2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Наименование профилактического мероприятия</w:t>
            </w:r>
          </w:p>
        </w:tc>
        <w:tc>
          <w:tcPr>
            <w:tcW w:w="937" w:type="pct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Способ осуществления мероприятия</w:t>
            </w:r>
          </w:p>
        </w:tc>
        <w:tc>
          <w:tcPr>
            <w:tcW w:w="814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75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Срок реализации мероприятия</w:t>
            </w:r>
          </w:p>
        </w:tc>
        <w:tc>
          <w:tcPr>
            <w:tcW w:w="1103" w:type="pct"/>
            <w:shd w:val="clear" w:color="auto" w:fill="auto"/>
          </w:tcPr>
          <w:p w:rsidR="002F717A" w:rsidRPr="002F717A" w:rsidRDefault="002F717A" w:rsidP="002F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</w:tr>
      <w:tr w:rsidR="002F717A" w:rsidRPr="002F717A" w:rsidTr="003842B3">
        <w:tc>
          <w:tcPr>
            <w:tcW w:w="270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7" w:type="pct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717A" w:rsidRPr="002F717A" w:rsidTr="003842B3">
        <w:tc>
          <w:tcPr>
            <w:tcW w:w="270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112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Информирование</w:t>
            </w:r>
          </w:p>
        </w:tc>
        <w:tc>
          <w:tcPr>
            <w:tcW w:w="937" w:type="pct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717A" w:rsidRPr="002F717A" w:rsidTr="003842B3">
        <w:tc>
          <w:tcPr>
            <w:tcW w:w="270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112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Размещение и своевременная актуализация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 вносимых в указанные нормативные правовые акты.</w:t>
            </w:r>
          </w:p>
        </w:tc>
        <w:tc>
          <w:tcPr>
            <w:tcW w:w="937" w:type="pct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в информационно-коммуникативной сети «Интернет» на официальном сайте администрации города Красноярска: </w:t>
            </w:r>
            <w:hyperlink r:id="rId6" w:history="1">
              <w:r w:rsidRPr="002F717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ar-SA"/>
                </w:rPr>
                <w:t>www.admkrsk.</w:t>
              </w:r>
              <w:r w:rsidRPr="002F717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ar-SA"/>
                </w:rPr>
                <w:t>ru</w:t>
              </w:r>
            </w:hyperlink>
            <w:r w:rsidRPr="002F717A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 xml:space="preserve"> </w:t>
            </w:r>
          </w:p>
        </w:tc>
        <w:tc>
          <w:tcPr>
            <w:tcW w:w="814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Департамент городского хозяйства администрации города Красноярска</w:t>
            </w:r>
          </w:p>
        </w:tc>
        <w:tc>
          <w:tcPr>
            <w:tcW w:w="75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10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Повышение информированности подконтрольных лиц о действующих обязательных требованиях; предупреждение нарушений обязательных требований</w:t>
            </w:r>
          </w:p>
        </w:tc>
      </w:tr>
      <w:tr w:rsidR="002F717A" w:rsidRPr="002F717A" w:rsidTr="003842B3">
        <w:tc>
          <w:tcPr>
            <w:tcW w:w="270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12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Размещение обобщений (докладов) практики осуществления муниципального контроля.</w:t>
            </w:r>
          </w:p>
        </w:tc>
        <w:tc>
          <w:tcPr>
            <w:tcW w:w="937" w:type="pct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в информационно-коммуникативной сети «Интернет» на официальном сайте администрации города Красноярска: </w:t>
            </w:r>
            <w:hyperlink r:id="rId7" w:history="1">
              <w:r w:rsidRPr="002F717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ar-SA"/>
                </w:rPr>
                <w:t>www.admkrsk.</w:t>
              </w:r>
              <w:r w:rsidRPr="002F717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ar-SA"/>
                </w:rPr>
                <w:t>ru</w:t>
              </w:r>
            </w:hyperlink>
          </w:p>
        </w:tc>
        <w:tc>
          <w:tcPr>
            <w:tcW w:w="814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Департамент городского хозяйства администрации города Красноярска</w:t>
            </w:r>
          </w:p>
        </w:tc>
        <w:tc>
          <w:tcPr>
            <w:tcW w:w="75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10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Предотвращение нарушения обязательных требований; обеспечение открытости контрольной деятельности</w:t>
            </w:r>
          </w:p>
        </w:tc>
      </w:tr>
      <w:tr w:rsidR="002F717A" w:rsidRPr="002F717A" w:rsidTr="003842B3">
        <w:tc>
          <w:tcPr>
            <w:tcW w:w="270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112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Консультирование</w:t>
            </w:r>
          </w:p>
        </w:tc>
        <w:tc>
          <w:tcPr>
            <w:tcW w:w="937" w:type="pct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shd w:val="clear" w:color="auto" w:fill="auto"/>
          </w:tcPr>
          <w:p w:rsidR="002F717A" w:rsidRPr="002F717A" w:rsidRDefault="002F717A" w:rsidP="002F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717A" w:rsidRPr="002F717A" w:rsidTr="003842B3">
        <w:tc>
          <w:tcPr>
            <w:tcW w:w="270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12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Консультирование подконтрольных лиц по вопросам соблюдения обязательных требований, установленных нормативными правовыми актами </w:t>
            </w:r>
          </w:p>
        </w:tc>
        <w:tc>
          <w:tcPr>
            <w:tcW w:w="937" w:type="pct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Посредством телефонной связи, видео-конференц-связи, в письменной форме, либо на личном приеме.</w:t>
            </w:r>
          </w:p>
        </w:tc>
        <w:tc>
          <w:tcPr>
            <w:tcW w:w="814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Департамент городского хозяйства администрации города Красноярска</w:t>
            </w:r>
          </w:p>
        </w:tc>
        <w:tc>
          <w:tcPr>
            <w:tcW w:w="753" w:type="pct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 в течение года</w:t>
            </w:r>
          </w:p>
        </w:tc>
        <w:tc>
          <w:tcPr>
            <w:tcW w:w="1103" w:type="pct"/>
            <w:shd w:val="clear" w:color="auto" w:fill="auto"/>
          </w:tcPr>
          <w:p w:rsidR="002F717A" w:rsidRPr="002F717A" w:rsidRDefault="002F717A" w:rsidP="002F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Повышение информированности подконтрольных лиц о действующих обязательных требованиях;</w:t>
            </w:r>
          </w:p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lang w:eastAsia="ru-RU"/>
              </w:rPr>
              <w:t>предупреждение нарушений обязательных требований; стимулирование добросовестного соблюдения обязательных требований</w:t>
            </w:r>
          </w:p>
        </w:tc>
      </w:tr>
    </w:tbl>
    <w:p w:rsidR="002F717A" w:rsidRPr="002F717A" w:rsidRDefault="002F717A" w:rsidP="002F7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результативности и эффективности программы профилактики. </w:t>
      </w:r>
    </w:p>
    <w:p w:rsidR="002F717A" w:rsidRPr="002F717A" w:rsidRDefault="002F717A" w:rsidP="002F71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1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Отчетные показатели программы профилактики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показатели программы, по которым производится оценка эффективности:</w:t>
      </w:r>
    </w:p>
    <w:p w:rsidR="002F717A" w:rsidRPr="002F717A" w:rsidRDefault="002F717A" w:rsidP="002F71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Количество проведенных профилактических мероприятий, ед.</w:t>
      </w:r>
    </w:p>
    <w:p w:rsidR="002F717A" w:rsidRPr="002F717A" w:rsidRDefault="002F717A" w:rsidP="002F71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Количество выявленных нарушений обязательных требований, ед.</w:t>
      </w:r>
    </w:p>
    <w:p w:rsidR="002F717A" w:rsidRPr="002F717A" w:rsidRDefault="002F717A" w:rsidP="002F71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1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эффективности программы профилактики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58"/>
        <w:gridCol w:w="3329"/>
      </w:tblGrid>
      <w:tr w:rsidR="002F717A" w:rsidRPr="002F717A" w:rsidTr="003842B3">
        <w:tc>
          <w:tcPr>
            <w:tcW w:w="594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58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эффективности</w:t>
            </w:r>
          </w:p>
        </w:tc>
        <w:tc>
          <w:tcPr>
            <w:tcW w:w="3329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эффективности</w:t>
            </w:r>
          </w:p>
        </w:tc>
      </w:tr>
      <w:tr w:rsidR="002F717A" w:rsidRPr="002F717A" w:rsidTr="003842B3">
        <w:tc>
          <w:tcPr>
            <w:tcW w:w="594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8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профилактических мероприятий согласно плану</w:t>
            </w:r>
          </w:p>
        </w:tc>
        <w:tc>
          <w:tcPr>
            <w:tcW w:w="3329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мероприятий, предусмотренных планом</w:t>
            </w:r>
          </w:p>
        </w:tc>
      </w:tr>
      <w:tr w:rsidR="002F717A" w:rsidRPr="002F717A" w:rsidTr="003842B3">
        <w:tc>
          <w:tcPr>
            <w:tcW w:w="594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8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обязательных требований</w:t>
            </w:r>
          </w:p>
        </w:tc>
        <w:tc>
          <w:tcPr>
            <w:tcW w:w="3329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 не нормируется</w:t>
            </w:r>
          </w:p>
        </w:tc>
      </w:tr>
      <w:tr w:rsidR="002F717A" w:rsidRPr="002F717A" w:rsidTr="003842B3">
        <w:tc>
          <w:tcPr>
            <w:tcW w:w="594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8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профилактических мероприятий в объеме контрольно-надзорных мероприятий</w:t>
            </w:r>
          </w:p>
        </w:tc>
        <w:tc>
          <w:tcPr>
            <w:tcW w:w="3329" w:type="dxa"/>
            <w:shd w:val="clear" w:color="auto" w:fill="auto"/>
          </w:tcPr>
          <w:p w:rsidR="002F717A" w:rsidRPr="002F717A" w:rsidRDefault="002F717A" w:rsidP="002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 не нормируется</w:t>
            </w:r>
          </w:p>
        </w:tc>
      </w:tr>
    </w:tbl>
    <w:p w:rsidR="002F717A" w:rsidRPr="002F717A" w:rsidRDefault="002F717A" w:rsidP="002F71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1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результативности реализации программы профилактики.</w:t>
      </w:r>
    </w:p>
    <w:p w:rsidR="002F717A" w:rsidRPr="002F717A" w:rsidRDefault="002F717A" w:rsidP="002F717A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p w:rsidR="002F717A" w:rsidRPr="002F717A" w:rsidRDefault="002F717A" w:rsidP="002F717A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результаты от реализации Программы: 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снижение количества выявляемых нарушений обязательных требований контролируемыми лицами (показатель не нормируется, т.к. ввиду его установления впервые информация по предыдущим периодам отсутствует); 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обеспечение информированности подконтрольных лиц о действующих обязательных требованиях;</w:t>
      </w:r>
    </w:p>
    <w:p w:rsidR="002F717A" w:rsidRPr="002F717A" w:rsidRDefault="002F717A" w:rsidP="002F7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обеспечение открытости контрольной деятельности.</w:t>
      </w:r>
    </w:p>
    <w:p w:rsidR="00AE3B71" w:rsidRDefault="00AE3B71" w:rsidP="002F717A">
      <w:pPr>
        <w:ind w:firstLine="709"/>
      </w:pPr>
    </w:p>
    <w:sectPr w:rsidR="00AE3B71" w:rsidSect="005B7FDA">
      <w:headerReference w:type="default" r:id="rId8"/>
      <w:pgSz w:w="11907" w:h="16840"/>
      <w:pgMar w:top="1134" w:right="709" w:bottom="1134" w:left="1418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70" w:rsidRDefault="002F71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53D70" w:rsidRDefault="002F71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2599"/>
    <w:multiLevelType w:val="hybridMultilevel"/>
    <w:tmpl w:val="E63E74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00888"/>
    <w:multiLevelType w:val="multilevel"/>
    <w:tmpl w:val="FE78F9CE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2DB4474"/>
    <w:multiLevelType w:val="multilevel"/>
    <w:tmpl w:val="A302EF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5DD6FC7"/>
    <w:multiLevelType w:val="multilevel"/>
    <w:tmpl w:val="FE78F9CE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FB"/>
    <w:rsid w:val="00067AFB"/>
    <w:rsid w:val="002F717A"/>
    <w:rsid w:val="00A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71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7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71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7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B9A45E-0908-4C60-9E82-D93CB89B9B2A}"/>
</file>

<file path=customXml/itemProps2.xml><?xml version="1.0" encoding="utf-8"?>
<ds:datastoreItem xmlns:ds="http://schemas.openxmlformats.org/officeDocument/2006/customXml" ds:itemID="{811510D1-DA1B-44B1-B4DA-E0924B2A87DC}"/>
</file>

<file path=customXml/itemProps3.xml><?xml version="1.0" encoding="utf-8"?>
<ds:datastoreItem xmlns:ds="http://schemas.openxmlformats.org/officeDocument/2006/customXml" ds:itemID="{9B038CCB-BE95-4492-A154-BBAF0377A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Серебринников Павел Сергеевич</dc:creator>
  <cp:keywords/>
  <dc:description/>
  <cp:lastModifiedBy>Серебринников Павел Сергеевич</cp:lastModifiedBy>
  <cp:revision>2</cp:revision>
  <dcterms:created xsi:type="dcterms:W3CDTF">2021-09-30T09:15:00Z</dcterms:created>
  <dcterms:modified xsi:type="dcterms:W3CDTF">2021-09-30T09:17:00Z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