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3E0D06">
        <w:rPr>
          <w:rFonts w:ascii="Times New Roman" w:hAnsi="Times New Roman" w:cs="Times New Roman"/>
          <w:sz w:val="24"/>
          <w:szCs w:val="24"/>
        </w:rPr>
        <w:t>2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B96CDC">
        <w:rPr>
          <w:rFonts w:ascii="Times New Roman" w:hAnsi="Times New Roman" w:cs="Times New Roman"/>
          <w:sz w:val="28"/>
          <w:szCs w:val="28"/>
        </w:rPr>
        <w:t>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8656E3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ресурсоснабжающим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8656E3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0EF">
        <w:rPr>
          <w:rFonts w:ascii="Times New Roman" w:hAnsi="Times New Roman" w:cs="Times New Roman"/>
          <w:b/>
          <w:sz w:val="28"/>
          <w:szCs w:val="28"/>
        </w:rPr>
        <w:t>4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5: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8656E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8656E3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E850C1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A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размера собственников помещений в </w:t>
      </w:r>
      <w:r w:rsidR="005C2077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F9B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6C4F9B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96CDC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64955281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15pt" o:ole="">
            <v:imagedata r:id="rId11" o:title=""/>
          </v:shape>
          <o:OLEObject Type="Embed" ProgID="Equation.3" ShapeID="_x0000_i1026" DrawAspect="Content" ObjectID="_1664955282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8656E3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64955287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8656E3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64955288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="0011700B" w:rsidRPr="00DA7E0C">
        <w:rPr>
          <w:rFonts w:ascii="Times New Roman" w:hAnsi="Times New Roman" w:cs="Times New Roman"/>
          <w:b/>
          <w:sz w:val="28"/>
          <w:szCs w:val="28"/>
        </w:rPr>
        <w:t>:</w:t>
      </w:r>
      <w:r w:rsidR="0011700B" w:rsidRPr="00B96CDC">
        <w:rPr>
          <w:rFonts w:ascii="Times New Roman" w:hAnsi="Times New Roman" w:cs="Times New Roman"/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 xml:space="preserve">приказ Федеральной службы </w:t>
      </w:r>
      <w:r w:rsidR="00DB64A9" w:rsidRPr="00B96CDC">
        <w:rPr>
          <w:rFonts w:ascii="Times New Roman" w:hAnsi="Times New Roman" w:cs="Times New Roman"/>
          <w:sz w:val="28"/>
          <w:szCs w:val="28"/>
        </w:rPr>
        <w:lastRenderedPageBreak/>
        <w:t>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1.2: Перекладка сетей теплоснабжения за </w:t>
      </w:r>
      <w:r w:rsidR="003C15B8" w:rsidRPr="00B96CDC">
        <w:rPr>
          <w:rFonts w:ascii="Times New Roman" w:hAnsi="Times New Roman" w:cs="Times New Roman"/>
          <w:sz w:val="28"/>
          <w:szCs w:val="28"/>
        </w:rPr>
        <w:lastRenderedPageBreak/>
        <w:t>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</w:t>
      </w:r>
      <w:r w:rsidRPr="00B96CDC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3.1: Удельная величина потребления 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90pt;height:44.55pt" o:ole="">
            <v:imagedata r:id="rId17" o:title=""/>
          </v:shape>
          <o:OLEObject Type="Embed" ProgID="Equation.3" ShapeID="_x0000_i1029" DrawAspect="Content" ObjectID="_1664955283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55pt;height:40.3pt" o:ole="">
            <v:imagedata r:id="rId19" o:title=""/>
          </v:shape>
          <o:OLEObject Type="Embed" ProgID="Equation.3" ShapeID="_x0000_i1030" DrawAspect="Content" ObjectID="_1664955284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9.15pt;height:42pt" o:ole="">
            <v:imagedata r:id="rId21" o:title=""/>
          </v:shape>
          <o:OLEObject Type="Embed" ProgID="Equation.3" ShapeID="_x0000_i1031" DrawAspect="Content" ObjectID="_1664955285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9.15pt;height:42pt" o:ole="">
            <v:imagedata r:id="rId23" o:title=""/>
          </v:shape>
          <o:OLEObject Type="Embed" ProgID="Equation.3" ShapeID="_x0000_i1032" DrawAspect="Content" ObjectID="_1664955286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947353" w:rsidRPr="00905EE6">
        <w:rPr>
          <w:rFonts w:ascii="Times New Roman" w:hAnsi="Times New Roman" w:cs="Times New Roman"/>
          <w:b/>
          <w:sz w:val="28"/>
          <w:szCs w:val="28"/>
        </w:rPr>
        <w:t>результативно</w:t>
      </w:r>
      <w:r w:rsidR="0033265E" w:rsidRPr="00905EE6">
        <w:rPr>
          <w:rFonts w:ascii="Times New Roman" w:hAnsi="Times New Roman" w:cs="Times New Roman"/>
          <w:b/>
          <w:sz w:val="28"/>
          <w:szCs w:val="28"/>
        </w:rPr>
        <w:t>сти 1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947353" w:rsidRPr="00B96CDC">
        <w:rPr>
          <w:rFonts w:ascii="Times New Roman" w:hAnsi="Times New Roman" w:cs="Times New Roman"/>
          <w:sz w:val="28"/>
          <w:szCs w:val="28"/>
        </w:rPr>
        <w:t xml:space="preserve">Протяженность отремонтированных автомобильных дорог общего пользования местного значения, в отношении </w:t>
      </w:r>
      <w:r w:rsidR="00947353" w:rsidRPr="00B96CDC">
        <w:rPr>
          <w:rFonts w:ascii="Times New Roman" w:hAnsi="Times New Roman" w:cs="Times New Roman"/>
          <w:sz w:val="28"/>
          <w:szCs w:val="28"/>
        </w:rPr>
        <w:lastRenderedPageBreak/>
        <w:t>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D97740" w:rsidRPr="00905EE6">
        <w:rPr>
          <w:rFonts w:ascii="Times New Roman" w:hAnsi="Times New Roman" w:cs="Times New Roman"/>
          <w:b/>
          <w:sz w:val="28"/>
          <w:szCs w:val="28"/>
        </w:rPr>
        <w:t>2</w:t>
      </w:r>
      <w:r w:rsidR="00716227" w:rsidRPr="00905EE6">
        <w:rPr>
          <w:rFonts w:ascii="Times New Roman" w:hAnsi="Times New Roman" w:cs="Times New Roman"/>
          <w:b/>
          <w:sz w:val="28"/>
          <w:szCs w:val="28"/>
        </w:rPr>
        <w:t>: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8656E3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0514D1"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F5215B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7</w:t>
      </w: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</w:t>
      </w:r>
    </w:p>
    <w:p w:rsidR="00713A23" w:rsidRPr="000F71FA" w:rsidRDefault="008656E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0F71FA" w:rsidRDefault="008656E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0F71FA" w:rsidRDefault="008656E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713A23" w:rsidRPr="000F71FA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B236BC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8656E3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8656E3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8656E3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DD37FF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</w:t>
      </w:r>
      <w:r w:rsidR="0046435B" w:rsidRPr="00B96CDC">
        <w:rPr>
          <w:rFonts w:ascii="Times New Roman" w:hAnsi="Times New Roman" w:cs="Times New Roman"/>
          <w:sz w:val="28"/>
          <w:szCs w:val="28"/>
        </w:rPr>
        <w:lastRenderedPageBreak/>
        <w:t>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8626F0" w:rsidRPr="00B96CDC" w:rsidRDefault="008656E3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8656E3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8656E3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A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D37FF" w:rsidRPr="006067A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8656E3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8656E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12</w:t>
      </w:r>
      <w:r w:rsidR="009A01DA" w:rsidRPr="007E36F9">
        <w:rPr>
          <w:rFonts w:ascii="Times New Roman" w:hAnsi="Times New Roman" w:cs="Times New Roman"/>
          <w:sz w:val="28"/>
          <w:szCs w:val="28"/>
        </w:rPr>
        <w:t>: 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0F71FA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426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Показатель результативности 12. </w:t>
      </w: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вмешательства.</w:t>
      </w:r>
    </w:p>
    <w:p w:rsidR="00346426" w:rsidRPr="000F71FA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единицы.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1FA" w:rsidRPr="000F71FA" w:rsidRDefault="000F71FA" w:rsidP="000F71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4F" w:rsidRPr="000F71FA" w:rsidRDefault="00AF224F" w:rsidP="00AF22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FC375C" w:rsidRPr="00BF03FC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465B45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Показатель результативности 7</w:t>
      </w:r>
      <w:r w:rsidR="001D2F8D"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825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13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77DF0" w:rsidRPr="00D54113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E32A5D" w:rsidRDefault="00DF6D21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результативности </w:t>
      </w:r>
      <w:r w:rsidR="00AC2E3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12:</w:t>
      </w:r>
      <w:r w:rsidR="00E64F7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материальными ресурсами в целях гражданской обороны и ликвидации чрезвычайных ситуаций</w:t>
      </w:r>
      <w:r w:rsidR="002E05AF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6B" w:rsidRPr="00E32A5D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3A" w:rsidRPr="00E32A5D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Единица измерения: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проценты.</w:t>
      </w:r>
    </w:p>
    <w:p w:rsidR="00976C94" w:rsidRPr="00E32A5D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</w:t>
      </w:r>
      <w:r w:rsidR="0025666B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1533A7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ет показателя результативности:</w:t>
      </w:r>
    </w:p>
    <w:p w:rsidR="00824A3D" w:rsidRPr="00E32A5D" w:rsidRDefault="00824A3D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74E" w:rsidRPr="00E32A5D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*100%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3674E" w:rsidRPr="00E32A5D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05DA" w:rsidRPr="00E32A5D">
        <w:rPr>
          <w:color w:val="000000" w:themeColor="text1"/>
        </w:rPr>
        <w:t xml:space="preserve"> </w:t>
      </w:r>
      <w:r w:rsidR="005F05D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материальными ресурсами в целях гражданской обороны и ликвидации чрезвычайных ситуаций</w:t>
      </w: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proofErr w:type="spellEnd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фактический объем 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 материальных ресурсов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По - планируемый объем приобретения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материальных ресурс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E3A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Показатель результативности 13: Доля территории города, охваченной мероприятиями по предотвращению неблагоприятной санитарной и экологической обстановки</w:t>
      </w:r>
      <w:r w:rsidR="004328A8">
        <w:rPr>
          <w:rFonts w:ascii="Times New Roman" w:hAnsi="Times New Roman" w:cs="Times New Roman"/>
          <w:sz w:val="28"/>
          <w:szCs w:val="28"/>
        </w:rPr>
        <w:t>.</w:t>
      </w:r>
      <w:r w:rsidRPr="000F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13" w:rsidRPr="000F71FA" w:rsidRDefault="00EC1B13" w:rsidP="00EC1B13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проценты.</w:t>
      </w:r>
    </w:p>
    <w:p w:rsidR="008656E3" w:rsidRDefault="00EC1B13" w:rsidP="008656E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 о приемке выполненных работ к муниципальному контракту (форма КС-2).</w:t>
      </w:r>
    </w:p>
    <w:p w:rsidR="00EC1B13" w:rsidRPr="000F71FA" w:rsidRDefault="00EC1B13" w:rsidP="008656E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71FA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0F71FA">
        <w:rPr>
          <w:rFonts w:ascii="Times New Roman" w:hAnsi="Times New Roman" w:cs="Times New Roman"/>
          <w:sz w:val="28"/>
          <w:szCs w:val="28"/>
        </w:rPr>
        <w:t>,</w:t>
      </w: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</m:t>
        </m:r>
      </m:oMath>
      <w:r w:rsidRPr="000F71FA">
        <w:rPr>
          <w:rFonts w:ascii="Times New Roman" w:hAnsi="Times New Roman" w:cs="Times New Roman"/>
          <w:sz w:val="28"/>
          <w:szCs w:val="28"/>
        </w:rPr>
        <w:t>- доля территории города, охваченной мероприятиями по предотвращению неблагоприятной санитарной и экологической обстановки;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О</w:t>
      </w:r>
      <w:r w:rsidRPr="000F71FA">
        <w:rPr>
          <w:rFonts w:ascii="Times New Roman" w:hAnsi="Times New Roman" w:cs="Times New Roman"/>
          <w:sz w:val="36"/>
          <w:szCs w:val="36"/>
          <w:vertAlign w:val="subscript"/>
        </w:rPr>
        <w:t>п</w:t>
      </w:r>
      <w:r w:rsidRPr="000F71FA">
        <w:rPr>
          <w:rFonts w:ascii="Times New Roman" w:hAnsi="Times New Roman" w:cs="Times New Roman"/>
          <w:sz w:val="36"/>
          <w:szCs w:val="36"/>
        </w:rPr>
        <w:t xml:space="preserve"> </w:t>
      </w:r>
      <w:r w:rsidRPr="000F71FA">
        <w:rPr>
          <w:rFonts w:ascii="Times New Roman" w:hAnsi="Times New Roman" w:cs="Times New Roman"/>
          <w:sz w:val="28"/>
          <w:szCs w:val="28"/>
        </w:rPr>
        <w:t>– общая площадь территории города;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1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71FA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мероприятиями по предотвращению неблагоприятной санитарной и экологической обстановки.</w:t>
      </w:r>
    </w:p>
    <w:p w:rsidR="00EC1B13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75FD" w:rsidRPr="00AD2076" w:rsidRDefault="00431E53" w:rsidP="005D75F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14: </w:t>
      </w:r>
      <w:r w:rsidR="005D75FD" w:rsidRPr="00AD2076">
        <w:rPr>
          <w:rFonts w:ascii="Times New Roman" w:hAnsi="Times New Roman" w:cs="Times New Roman"/>
          <w:sz w:val="28"/>
          <w:szCs w:val="28"/>
        </w:rPr>
        <w:t>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содержанию.</w:t>
      </w:r>
    </w:p>
    <w:p w:rsidR="000A644A" w:rsidRPr="00AD2076" w:rsidRDefault="000A644A" w:rsidP="000A644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Pr="00AD2076" w:rsidRDefault="000A644A" w:rsidP="000A644A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057279" w:rsidRPr="00AD2076" w:rsidRDefault="000A644A" w:rsidP="000572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Источник информации: распоряжение администрации города Красноярска от 26.02.2007 № 46-р «Об утверждении положения об администрации района в г. Красноярске»; акты выполненных работ, предоставленные организациями, осуще</w:t>
      </w:r>
      <w:r w:rsidR="00057279" w:rsidRPr="00AD2076">
        <w:rPr>
          <w:rFonts w:ascii="Times New Roman" w:hAnsi="Times New Roman" w:cs="Times New Roman"/>
          <w:sz w:val="28"/>
          <w:szCs w:val="28"/>
        </w:rPr>
        <w:t>ствляющими работы по содержанию мест (площадок) накопления твердых коммунальных отходов, созданных в зоне индивидуальной жилой застройки.</w:t>
      </w:r>
    </w:p>
    <w:p w:rsidR="000A644A" w:rsidRPr="00AD2076" w:rsidRDefault="00057279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0A644A" w:rsidRPr="00AD2076" w:rsidRDefault="003C10B1" w:rsidP="000A644A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Дмтко=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Ксод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Коб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="000A644A" w:rsidRPr="00AD2076">
        <w:rPr>
          <w:rFonts w:ascii="Times New Roman" w:hAnsi="Times New Roman" w:cs="Times New Roman"/>
          <w:sz w:val="28"/>
          <w:szCs w:val="28"/>
        </w:rPr>
        <w:t>,</w:t>
      </w:r>
    </w:p>
    <w:p w:rsidR="000A644A" w:rsidRPr="00AD2076" w:rsidRDefault="000A644A" w:rsidP="000A644A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где:</w:t>
      </w:r>
    </w:p>
    <w:p w:rsidR="000A644A" w:rsidRPr="00AD2076" w:rsidRDefault="003C10B1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Д</w:t>
      </w:r>
      <w:r w:rsidR="000A644A" w:rsidRPr="00AD2076">
        <w:rPr>
          <w:rFonts w:ascii="Times New Roman" w:hAnsi="Times New Roman" w:cs="Times New Roman"/>
          <w:sz w:val="28"/>
          <w:szCs w:val="28"/>
        </w:rPr>
        <w:t>мтко</w:t>
      </w:r>
      <w:proofErr w:type="spellEnd"/>
      <w:r w:rsidR="000A644A" w:rsidRPr="00AD2076">
        <w:rPr>
          <w:rFonts w:ascii="Times New Roman" w:hAnsi="Times New Roman" w:cs="Times New Roman"/>
          <w:sz w:val="28"/>
          <w:szCs w:val="28"/>
        </w:rPr>
        <w:t xml:space="preserve"> - доля мест (площадок) накопления твердых коммунальных отходов, созданных в зоне индивидуальной жилой застройки, на которых выполняются работы по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Ксод</w:t>
      </w:r>
      <w:proofErr w:type="spellEnd"/>
      <w:r w:rsidRPr="00AD2076">
        <w:rPr>
          <w:rFonts w:ascii="Times New Roman" w:hAnsi="Times New Roman" w:cs="Times New Roman"/>
          <w:sz w:val="36"/>
          <w:szCs w:val="36"/>
        </w:rPr>
        <w:t xml:space="preserve"> </w:t>
      </w:r>
      <w:r w:rsidRPr="00AD2076">
        <w:rPr>
          <w:rFonts w:ascii="Times New Roman" w:hAnsi="Times New Roman" w:cs="Times New Roman"/>
          <w:sz w:val="28"/>
          <w:szCs w:val="28"/>
        </w:rPr>
        <w:t>– количество мест (площадок) накопления твердых коммунальных отходов, предусмотренных к содержанию;</w:t>
      </w:r>
    </w:p>
    <w:p w:rsidR="000A644A" w:rsidRPr="00AD2076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076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AD2076">
        <w:rPr>
          <w:rFonts w:ascii="Times New Roman" w:hAnsi="Times New Roman" w:cs="Times New Roman"/>
          <w:sz w:val="28"/>
          <w:szCs w:val="28"/>
        </w:rPr>
        <w:t xml:space="preserve"> – общее количество мест (площадок) накопления твердых коммунальных отходов, созданных в зоне индивидуальной жилой застройки.</w:t>
      </w:r>
    </w:p>
    <w:p w:rsidR="000A644A" w:rsidRPr="00564B1F" w:rsidRDefault="000A644A" w:rsidP="000A64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076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44A" w:rsidRDefault="000A644A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622" w:rsidRPr="0022230E" w:rsidRDefault="005E203E" w:rsidP="0066230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22230E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22230E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207DEE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утро, вечер</w:t>
      </w:r>
      <w:r w:rsidR="00912926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207DEE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207DEE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545FAB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Pr="00207DEE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DE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1: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06" w:rsidRDefault="003E0D06" w:rsidP="003C10FA">
      <w:pPr>
        <w:spacing w:after="0" w:line="240" w:lineRule="auto"/>
      </w:pPr>
      <w:r>
        <w:separator/>
      </w:r>
    </w:p>
  </w:endnote>
  <w:end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06" w:rsidRDefault="003E0D06" w:rsidP="003C10FA">
      <w:pPr>
        <w:spacing w:after="0" w:line="240" w:lineRule="auto"/>
      </w:pPr>
      <w:r>
        <w:separator/>
      </w:r>
    </w:p>
  </w:footnote>
  <w:foot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3E0D06" w:rsidRDefault="003E0D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6E3">
          <w:rPr>
            <w:noProof/>
          </w:rPr>
          <w:t>28</w:t>
        </w:r>
        <w:r>
          <w:fldChar w:fldCharType="end"/>
        </w:r>
      </w:p>
    </w:sdtContent>
  </w:sdt>
  <w:p w:rsidR="003E0D06" w:rsidRDefault="003E0D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4DB"/>
    <w:rsid w:val="0001660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279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644A"/>
    <w:rsid w:val="000A76A4"/>
    <w:rsid w:val="000B0A9D"/>
    <w:rsid w:val="000B27F3"/>
    <w:rsid w:val="000B63FD"/>
    <w:rsid w:val="000B6752"/>
    <w:rsid w:val="000C09FE"/>
    <w:rsid w:val="000C0E30"/>
    <w:rsid w:val="000C4077"/>
    <w:rsid w:val="000C5773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36D6"/>
    <w:rsid w:val="000F51FD"/>
    <w:rsid w:val="000F5A92"/>
    <w:rsid w:val="000F71FA"/>
    <w:rsid w:val="000F7B52"/>
    <w:rsid w:val="00102D9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1FEE"/>
    <w:rsid w:val="001321F9"/>
    <w:rsid w:val="00132DD9"/>
    <w:rsid w:val="001331B8"/>
    <w:rsid w:val="0013495B"/>
    <w:rsid w:val="00136A4A"/>
    <w:rsid w:val="0013798E"/>
    <w:rsid w:val="0014345E"/>
    <w:rsid w:val="00144C0B"/>
    <w:rsid w:val="00146DB4"/>
    <w:rsid w:val="00147088"/>
    <w:rsid w:val="00151CB6"/>
    <w:rsid w:val="00151CFA"/>
    <w:rsid w:val="001533A7"/>
    <w:rsid w:val="00153B69"/>
    <w:rsid w:val="001560EF"/>
    <w:rsid w:val="00157A2C"/>
    <w:rsid w:val="00162AED"/>
    <w:rsid w:val="00163A53"/>
    <w:rsid w:val="00164231"/>
    <w:rsid w:val="0016480A"/>
    <w:rsid w:val="00165AB6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737"/>
    <w:rsid w:val="0020671E"/>
    <w:rsid w:val="00207BBB"/>
    <w:rsid w:val="00207DEE"/>
    <w:rsid w:val="002118DF"/>
    <w:rsid w:val="00215122"/>
    <w:rsid w:val="00216D2A"/>
    <w:rsid w:val="002210B7"/>
    <w:rsid w:val="0022230E"/>
    <w:rsid w:val="00222DF5"/>
    <w:rsid w:val="00225D56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231"/>
    <w:rsid w:val="00380A1A"/>
    <w:rsid w:val="003812A7"/>
    <w:rsid w:val="00381C97"/>
    <w:rsid w:val="00382E17"/>
    <w:rsid w:val="003837B4"/>
    <w:rsid w:val="00384B07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B1"/>
    <w:rsid w:val="003C10FA"/>
    <w:rsid w:val="003C15B8"/>
    <w:rsid w:val="003C2D67"/>
    <w:rsid w:val="003C6A84"/>
    <w:rsid w:val="003D1937"/>
    <w:rsid w:val="003D198A"/>
    <w:rsid w:val="003D1A39"/>
    <w:rsid w:val="003D1DFF"/>
    <w:rsid w:val="003D3BAC"/>
    <w:rsid w:val="003D3D22"/>
    <w:rsid w:val="003D4AE4"/>
    <w:rsid w:val="003D7412"/>
    <w:rsid w:val="003D7B6E"/>
    <w:rsid w:val="003E0D06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8ED"/>
    <w:rsid w:val="003F7EF2"/>
    <w:rsid w:val="00400BFB"/>
    <w:rsid w:val="00402E06"/>
    <w:rsid w:val="004036A0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1E53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5B45"/>
    <w:rsid w:val="00466F1D"/>
    <w:rsid w:val="00470555"/>
    <w:rsid w:val="00472BD3"/>
    <w:rsid w:val="00476A0E"/>
    <w:rsid w:val="00476B97"/>
    <w:rsid w:val="0047743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39E0"/>
    <w:rsid w:val="0049465C"/>
    <w:rsid w:val="00494E61"/>
    <w:rsid w:val="004961EB"/>
    <w:rsid w:val="004A02CD"/>
    <w:rsid w:val="004A02F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D5A"/>
    <w:rsid w:val="00545FAB"/>
    <w:rsid w:val="00547D84"/>
    <w:rsid w:val="00550CDD"/>
    <w:rsid w:val="00553DE8"/>
    <w:rsid w:val="00557184"/>
    <w:rsid w:val="00561DF1"/>
    <w:rsid w:val="00562CA4"/>
    <w:rsid w:val="00562F68"/>
    <w:rsid w:val="00563091"/>
    <w:rsid w:val="00564AE6"/>
    <w:rsid w:val="00564B1F"/>
    <w:rsid w:val="005658AA"/>
    <w:rsid w:val="00567337"/>
    <w:rsid w:val="005701E3"/>
    <w:rsid w:val="00570F8F"/>
    <w:rsid w:val="00571311"/>
    <w:rsid w:val="0057170E"/>
    <w:rsid w:val="00571BA0"/>
    <w:rsid w:val="00573B0C"/>
    <w:rsid w:val="00574973"/>
    <w:rsid w:val="00575B0C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2077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5FD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01"/>
    <w:rsid w:val="00662323"/>
    <w:rsid w:val="00671DDC"/>
    <w:rsid w:val="00672A46"/>
    <w:rsid w:val="00675C97"/>
    <w:rsid w:val="00676047"/>
    <w:rsid w:val="00682E7B"/>
    <w:rsid w:val="00691EE8"/>
    <w:rsid w:val="006934E6"/>
    <w:rsid w:val="00693CFD"/>
    <w:rsid w:val="00695FFB"/>
    <w:rsid w:val="00697E1A"/>
    <w:rsid w:val="006A0856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825"/>
    <w:rsid w:val="006B6E60"/>
    <w:rsid w:val="006B76BB"/>
    <w:rsid w:val="006C2988"/>
    <w:rsid w:val="006C3717"/>
    <w:rsid w:val="006C415A"/>
    <w:rsid w:val="006C415C"/>
    <w:rsid w:val="006C4F9B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FA5"/>
    <w:rsid w:val="0070254E"/>
    <w:rsid w:val="007036B7"/>
    <w:rsid w:val="007040FC"/>
    <w:rsid w:val="00711A1E"/>
    <w:rsid w:val="0071315D"/>
    <w:rsid w:val="007136B2"/>
    <w:rsid w:val="00713A23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C13"/>
    <w:rsid w:val="00777EA9"/>
    <w:rsid w:val="00781B37"/>
    <w:rsid w:val="00782E93"/>
    <w:rsid w:val="00790E17"/>
    <w:rsid w:val="00790E83"/>
    <w:rsid w:val="0079141A"/>
    <w:rsid w:val="00793076"/>
    <w:rsid w:val="00794097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D5A"/>
    <w:rsid w:val="007F0275"/>
    <w:rsid w:val="007F33B6"/>
    <w:rsid w:val="007F4317"/>
    <w:rsid w:val="007F61CA"/>
    <w:rsid w:val="007F6A3A"/>
    <w:rsid w:val="007F6CDB"/>
    <w:rsid w:val="007F7518"/>
    <w:rsid w:val="0080019B"/>
    <w:rsid w:val="00801667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F58"/>
    <w:rsid w:val="00821F52"/>
    <w:rsid w:val="0082300A"/>
    <w:rsid w:val="00824A3D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56E3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244"/>
    <w:rsid w:val="008A580D"/>
    <w:rsid w:val="008A662F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832D3"/>
    <w:rsid w:val="0098356E"/>
    <w:rsid w:val="00983AB0"/>
    <w:rsid w:val="00984723"/>
    <w:rsid w:val="009878C4"/>
    <w:rsid w:val="00990781"/>
    <w:rsid w:val="00990E59"/>
    <w:rsid w:val="0099203B"/>
    <w:rsid w:val="009925E2"/>
    <w:rsid w:val="00995ACE"/>
    <w:rsid w:val="009962DB"/>
    <w:rsid w:val="009A01DA"/>
    <w:rsid w:val="009A5358"/>
    <w:rsid w:val="009A6103"/>
    <w:rsid w:val="009A6298"/>
    <w:rsid w:val="009A6A90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C12"/>
    <w:rsid w:val="009D5379"/>
    <w:rsid w:val="009D7CD6"/>
    <w:rsid w:val="009E625D"/>
    <w:rsid w:val="009E705D"/>
    <w:rsid w:val="009F230D"/>
    <w:rsid w:val="009F330C"/>
    <w:rsid w:val="009F3C47"/>
    <w:rsid w:val="009F5316"/>
    <w:rsid w:val="009F5AB3"/>
    <w:rsid w:val="009F7A86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2076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224F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1C09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1630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15CB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A94"/>
    <w:rsid w:val="00BD1C2A"/>
    <w:rsid w:val="00BD2908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03FC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67397"/>
    <w:rsid w:val="00C81896"/>
    <w:rsid w:val="00C822C6"/>
    <w:rsid w:val="00C858CB"/>
    <w:rsid w:val="00C85A25"/>
    <w:rsid w:val="00C86475"/>
    <w:rsid w:val="00C931DC"/>
    <w:rsid w:val="00C94565"/>
    <w:rsid w:val="00C96558"/>
    <w:rsid w:val="00C9725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733D"/>
    <w:rsid w:val="00CC0E7F"/>
    <w:rsid w:val="00CC109E"/>
    <w:rsid w:val="00CC3FD5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3400"/>
    <w:rsid w:val="00D24BC2"/>
    <w:rsid w:val="00D26C9E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52DE"/>
    <w:rsid w:val="00D5069F"/>
    <w:rsid w:val="00D5244B"/>
    <w:rsid w:val="00D53600"/>
    <w:rsid w:val="00D54113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3FD7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87384"/>
    <w:rsid w:val="00D91DC0"/>
    <w:rsid w:val="00D97740"/>
    <w:rsid w:val="00DA047B"/>
    <w:rsid w:val="00DA10CA"/>
    <w:rsid w:val="00DA24AF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9C3"/>
    <w:rsid w:val="00DE4383"/>
    <w:rsid w:val="00DE745D"/>
    <w:rsid w:val="00DF11AC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6E26"/>
    <w:rsid w:val="00E36F06"/>
    <w:rsid w:val="00E379DE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802F9"/>
    <w:rsid w:val="00E813B6"/>
    <w:rsid w:val="00E8467B"/>
    <w:rsid w:val="00E850C1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5921"/>
    <w:rsid w:val="00F6093A"/>
    <w:rsid w:val="00F624E0"/>
    <w:rsid w:val="00F63617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66A8"/>
    <w:rsid w:val="00FB7C9A"/>
    <w:rsid w:val="00FC375C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AC5002-5309-4B67-A76F-29112B44C2F3}"/>
</file>

<file path=customXml/itemProps2.xml><?xml version="1.0" encoding="utf-8"?>
<ds:datastoreItem xmlns:ds="http://schemas.openxmlformats.org/officeDocument/2006/customXml" ds:itemID="{C2FB13C4-9FB8-4064-830A-064671FCBC3B}"/>
</file>

<file path=customXml/itemProps3.xml><?xml version="1.0" encoding="utf-8"?>
<ds:datastoreItem xmlns:ds="http://schemas.openxmlformats.org/officeDocument/2006/customXml" ds:itemID="{21CA3A26-2BB6-4A96-AC26-CD2481875EF1}"/>
</file>

<file path=customXml/itemProps4.xml><?xml version="1.0" encoding="utf-8"?>
<ds:datastoreItem xmlns:ds="http://schemas.openxmlformats.org/officeDocument/2006/customXml" ds:itemID="{284CC6EC-1506-48B6-9B68-4ADBF97A6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28</Pages>
  <Words>7533</Words>
  <Characters>42941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2952</cp:revision>
  <cp:lastPrinted>2020-10-02T05:24:00Z</cp:lastPrinted>
  <dcterms:created xsi:type="dcterms:W3CDTF">2019-09-12T05:14:00Z</dcterms:created>
  <dcterms:modified xsi:type="dcterms:W3CDTF">2020-10-23T03:48:00Z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