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B6" w:rsidRPr="008F2DF7" w:rsidRDefault="00BB19B6" w:rsidP="00BB19B6">
      <w:pPr>
        <w:pStyle w:val="a4"/>
        <w:jc w:val="center"/>
        <w:rPr>
          <w:b/>
          <w:sz w:val="28"/>
          <w:szCs w:val="28"/>
        </w:rPr>
      </w:pPr>
      <w:r w:rsidRPr="008F2DF7">
        <w:rPr>
          <w:b/>
          <w:sz w:val="28"/>
          <w:szCs w:val="28"/>
        </w:rPr>
        <w:t>ГОДОВОЙ ПЛАН МЕРОПРИЯТИЙ</w:t>
      </w:r>
    </w:p>
    <w:p w:rsidR="00BB19B6" w:rsidRPr="008F2DF7" w:rsidRDefault="00BB19B6" w:rsidP="00BB19B6">
      <w:pPr>
        <w:pStyle w:val="a4"/>
        <w:jc w:val="center"/>
        <w:rPr>
          <w:b/>
          <w:sz w:val="28"/>
          <w:szCs w:val="28"/>
        </w:rPr>
      </w:pPr>
      <w:r w:rsidRPr="008F2DF7">
        <w:rPr>
          <w:b/>
          <w:sz w:val="28"/>
          <w:szCs w:val="28"/>
        </w:rPr>
        <w:t>по содержанию и ремонту общего имущества и предоставлению коммунальных услуг</w:t>
      </w:r>
    </w:p>
    <w:p w:rsidR="00BB19B6" w:rsidRPr="008F2DF7" w:rsidRDefault="00BB19B6" w:rsidP="00BB19B6">
      <w:pPr>
        <w:pStyle w:val="a4"/>
        <w:jc w:val="center"/>
        <w:rPr>
          <w:b/>
          <w:sz w:val="28"/>
          <w:szCs w:val="28"/>
        </w:rPr>
      </w:pPr>
      <w:r w:rsidRPr="008F2DF7">
        <w:rPr>
          <w:b/>
          <w:sz w:val="28"/>
          <w:szCs w:val="28"/>
        </w:rPr>
        <w:t>в многоквартирном доме № 30 по ул. Щорса (ТСЖ «Авангард») в 2014 году</w:t>
      </w:r>
    </w:p>
    <w:p w:rsidR="00252376" w:rsidRDefault="00252376"/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817"/>
        <w:gridCol w:w="4626"/>
        <w:gridCol w:w="52"/>
        <w:gridCol w:w="1702"/>
        <w:gridCol w:w="2378"/>
      </w:tblGrid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1.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. Техническое обслуживание конструктивных элементов здания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1.1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Ремонт водосливов у 4-го подъезда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Апрель 2014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Техническое обслуживание внутридомовых инженерных систем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Техническое освидетельствование лифтов.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май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1 раз в год согласно регламенту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2.2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Осмотр общего имущества дома, обход квартир с осмотром состояния и показаний приборов учета.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апрель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1 раз в год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2.3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Гидропневматическая промывка тепловых сетей дома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Июнь – июль</w:t>
            </w:r>
          </w:p>
        </w:tc>
        <w:tc>
          <w:tcPr>
            <w:tcW w:w="2378" w:type="dxa"/>
          </w:tcPr>
          <w:p w:rsidR="00252376" w:rsidRPr="0081604C" w:rsidRDefault="00252376" w:rsidP="00252376">
            <w:pPr>
              <w:pStyle w:val="a4"/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1 раз в год согласно регламенту.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2.4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Проверка исправности водосточных воронок внутреннего водостока. Уборка кровли от мусора, наледи</w:t>
            </w:r>
            <w:proofErr w:type="gramStart"/>
            <w:r w:rsidRPr="0081604C">
              <w:rPr>
                <w:sz w:val="20"/>
                <w:szCs w:val="20"/>
              </w:rPr>
              <w:t xml:space="preserve"> ,</w:t>
            </w:r>
            <w:proofErr w:type="gramEnd"/>
            <w:r w:rsidRPr="0081604C">
              <w:rPr>
                <w:sz w:val="20"/>
                <w:szCs w:val="20"/>
              </w:rPr>
              <w:t>снега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Апрель 2014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2.5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Страхование лифтов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Декабрь 2014г.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1 раз в год согласно регламенту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2.6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Ремонт малых архитектурных форм, покраска, замена песка в песочнице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Май -  июнь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2.7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Посадка Цветочной рассады на клумбу и в вазоны.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. Июнь 2014г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2.8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 Сдача дома к отопительному сезону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Сентябрь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согласно регламенту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2.9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 Замена неисправных кранов в подвале на ГВС и ХВС.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2.10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Замена вышедших из строя светильников на </w:t>
            </w:r>
            <w:proofErr w:type="gramStart"/>
            <w:r w:rsidRPr="0081604C">
              <w:rPr>
                <w:sz w:val="20"/>
                <w:szCs w:val="20"/>
              </w:rPr>
              <w:t>светодиодные</w:t>
            </w:r>
            <w:proofErr w:type="gramEnd"/>
            <w:r w:rsidRPr="0081604C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. В соответствии с планом мероприятий </w:t>
            </w:r>
            <w:proofErr w:type="spellStart"/>
            <w:r w:rsidRPr="0081604C">
              <w:rPr>
                <w:sz w:val="20"/>
                <w:szCs w:val="20"/>
              </w:rPr>
              <w:t>энергоэффективности</w:t>
            </w:r>
            <w:proofErr w:type="spellEnd"/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2.11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Консервация-</w:t>
            </w:r>
            <w:proofErr w:type="spellStart"/>
            <w:r w:rsidRPr="0081604C">
              <w:rPr>
                <w:sz w:val="20"/>
                <w:szCs w:val="20"/>
              </w:rPr>
              <w:t>расконсервация</w:t>
            </w:r>
            <w:proofErr w:type="spellEnd"/>
            <w:r w:rsidRPr="0081604C">
              <w:rPr>
                <w:sz w:val="20"/>
                <w:szCs w:val="20"/>
              </w:rPr>
              <w:t xml:space="preserve"> элеваторных узлов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Май, сентябрь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согласно регламенту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2.12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Аварийное обслуживание дома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2.13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Обслуживание общедомовых приборов учета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2.14</w:t>
            </w:r>
          </w:p>
        </w:tc>
        <w:tc>
          <w:tcPr>
            <w:tcW w:w="4626" w:type="dxa"/>
          </w:tcPr>
          <w:p w:rsidR="00252376" w:rsidRPr="0081604C" w:rsidRDefault="00252376" w:rsidP="00252376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Обслуживание лифтов</w:t>
            </w:r>
            <w:r w:rsidRPr="0081604C">
              <w:rPr>
                <w:sz w:val="20"/>
                <w:szCs w:val="20"/>
              </w:rPr>
              <w:tab/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2.15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Обслуживание электрохозяйства дома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2.16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Обслуживание </w:t>
            </w:r>
            <w:proofErr w:type="spellStart"/>
            <w:r w:rsidRPr="0081604C">
              <w:rPr>
                <w:sz w:val="20"/>
                <w:szCs w:val="20"/>
              </w:rPr>
              <w:t>теплохозяйства</w:t>
            </w:r>
            <w:proofErr w:type="spellEnd"/>
            <w:r w:rsidRPr="0081604C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2.17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Обслуживание </w:t>
            </w:r>
            <w:proofErr w:type="spellStart"/>
            <w:r w:rsidRPr="0081604C">
              <w:rPr>
                <w:sz w:val="20"/>
                <w:szCs w:val="20"/>
              </w:rPr>
              <w:t>водохозяйства</w:t>
            </w:r>
            <w:proofErr w:type="spellEnd"/>
            <w:r w:rsidRPr="0081604C">
              <w:rPr>
                <w:sz w:val="20"/>
                <w:szCs w:val="20"/>
              </w:rPr>
              <w:t xml:space="preserve"> и водоотведения дома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2.18</w:t>
            </w:r>
          </w:p>
        </w:tc>
        <w:tc>
          <w:tcPr>
            <w:tcW w:w="4626" w:type="dxa"/>
          </w:tcPr>
          <w:p w:rsidR="00252376" w:rsidRPr="0081604C" w:rsidRDefault="00252376" w:rsidP="00252376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Сдача паспорта на готовность жилого дома к работе в осенне-зимний период.</w:t>
            </w:r>
            <w:r w:rsidRPr="0081604C">
              <w:rPr>
                <w:sz w:val="20"/>
                <w:szCs w:val="20"/>
              </w:rPr>
              <w:tab/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3.</w:t>
            </w:r>
          </w:p>
        </w:tc>
        <w:tc>
          <w:tcPr>
            <w:tcW w:w="4626" w:type="dxa"/>
          </w:tcPr>
          <w:p w:rsidR="00252376" w:rsidRPr="0081604C" w:rsidRDefault="00252376" w:rsidP="00252376">
            <w:pPr>
              <w:ind w:firstLine="708"/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Содержание МОП и придомовой территории</w:t>
            </w:r>
            <w:proofErr w:type="gramStart"/>
            <w:r w:rsidRPr="0081604C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F4CBE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3.1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Благоустройство придомовой территории (вывоз крупногабаритного мусора).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BF4CBE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3.2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Обслуживание придомовой территории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BF4CBE" w:rsidRPr="0081604C" w:rsidRDefault="00BF4CBE" w:rsidP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3.3</w:t>
            </w: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Уборка подъездов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Управление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Организационная деятельность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F4CBE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lastRenderedPageBreak/>
              <w:t>4.1.1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lastRenderedPageBreak/>
              <w:t xml:space="preserve">Подготовка и проведение заседаний правления </w:t>
            </w:r>
            <w:r w:rsidRPr="0081604C">
              <w:rPr>
                <w:sz w:val="20"/>
                <w:szCs w:val="20"/>
              </w:rPr>
              <w:lastRenderedPageBreak/>
              <w:t>ТСЖ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lastRenderedPageBreak/>
              <w:t>4.</w:t>
            </w:r>
            <w:r w:rsidR="00EE27CC" w:rsidRPr="0081604C">
              <w:rPr>
                <w:sz w:val="20"/>
                <w:szCs w:val="20"/>
              </w:rPr>
              <w:t>1.2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Подготовка и проведение собраний ТСЖ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4.1.3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Прием жителей дома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F4CBE" w:rsidRPr="0081604C" w:rsidRDefault="00BF4CBE">
            <w:pPr>
              <w:rPr>
                <w:sz w:val="20"/>
                <w:szCs w:val="20"/>
              </w:rPr>
            </w:pPr>
          </w:p>
          <w:p w:rsidR="00BF4CBE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4.1.4</w:t>
            </w:r>
          </w:p>
        </w:tc>
        <w:tc>
          <w:tcPr>
            <w:tcW w:w="4626" w:type="dxa"/>
          </w:tcPr>
          <w:p w:rsidR="00BF4CBE" w:rsidRPr="0081604C" w:rsidRDefault="00BF4CBE" w:rsidP="00BF4CBE">
            <w:pPr>
              <w:pStyle w:val="a4"/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Работа по заявлениям, заявкам и вопросам жителей </w:t>
            </w:r>
          </w:p>
          <w:p w:rsidR="00252376" w:rsidRPr="0081604C" w:rsidRDefault="00BF4CBE" w:rsidP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(в письменном, электронном виде и на сайте ТСЖ)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F4CBE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4.1.5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Взаимодействие с муниципальными и надзорными органами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F4CBE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4.1.6</w:t>
            </w:r>
          </w:p>
        </w:tc>
        <w:tc>
          <w:tcPr>
            <w:tcW w:w="4626" w:type="dxa"/>
          </w:tcPr>
          <w:p w:rsidR="00252376" w:rsidRPr="0081604C" w:rsidRDefault="00BF4CBE" w:rsidP="00BF4CBE">
            <w:pPr>
              <w:pStyle w:val="a4"/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Разработка и актуализация учредительных и внутренних документов ТСЖ, их регистрация в установленном порядке.  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F4CBE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4.1.7</w:t>
            </w:r>
          </w:p>
        </w:tc>
        <w:tc>
          <w:tcPr>
            <w:tcW w:w="4626" w:type="dxa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Работа с задолжниками по квартплате: уведомление, предупреждение, ограничение предоставления услуг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4.1.8</w:t>
            </w:r>
          </w:p>
        </w:tc>
        <w:tc>
          <w:tcPr>
            <w:tcW w:w="4626" w:type="dxa"/>
          </w:tcPr>
          <w:p w:rsidR="00252376" w:rsidRPr="0081604C" w:rsidRDefault="00BF4CBE" w:rsidP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Проведение  праздников</w:t>
            </w:r>
          </w:p>
        </w:tc>
        <w:tc>
          <w:tcPr>
            <w:tcW w:w="1754" w:type="dxa"/>
            <w:gridSpan w:val="2"/>
          </w:tcPr>
          <w:p w:rsidR="00252376" w:rsidRPr="0081604C" w:rsidRDefault="00BF4CBE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Июнь, декабрь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4.2</w:t>
            </w:r>
          </w:p>
        </w:tc>
        <w:tc>
          <w:tcPr>
            <w:tcW w:w="4626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Информационная деятельность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4.2.1</w:t>
            </w:r>
          </w:p>
        </w:tc>
        <w:tc>
          <w:tcPr>
            <w:tcW w:w="4626" w:type="dxa"/>
          </w:tcPr>
          <w:p w:rsidR="00EE27CC" w:rsidRPr="0081604C" w:rsidRDefault="00EE27CC" w:rsidP="00EE27CC">
            <w:pPr>
              <w:pStyle w:val="a4"/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Размещение документов ТСЖ на сайте администрации города Красноярска и сайте </w:t>
            </w:r>
          </w:p>
          <w:p w:rsidR="00EE27CC" w:rsidRPr="0081604C" w:rsidRDefault="00EE27CC" w:rsidP="00EE27CC">
            <w:pPr>
              <w:pStyle w:val="a4"/>
              <w:rPr>
                <w:sz w:val="20"/>
                <w:szCs w:val="20"/>
              </w:rPr>
            </w:pPr>
            <w:proofErr w:type="spellStart"/>
            <w:r w:rsidRPr="0081604C">
              <w:rPr>
                <w:sz w:val="20"/>
                <w:szCs w:val="20"/>
              </w:rPr>
              <w:t>минрегиона</w:t>
            </w:r>
            <w:proofErr w:type="spellEnd"/>
            <w:r w:rsidRPr="0081604C">
              <w:rPr>
                <w:sz w:val="20"/>
                <w:szCs w:val="20"/>
              </w:rPr>
              <w:t xml:space="preserve"> РФ в соответствии с постановлением правительства РФ № 731 </w:t>
            </w:r>
          </w:p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4.2.2</w:t>
            </w:r>
          </w:p>
        </w:tc>
        <w:tc>
          <w:tcPr>
            <w:tcW w:w="4626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Размещение информации на сайте ТСЖ</w:t>
            </w:r>
          </w:p>
        </w:tc>
        <w:tc>
          <w:tcPr>
            <w:tcW w:w="1754" w:type="dxa"/>
            <w:gridSpan w:val="2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4.2.3</w:t>
            </w:r>
          </w:p>
        </w:tc>
        <w:tc>
          <w:tcPr>
            <w:tcW w:w="4626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Размещение информации на информационных досках в подъездах дома и в офисе ТСЖ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EE27CC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4.2.4</w:t>
            </w:r>
          </w:p>
        </w:tc>
        <w:tc>
          <w:tcPr>
            <w:tcW w:w="4626" w:type="dxa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Размещение информации в квитанциях – извещениях по квартплате</w:t>
            </w:r>
          </w:p>
        </w:tc>
        <w:tc>
          <w:tcPr>
            <w:tcW w:w="1754" w:type="dxa"/>
            <w:gridSpan w:val="2"/>
          </w:tcPr>
          <w:p w:rsidR="00252376" w:rsidRPr="0081604C" w:rsidRDefault="00EE27C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</w:t>
            </w:r>
          </w:p>
        </w:tc>
        <w:tc>
          <w:tcPr>
            <w:tcW w:w="4626" w:type="dxa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Финансово-хозяйственная деятельность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4.3.1</w:t>
            </w:r>
          </w:p>
        </w:tc>
        <w:tc>
          <w:tcPr>
            <w:tcW w:w="4626" w:type="dxa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Сбор информации по показаниям ИПУ</w:t>
            </w:r>
          </w:p>
        </w:tc>
        <w:tc>
          <w:tcPr>
            <w:tcW w:w="1754" w:type="dxa"/>
            <w:gridSpan w:val="2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Ежемесячно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822A7C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4.3.2</w:t>
            </w:r>
          </w:p>
        </w:tc>
        <w:tc>
          <w:tcPr>
            <w:tcW w:w="4626" w:type="dxa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Начисление квартплаты, формирование квитанций, их доставка через почтовые ящики и через сайт ТСЖ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822A7C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Ежемесячно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822A7C" w:rsidRPr="0081604C" w:rsidRDefault="00822A7C">
            <w:pPr>
              <w:rPr>
                <w:sz w:val="20"/>
                <w:szCs w:val="20"/>
              </w:rPr>
            </w:pPr>
          </w:p>
          <w:p w:rsidR="00822A7C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4.3.3</w:t>
            </w:r>
          </w:p>
        </w:tc>
        <w:tc>
          <w:tcPr>
            <w:tcW w:w="4626" w:type="dxa"/>
          </w:tcPr>
          <w:p w:rsidR="00252376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Работа с поставщиками (документооборот, приемка работ и услуг, приобретение материалов, комплектующих и пр.)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822A7C" w:rsidRPr="0081604C" w:rsidRDefault="00822A7C">
            <w:pPr>
              <w:rPr>
                <w:sz w:val="20"/>
                <w:szCs w:val="20"/>
              </w:rPr>
            </w:pPr>
          </w:p>
          <w:p w:rsidR="00822A7C" w:rsidRPr="0081604C" w:rsidRDefault="00822A7C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4626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D34B3B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4.3.4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. Работа по договорам с собственником нежилого помещения</w:t>
            </w:r>
          </w:p>
        </w:tc>
        <w:tc>
          <w:tcPr>
            <w:tcW w:w="1754" w:type="dxa"/>
            <w:gridSpan w:val="2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D34B3B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4.3.5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Разработка сметы расходов ТСЖ на очередной год</w:t>
            </w:r>
          </w:p>
        </w:tc>
        <w:tc>
          <w:tcPr>
            <w:tcW w:w="1754" w:type="dxa"/>
            <w:gridSpan w:val="2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Декабрь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D34B3B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4.3.6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Формирование отчетности по смете расходов ТСЖ</w:t>
            </w:r>
          </w:p>
        </w:tc>
        <w:tc>
          <w:tcPr>
            <w:tcW w:w="1754" w:type="dxa"/>
            <w:gridSpan w:val="2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Ежемесячно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D34B3B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4.3.7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Подготовка и передача отчетов в ФСС, ПФ, ИФНС, </w:t>
            </w:r>
            <w:proofErr w:type="spellStart"/>
            <w:r w:rsidRPr="0081604C">
              <w:rPr>
                <w:sz w:val="20"/>
                <w:szCs w:val="20"/>
              </w:rPr>
              <w:t>статотчетность</w:t>
            </w:r>
            <w:proofErr w:type="spellEnd"/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По регламенту</w:t>
            </w: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4.3.8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Взаимодействие с банком</w:t>
            </w:r>
          </w:p>
        </w:tc>
        <w:tc>
          <w:tcPr>
            <w:tcW w:w="1754" w:type="dxa"/>
            <w:gridSpan w:val="2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B19B6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4.3.9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 xml:space="preserve">Взаимодействие с УСЗН Кировского р-на </w:t>
            </w:r>
            <w:proofErr w:type="spellStart"/>
            <w:r w:rsidRPr="0081604C">
              <w:rPr>
                <w:sz w:val="20"/>
                <w:szCs w:val="20"/>
              </w:rPr>
              <w:t>г</w:t>
            </w:r>
            <w:proofErr w:type="gramStart"/>
            <w:r w:rsidRPr="0081604C">
              <w:rPr>
                <w:sz w:val="20"/>
                <w:szCs w:val="20"/>
              </w:rPr>
              <w:t>.К</w:t>
            </w:r>
            <w:proofErr w:type="gramEnd"/>
            <w:r w:rsidRPr="0081604C">
              <w:rPr>
                <w:sz w:val="20"/>
                <w:szCs w:val="20"/>
              </w:rPr>
              <w:t>расноярска</w:t>
            </w:r>
            <w:proofErr w:type="spellEnd"/>
          </w:p>
        </w:tc>
        <w:tc>
          <w:tcPr>
            <w:tcW w:w="1754" w:type="dxa"/>
            <w:gridSpan w:val="2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BB19B6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4.3.10</w:t>
            </w:r>
          </w:p>
        </w:tc>
        <w:tc>
          <w:tcPr>
            <w:tcW w:w="4626" w:type="dxa"/>
          </w:tcPr>
          <w:p w:rsidR="00252376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Взаимодействие с департаментом городского хозяйства администрации г. Красноярска по субсидиям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  <w:p w:rsidR="00D34B3B" w:rsidRPr="0081604C" w:rsidRDefault="00D34B3B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4.4</w:t>
            </w:r>
          </w:p>
        </w:tc>
        <w:tc>
          <w:tcPr>
            <w:tcW w:w="4626" w:type="dxa"/>
          </w:tcPr>
          <w:p w:rsidR="00252376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Кадровая деятельность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</w:tr>
      <w:tr w:rsidR="00252376" w:rsidRPr="0081604C" w:rsidTr="00D34B3B">
        <w:tc>
          <w:tcPr>
            <w:tcW w:w="817" w:type="dxa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4626" w:type="dxa"/>
          </w:tcPr>
          <w:p w:rsidR="00252376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Обучение персонала</w:t>
            </w:r>
          </w:p>
        </w:tc>
        <w:tc>
          <w:tcPr>
            <w:tcW w:w="1754" w:type="dxa"/>
            <w:gridSpan w:val="2"/>
          </w:tcPr>
          <w:p w:rsidR="00252376" w:rsidRPr="0081604C" w:rsidRDefault="00252376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52376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По регламенту</w:t>
            </w:r>
          </w:p>
        </w:tc>
      </w:tr>
      <w:tr w:rsidR="00D34B3B" w:rsidRPr="0081604C" w:rsidTr="00D34B3B">
        <w:tc>
          <w:tcPr>
            <w:tcW w:w="817" w:type="dxa"/>
          </w:tcPr>
          <w:p w:rsidR="00D34B3B" w:rsidRPr="0081604C" w:rsidRDefault="00D34B3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D34B3B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Мероприятия по охране труда</w:t>
            </w:r>
          </w:p>
        </w:tc>
        <w:tc>
          <w:tcPr>
            <w:tcW w:w="1702" w:type="dxa"/>
          </w:tcPr>
          <w:p w:rsidR="00D34B3B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D34B3B" w:rsidRPr="0081604C" w:rsidRDefault="00D34B3B">
            <w:pPr>
              <w:rPr>
                <w:sz w:val="20"/>
                <w:szCs w:val="20"/>
              </w:rPr>
            </w:pPr>
          </w:p>
        </w:tc>
      </w:tr>
      <w:tr w:rsidR="00D34B3B" w:rsidRPr="0081604C" w:rsidTr="00D34B3B">
        <w:tc>
          <w:tcPr>
            <w:tcW w:w="817" w:type="dxa"/>
          </w:tcPr>
          <w:p w:rsidR="00D34B3B" w:rsidRPr="0081604C" w:rsidRDefault="00D34B3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D34B3B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Ведение кадровой документации (договора, табели, штатное расписание, график отпусков, приказы, больничные листы и пр.)</w:t>
            </w:r>
          </w:p>
        </w:tc>
        <w:tc>
          <w:tcPr>
            <w:tcW w:w="1702" w:type="dxa"/>
          </w:tcPr>
          <w:p w:rsidR="00D34B3B" w:rsidRPr="0081604C" w:rsidRDefault="00BB19B6">
            <w:pPr>
              <w:rPr>
                <w:sz w:val="20"/>
                <w:szCs w:val="20"/>
              </w:rPr>
            </w:pPr>
            <w:r w:rsidRPr="0081604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378" w:type="dxa"/>
          </w:tcPr>
          <w:p w:rsidR="00D34B3B" w:rsidRPr="0081604C" w:rsidRDefault="00D34B3B">
            <w:pPr>
              <w:rPr>
                <w:sz w:val="20"/>
                <w:szCs w:val="20"/>
              </w:rPr>
            </w:pPr>
          </w:p>
        </w:tc>
      </w:tr>
    </w:tbl>
    <w:p w:rsidR="00252376" w:rsidRPr="0081604C" w:rsidRDefault="00252376">
      <w:pPr>
        <w:rPr>
          <w:sz w:val="20"/>
          <w:szCs w:val="20"/>
        </w:rPr>
      </w:pPr>
    </w:p>
    <w:sectPr w:rsidR="00252376" w:rsidRPr="0081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D1"/>
    <w:rsid w:val="00252376"/>
    <w:rsid w:val="004A31A2"/>
    <w:rsid w:val="006C25D1"/>
    <w:rsid w:val="0081604C"/>
    <w:rsid w:val="00822A7C"/>
    <w:rsid w:val="00BB19B6"/>
    <w:rsid w:val="00BF4CBE"/>
    <w:rsid w:val="00D34B3B"/>
    <w:rsid w:val="00E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23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2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51FDEE-1E2A-4EA5-B50E-00540615C356}"/>
</file>

<file path=customXml/itemProps2.xml><?xml version="1.0" encoding="utf-8"?>
<ds:datastoreItem xmlns:ds="http://schemas.openxmlformats.org/officeDocument/2006/customXml" ds:itemID="{2C79208C-EDF0-414F-98B2-F38B5081BC30}"/>
</file>

<file path=customXml/itemProps3.xml><?xml version="1.0" encoding="utf-8"?>
<ds:datastoreItem xmlns:ds="http://schemas.openxmlformats.org/officeDocument/2006/customXml" ds:itemID="{C1548E08-9A20-4D05-AC49-5B46575C4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мероприятий на 2014г</dc:title>
  <dc:subject/>
  <dc:creator>User</dc:creator>
  <cp:keywords/>
  <dc:description/>
  <cp:lastModifiedBy>User</cp:lastModifiedBy>
  <cp:revision>5</cp:revision>
  <dcterms:created xsi:type="dcterms:W3CDTF">2014-04-23T02:21:00Z</dcterms:created>
  <dcterms:modified xsi:type="dcterms:W3CDTF">2014-04-28T07:30:00Z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