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3C" w:rsidRDefault="0052503C">
      <w:pPr>
        <w:pStyle w:val="ConsPlusNormal"/>
        <w:jc w:val="both"/>
        <w:outlineLvl w:val="0"/>
      </w:pPr>
      <w:bookmarkStart w:id="0" w:name="_GoBack"/>
      <w:bookmarkEnd w:id="0"/>
    </w:p>
    <w:p w:rsidR="0052503C" w:rsidRDefault="0052503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2503C" w:rsidRDefault="0052503C">
      <w:pPr>
        <w:pStyle w:val="ConsPlusTitle"/>
        <w:jc w:val="center"/>
      </w:pPr>
    </w:p>
    <w:p w:rsidR="0052503C" w:rsidRDefault="0052503C">
      <w:pPr>
        <w:pStyle w:val="ConsPlusTitle"/>
        <w:jc w:val="center"/>
      </w:pPr>
      <w:r>
        <w:t>ПОСТАНОВЛЕНИЕ</w:t>
      </w:r>
    </w:p>
    <w:p w:rsidR="0052503C" w:rsidRDefault="0052503C">
      <w:pPr>
        <w:pStyle w:val="ConsPlusTitle"/>
        <w:jc w:val="center"/>
      </w:pPr>
      <w:r>
        <w:t>от 16 апреля 2021 г. N 604</w:t>
      </w:r>
    </w:p>
    <w:p w:rsidR="0052503C" w:rsidRDefault="0052503C">
      <w:pPr>
        <w:pStyle w:val="ConsPlusTitle"/>
        <w:jc w:val="center"/>
      </w:pPr>
    </w:p>
    <w:p w:rsidR="0052503C" w:rsidRDefault="0052503C">
      <w:pPr>
        <w:pStyle w:val="ConsPlusTitle"/>
        <w:jc w:val="center"/>
      </w:pPr>
      <w:r>
        <w:t>ОБ УТВЕРЖДЕНИИ ПРАВИЛ</w:t>
      </w:r>
    </w:p>
    <w:p w:rsidR="0052503C" w:rsidRDefault="0052503C">
      <w:pPr>
        <w:pStyle w:val="ConsPlusTitle"/>
        <w:jc w:val="center"/>
      </w:pPr>
      <w:r>
        <w:t>ФОРМИРОВАНИЯ И ВЕДЕНИЯ ЕДИНОГО РЕЕСТРА КОНТРОЛЬНЫХ</w:t>
      </w:r>
    </w:p>
    <w:p w:rsidR="0052503C" w:rsidRDefault="0052503C">
      <w:pPr>
        <w:pStyle w:val="ConsPlusTitle"/>
        <w:jc w:val="center"/>
      </w:pPr>
      <w:r>
        <w:t>(НАДЗОРНЫХ) МЕРОПРИЯТИЙ И О ВНЕСЕНИИ ИЗМЕНЕНИЯ</w:t>
      </w:r>
    </w:p>
    <w:p w:rsidR="0052503C" w:rsidRDefault="0052503C">
      <w:pPr>
        <w:pStyle w:val="ConsPlusTitle"/>
        <w:jc w:val="center"/>
      </w:pPr>
      <w:r>
        <w:t>В ПОСТАНОВЛЕНИЕ ПРАВИТЕЛЬСТВА РОССИЙСКОЙ ФЕДЕРАЦИИ</w:t>
      </w:r>
    </w:p>
    <w:p w:rsidR="0052503C" w:rsidRDefault="0052503C">
      <w:pPr>
        <w:pStyle w:val="ConsPlusTitle"/>
        <w:jc w:val="center"/>
      </w:pPr>
      <w:r>
        <w:t>ОТ 28 АПРЕЛЯ 2015 Г. N 415</w:t>
      </w:r>
    </w:p>
    <w:p w:rsidR="0052503C" w:rsidRDefault="0052503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5250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03C" w:rsidRDefault="0052503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03C" w:rsidRDefault="0052503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503C" w:rsidRDefault="005250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503C" w:rsidRDefault="0052503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15.07.2021 N 1203)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03C" w:rsidRDefault="0052503C">
            <w:pPr>
              <w:spacing w:after="1" w:line="0" w:lineRule="atLeast"/>
            </w:pPr>
          </w:p>
        </w:tc>
      </w:tr>
    </w:tbl>
    <w:p w:rsidR="0052503C" w:rsidRDefault="0052503C">
      <w:pPr>
        <w:pStyle w:val="ConsPlusNormal"/>
        <w:jc w:val="both"/>
      </w:pPr>
    </w:p>
    <w:p w:rsidR="0052503C" w:rsidRDefault="0052503C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19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</w:t>
      </w:r>
      <w:hyperlink r:id="rId7" w:history="1">
        <w:r>
          <w:rPr>
            <w:color w:val="0000FF"/>
          </w:rPr>
          <w:t>частью 2 статьи 13.3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6" w:history="1">
        <w:r>
          <w:rPr>
            <w:color w:val="0000FF"/>
          </w:rPr>
          <w:t>Правила</w:t>
        </w:r>
      </w:hyperlink>
      <w:r>
        <w:t xml:space="preserve"> формирования и ведения единого реестра контрольных (надзорных) мероприятий.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Пункт 3</w:t>
        </w:r>
      </w:hyperlink>
      <w:r>
        <w:t xml:space="preserve"> Правил формирования и ведения единого реестра проверок, утвержденных постановлением Правительства Российской Федерации от 28 апреля 2015 г. N 415 "О Правилах формирования и ведения единого реестра проверок" (Собрание законодательства Российской Федерации, 2015, N 19, ст. 2825), изложить в следующей редакции: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"3. Формирование и ведение единого реестра проверок осуществляются его оператором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функциональных требований к указанной системе, разрабатываемых оператором единого реестра проверок по согласованию с Министерством экономического развития Российской Федерации.".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3. Реализация полномочий, предусмотренных настоящим постановлением, осуществляется федеральными органами исполнительной власти в пределах установленной предельной численности работников указанных органов и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Рекомендовать Генеральной прокуратуре Российской Федерации, органам исполнительной власти субъектов Российской Федерации и органам местного самоуправления осуществлять реализацию полномочий, предусмотренных настоящим постановлением, в пределах установленной предельной численности работников этих органов и бюджетных ассигнований, предусмотренных указанным органам в федеральном бюджете, бюджетах субъектов Российской Федерации и местных бюджетах на руководство и управление в сфере установленных функций.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июля 2021 г.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1" w:name="P21"/>
      <w:bookmarkEnd w:id="1"/>
      <w:r>
        <w:t xml:space="preserve">5. </w:t>
      </w:r>
      <w:hyperlink w:anchor="P84" w:history="1">
        <w:r>
          <w:rPr>
            <w:color w:val="0000FF"/>
          </w:rPr>
          <w:t>Абзац второй пункта 10</w:t>
        </w:r>
      </w:hyperlink>
      <w:r>
        <w:t xml:space="preserve"> Правил, утвержденных настоящим постановлением, действует до 1 июля 2022 г.</w:t>
      </w: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Normal"/>
        <w:jc w:val="right"/>
      </w:pPr>
      <w:r>
        <w:t>Председатель Правительства</w:t>
      </w:r>
    </w:p>
    <w:p w:rsidR="0052503C" w:rsidRDefault="0052503C">
      <w:pPr>
        <w:pStyle w:val="ConsPlusNormal"/>
        <w:jc w:val="right"/>
      </w:pPr>
      <w:r>
        <w:t>Российской Федерации</w:t>
      </w:r>
    </w:p>
    <w:p w:rsidR="0052503C" w:rsidRDefault="0052503C">
      <w:pPr>
        <w:pStyle w:val="ConsPlusNormal"/>
        <w:jc w:val="right"/>
      </w:pPr>
      <w:r>
        <w:t>М.МИШУСТИН</w:t>
      </w: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Normal"/>
        <w:jc w:val="right"/>
        <w:outlineLvl w:val="0"/>
      </w:pPr>
      <w:r>
        <w:t>Утверждены</w:t>
      </w:r>
    </w:p>
    <w:p w:rsidR="0052503C" w:rsidRDefault="0052503C">
      <w:pPr>
        <w:pStyle w:val="ConsPlusNormal"/>
        <w:jc w:val="right"/>
      </w:pPr>
      <w:r>
        <w:t>постановлением Правительства</w:t>
      </w:r>
    </w:p>
    <w:p w:rsidR="0052503C" w:rsidRDefault="0052503C">
      <w:pPr>
        <w:pStyle w:val="ConsPlusNormal"/>
        <w:jc w:val="right"/>
      </w:pPr>
      <w:r>
        <w:t>Российской Федерации</w:t>
      </w:r>
    </w:p>
    <w:p w:rsidR="0052503C" w:rsidRDefault="0052503C">
      <w:pPr>
        <w:pStyle w:val="ConsPlusNormal"/>
        <w:jc w:val="right"/>
      </w:pPr>
      <w:r>
        <w:t>от 16 апреля 2021 г. N 604</w:t>
      </w: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Title"/>
        <w:jc w:val="center"/>
      </w:pPr>
      <w:bookmarkStart w:id="2" w:name="P36"/>
      <w:bookmarkEnd w:id="2"/>
      <w:r>
        <w:t>ПРАВИЛА</w:t>
      </w:r>
    </w:p>
    <w:p w:rsidR="0052503C" w:rsidRDefault="0052503C">
      <w:pPr>
        <w:pStyle w:val="ConsPlusTitle"/>
        <w:jc w:val="center"/>
      </w:pPr>
      <w:r>
        <w:t>ФОРМИРОВАНИЯ И ВЕДЕНИЯ ЕДИНОГО РЕЕСТРА КОНТРОЛЬНЫХ</w:t>
      </w:r>
    </w:p>
    <w:p w:rsidR="0052503C" w:rsidRDefault="0052503C">
      <w:pPr>
        <w:pStyle w:val="ConsPlusTitle"/>
        <w:jc w:val="center"/>
      </w:pPr>
      <w:r>
        <w:t>(НАДЗОРНЫХ) МЕРОПРИЯТИЙ</w:t>
      </w:r>
    </w:p>
    <w:p w:rsidR="0052503C" w:rsidRDefault="0052503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5250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03C" w:rsidRDefault="0052503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03C" w:rsidRDefault="0052503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503C" w:rsidRDefault="005250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503C" w:rsidRDefault="0052503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15.07.2021 N 1203)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03C" w:rsidRDefault="0052503C">
            <w:pPr>
              <w:spacing w:after="1" w:line="0" w:lineRule="atLeast"/>
            </w:pPr>
          </w:p>
        </w:tc>
      </w:tr>
    </w:tbl>
    <w:p w:rsidR="0052503C" w:rsidRDefault="0052503C">
      <w:pPr>
        <w:pStyle w:val="ConsPlusNormal"/>
        <w:jc w:val="both"/>
      </w:pPr>
    </w:p>
    <w:p w:rsidR="0052503C" w:rsidRDefault="0052503C">
      <w:pPr>
        <w:pStyle w:val="ConsPlusTitle"/>
        <w:jc w:val="center"/>
        <w:outlineLvl w:val="1"/>
      </w:pPr>
      <w:r>
        <w:t>I. Общие положения</w:t>
      </w: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Normal"/>
        <w:ind w:firstLine="540"/>
        <w:jc w:val="both"/>
      </w:pPr>
      <w:r>
        <w:t>1. Настоящие Правила устанавливают порядок формирования и ведения единого реестра контрольных (надзорных) мероприятий (далее - единый реестр).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2. Формирование и ведение единого реестра осуществляются на русском языке в электронном виде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 xml:space="preserve">3. Понятия, используемые в настоящих Правилах, применяются в значениях, указанных в Федеральном </w:t>
      </w:r>
      <w:hyperlink r:id="rId10" w:history="1">
        <w:r>
          <w:rPr>
            <w:color w:val="0000FF"/>
          </w:rPr>
          <w:t>законе</w:t>
        </w:r>
      </w:hyperlink>
      <w:r>
        <w:t xml:space="preserve"> "О государственном контроле (надзоре) и муниципальном контроле в Российской Федерации" (далее - Федеральный закон).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4. Единый реестр является федеральной государственной информационной системой, создание и функционирование которой осуществляются в соответствии с законодательством Российской Федерации об информации, информационных технологиях и о защите информации и иными нормативными правовыми актами.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Министерство экономического развития Российской Федерации определяет направления развития единого реестра и обеспечивает согласование функциональных, технических и эксплуатационных требований к единому реестру, а также осуществляет общее методическое сопровождение единого реестра совместно с его оператором (за исключением консультирования пользователей единого реестра).</w:t>
      </w: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Title"/>
        <w:jc w:val="center"/>
        <w:outlineLvl w:val="1"/>
      </w:pPr>
      <w:r>
        <w:t>II. Виды сведений единого реестра</w:t>
      </w: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Normal"/>
        <w:ind w:firstLine="540"/>
        <w:jc w:val="both"/>
      </w:pPr>
      <w:bookmarkStart w:id="3" w:name="P52"/>
      <w:bookmarkEnd w:id="3"/>
      <w:r>
        <w:t>5. Единый реестр включает в себя следующие сведения: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4" w:name="P53"/>
      <w:bookmarkEnd w:id="4"/>
      <w:r>
        <w:t xml:space="preserve">а) проводимые контрольными (надзорными) органами контрольные (надзорные) мероприятия, профилактические мероприятия согласно </w:t>
      </w:r>
      <w:hyperlink w:anchor="P161" w:history="1">
        <w:r>
          <w:rPr>
            <w:color w:val="0000FF"/>
          </w:rPr>
          <w:t>приложению</w:t>
        </w:r>
      </w:hyperlink>
      <w:r>
        <w:t>;</w:t>
      </w:r>
    </w:p>
    <w:p w:rsidR="0052503C" w:rsidRDefault="0052503C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 xml:space="preserve">б) принятые контрольными (надзорными) органами меры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таких нарушений, в соответствии с </w:t>
      </w:r>
      <w:hyperlink r:id="rId12" w:history="1">
        <w:r>
          <w:rPr>
            <w:color w:val="0000FF"/>
          </w:rPr>
          <w:t>частями 2</w:t>
        </w:r>
      </w:hyperlink>
      <w:r>
        <w:t xml:space="preserve"> и </w:t>
      </w:r>
      <w:hyperlink r:id="rId13" w:history="1">
        <w:r>
          <w:rPr>
            <w:color w:val="0000FF"/>
          </w:rPr>
          <w:t>3 статьи 90</w:t>
        </w:r>
      </w:hyperlink>
      <w:r>
        <w:t xml:space="preserve"> Федерального закона;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в) акты контрольного (надзорного) мероприятия, в том числе размещенные акты в виде электронного образа (скан-копии) документов и (или) машиночитаемых документов;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5" w:name="P57"/>
      <w:bookmarkEnd w:id="5"/>
      <w:r>
        <w:t>г) решения контрольного (надзорного) органа, принятые по результатам контрольных (надзорных) мероприятий, и сведения об их исполнении контролируемыми лицами;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6" w:name="P58"/>
      <w:bookmarkEnd w:id="6"/>
      <w:r>
        <w:t>д) ход и результаты согласования органами прокуратуры плана проведения плановых контрольных (надзорных) мероприятий на очередной календарный год, а также внесение в него изменений;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lastRenderedPageBreak/>
        <w:t>е) ход и результаты согласования органами прокуратуры внеплановых контрольных (надзорных) мероприятий;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ж) привлечение к ответственности по результатам контрольных (надзорных) мероприятий с указанием структурных единиц нормативных правовых актов, устанавливающих ответственность за выявленное нарушение, вида назначенного контролируемому лицу наказания, размера наказания (при наличии), а также лица, привлеченного к ответственности;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з) жалобы на решения контрольных (надзорных) органов, действия (бездействие) их должностных лиц в части текста жалобы, поданной с использованием государственной информационной системы "Типовое облачное решение по автоматизации контрольной (надзорной) деятельности", статус рассмотрения, а также результат ее рассмотрения;</w:t>
      </w:r>
    </w:p>
    <w:p w:rsidR="0052503C" w:rsidRDefault="0052503C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и) результаты иного обжалования осуществленных действий, вынесенные акты или решения, если они повлекли за собой отмену или изменение соответственно акта или решения.</w:t>
      </w: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Title"/>
        <w:jc w:val="center"/>
        <w:outlineLvl w:val="1"/>
      </w:pPr>
      <w:r>
        <w:t>III. Порядок внесения сведений в единый реестр</w:t>
      </w: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Normal"/>
        <w:ind w:firstLine="540"/>
        <w:jc w:val="both"/>
      </w:pPr>
      <w:r>
        <w:t xml:space="preserve">6. Состав сведений и сроки их внесения в единый реестр приведены в </w:t>
      </w:r>
      <w:hyperlink w:anchor="P161" w:history="1">
        <w:r>
          <w:rPr>
            <w:color w:val="0000FF"/>
          </w:rPr>
          <w:t>приложении</w:t>
        </w:r>
      </w:hyperlink>
      <w:r>
        <w:t xml:space="preserve"> к настоящим Правилам.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 xml:space="preserve">7. В случае отсутствия возможности внесения в единый реестр сведений, указанных в </w:t>
      </w:r>
      <w:hyperlink w:anchor="P52" w:history="1">
        <w:r>
          <w:rPr>
            <w:color w:val="0000FF"/>
          </w:rPr>
          <w:t>пункте 5</w:t>
        </w:r>
      </w:hyperlink>
      <w:r>
        <w:t xml:space="preserve"> настоящих Правил, в сроки, предусмотренные </w:t>
      </w:r>
      <w:hyperlink w:anchor="P161" w:history="1">
        <w:r>
          <w:rPr>
            <w:color w:val="0000FF"/>
          </w:rPr>
          <w:t>приложением</w:t>
        </w:r>
      </w:hyperlink>
      <w:r>
        <w:t xml:space="preserve"> к настоящим Правилам, в связи с возникновением технических проблем в работе единого реестра соответствующие сведения вносятся в единый реестр после восстановления работоспособности информационной системы, в которой ведется единый реестр, но не позднее 3 рабочих дней со дня восстановления.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Неработоспособность системы контрольного (надзорного) органа не исключает необходимости внесения сведений в единый реестр в случае отсутствия технических ошибок в едином реестре, препятствующих внесению сведений напрямую через личный кабинет контрольного (надзорного) органа в едином реестре (не путем информационного взаимодействия единого реестра с ведомственной информационной системой).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Неработоспособность единого реестра должна быть зафиксирована оператором единого реестра в суточный срок, о чем должна быть размещена информация в информационно-телекоммуникационной сети "Интернет" в публичной части единого реестра, не подлежащая удалению.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8. Каждой записи в едином реестре, включающей в себя совокупность данных о профилактических и контрольных (надзорных) мероприятиях, актах, решениях контрольных (надзорных) органов, а также результатах досудебного обжалования решений контрольных (надзорных) органов, действий (бездействия) их должностных лиц, присваивается учетный номер контрольного (надзорного) мероприятия.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Под учетным номером контрольного (надзорного) мероприятия в целях настоящих Правил понимается номер электронного паспорта профилактического мероприятия, контрольного (надзорного) мероприятия.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Номер электронного паспорта профилактического мероприятия, контрольного (надзорного) мероприятия присваивается однократно и не может быть изменен, а также использоваться повторно.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Номер электронного паспорта профилактического мероприятия, контрольного (надзорного) мероприятия состоит из следующих частей: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1-я часть - две цифры, определяющие код региона по месту издания приказа (распоряжения) уполномоченного должностного лица контрольного (надзорного) органа о проведении профилактического мероприятия, контрольного (надзорного) мероприятия (при невозможности определения кода региона указывается значение "00");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 xml:space="preserve">2-я часть - две цифры, определяющие последние две цифры года проведения профилактического </w:t>
      </w:r>
      <w:r>
        <w:lastRenderedPageBreak/>
        <w:t>мероприятия, контрольного (надзорного) мероприятия;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3-я часть - три цифры, определяющие номер вида контроля (из справочника видов контроля, который формируется в автоматическом режиме из видов контроля, включенных в единый реестр видов контроля);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4-я часть - пять цифр, определяющих номер контрольного (надзорного) органа (из справочника видов контроля, который формируется в автоматическом режиме из видов контроля, включенных в единый реестр видов контроля);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5-я часть - восемь цифр, определяющих порядковый номер контрольного (надзорного) мероприятия, профилактического мероприятия.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9. Внесение в единый реестр сведений о принятых контрольными (надзорными) органами мерах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таких нарушений, а также о решениях и действиях должностных лиц контрольных (надзорных) органов, решениях контрольных (надзорных) органов, принятых при проведении мероприятий и принятии мер, указанных в настоящем пункте, осуществляется в электронном паспорте соответствующего контрольного (надзорного) мероприятия, профилактического мероприятия.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 xml:space="preserve">10. Сведения вносятся в единый реестр контрольными (надзорными) органами исключительно посредством использования справочников и классификаторов, которые формируются в автоматическом режиме на основе сведений, включенных в единый реестр видов контроля и Федеральную государственную информационную систему "Реестр обязательных требований" (далее - реестр обязательных требований) (в отношении данных, для которых установлено наличие соответствующих справочников, предусмотренных </w:t>
      </w:r>
      <w:hyperlink w:anchor="P161" w:history="1">
        <w:r>
          <w:rPr>
            <w:color w:val="0000FF"/>
          </w:rPr>
          <w:t>приложением</w:t>
        </w:r>
      </w:hyperlink>
      <w:r>
        <w:t xml:space="preserve"> к настоящим Правилам).</w:t>
      </w:r>
    </w:p>
    <w:p w:rsidR="0052503C" w:rsidRDefault="0052503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5250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03C" w:rsidRDefault="0052503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03C" w:rsidRDefault="0052503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503C" w:rsidRDefault="0052503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2503C" w:rsidRDefault="0052503C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 п. 10 </w:t>
            </w:r>
            <w:hyperlink w:anchor="P21" w:history="1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01.07.2022.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03C" w:rsidRDefault="0052503C">
            <w:pPr>
              <w:spacing w:after="1" w:line="0" w:lineRule="atLeast"/>
            </w:pPr>
          </w:p>
        </w:tc>
      </w:tr>
    </w:tbl>
    <w:p w:rsidR="0052503C" w:rsidRDefault="0052503C">
      <w:pPr>
        <w:pStyle w:val="ConsPlusNormal"/>
        <w:spacing w:before="280"/>
        <w:ind w:firstLine="540"/>
        <w:jc w:val="both"/>
      </w:pPr>
      <w:bookmarkStart w:id="7" w:name="P84"/>
      <w:bookmarkEnd w:id="7"/>
      <w:r>
        <w:t xml:space="preserve">В случае если справочник, который должен использоваться в соответствии с </w:t>
      </w:r>
      <w:hyperlink w:anchor="P161" w:history="1">
        <w:r>
          <w:rPr>
            <w:color w:val="0000FF"/>
          </w:rPr>
          <w:t>приложением</w:t>
        </w:r>
      </w:hyperlink>
      <w:r>
        <w:t xml:space="preserve"> к настоящим Правилам, отсутствует в системе, которая обеспечивает ведение такого справочника, сведения вносятся в формате текстового поля (установление такого текстового поля вместо справочника обеспечивается оператором единого реестра самостоятельно).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Отсутствие необходимой информации в справочнике не является основанием для отказа от его использования и должно исправляться путем внесения необходимых сведений в справочник в системе, обеспечивающей ведение справочника.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 xml:space="preserve">Сведения о нарушенных обязательных требованиях, предусмотренные </w:t>
      </w:r>
      <w:hyperlink w:anchor="P161" w:history="1">
        <w:r>
          <w:rPr>
            <w:color w:val="0000FF"/>
          </w:rPr>
          <w:t>приложением</w:t>
        </w:r>
      </w:hyperlink>
      <w:r>
        <w:t xml:space="preserve"> к настоящим Правилам, формируются на основании информации из реестра обязательных требований при наличии соответствующих перечней обязательных требований.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8" w:name="P87"/>
      <w:bookmarkEnd w:id="8"/>
      <w:r>
        <w:t>11. При формировании электронного паспорта контрольного (надзорного) мероприятия, профилактического мероприятия используется справочник видов контроля, который формируется в автоматическом режиме из видов контроля, включенных в единый реестр видов контроля, с применением следующих справочных значений, содержащихся в едином реестре видов контроля: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виды контроля (включая номер и наименование вида контроля);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контрольные (надзорные) мероприятия и профилактические мероприятия по видам контроля (надзора);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контрольные (надзорные) действия, осуществляемые в рамках контрольных (надзорных) мероприятий, по видам контроля (надзора);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должности уполномоченных принимать решения при осуществлении государственного контроля (надзора), муниципального контроля;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lastRenderedPageBreak/>
        <w:t>должности уполномоченных участвовать в контрольных (надзорных) мероприятиях;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проверочные листы;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виды принимаемых решений;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контрольные (надзорные) органы;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типы, виды и подвиды объектов контроля.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При формировании электронного паспорта контрольного (надзорного) мероприятия, профилактического мероприятия из реестра обязательных требований также используются: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справочник сведений о нормативных правовых актах, содержащих обязательные требования (с указанием структурных единиц и их содержания);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справочник сведений об обязательных требованиях.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В едином реестре допускается использование иных справочников и классификаторов.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9" w:name="P101"/>
      <w:bookmarkEnd w:id="9"/>
      <w:r>
        <w:t xml:space="preserve">12. Сведения о юридических лицах и индивидуальных предпринимателях в части наименования юридических лиц, фамилии, имени и отчества (при наличии) индивидуального предпринимателя, идентификационного номера налогоплательщика или основного государственного регистрационного номера (основного государственного регистрационного номера индивидуального предпринимателя), адреса юридического лица (его филиалов, представительств, обособленных структурных подразделений), а также кодов Общероссийского </w:t>
      </w:r>
      <w:hyperlink r:id="rId15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формируются в едином реестре исключительно посредством информационного взаимодействия единого реестра с Единым государственным реестром юридических лиц и Единым государственным реестром индивидуальных предпринимателей.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В целях формирования указанных сведений в едином реестре уполномоченные должностные лица контрольных (надзорных) органов при внесении сведений в единый реестр указывают исключительно идентификационный номер налогоплательщика или основной государственный регистрационный номер (основной государственный регистрационный номер индивидуального предпринимателя) контролируемого лица.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10" w:name="P103"/>
      <w:bookmarkEnd w:id="10"/>
      <w:r>
        <w:t>13. Сведения об отнесении юридических лиц и индивидуальных предпринимателей к субъектам малого и среднего предпринимательства формируются в едином реестре на основе информации,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 xml:space="preserve">14. Внесение в единый реестр контрольными (надзорными) органами сведений возможно с использованием информационной системы контрольного (надзорного) органа в автоматизированном режиме в случае информационного взаимодействия соответствующей информационной системы с единым реестром при условии использования справочников и классификаторов, определенных в качестве обязательных для применения в едином реестре в соответствии с настоящими Правилами. Такое информационное взаимодействие обеспечивает невозможность внесения сведений в единый реестр с нарушением порядка, приведенного в </w:t>
      </w:r>
      <w:hyperlink w:anchor="P169" w:history="1">
        <w:r>
          <w:rPr>
            <w:color w:val="0000FF"/>
          </w:rPr>
          <w:t>поле</w:t>
        </w:r>
      </w:hyperlink>
      <w:r>
        <w:t xml:space="preserve"> "Источник (в том числе форма заполнения, справочники)" приложения к настоящим Правилам, путем обеспечения форматно-логического контроля при заполнении соответствующих полей в едином реестре с использованием указанного информационного взаимодействия.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15. Основания и порядок подключения к единому реестру информационных систем контрольных (надзорных) органов в случае автоматизированного режима передачи информации определяются оператором единого реестра.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 xml:space="preserve">Сведения, внесенные контрольным (надзорным) органом непосредственно через личный кабинет контрольного (надзорного) органа в единый реестр, интегрируются с ведомственной информационной системой контрольного (надзорного) органа и могут быть в дальнейшем изменены через указанную ведомственную информационную систему. Сведения, внесенные через личный кабинет и путем информационного взаимодействия единого реестра с информационной системой контрольного </w:t>
      </w:r>
      <w:r>
        <w:lastRenderedPageBreak/>
        <w:t>(надзорного) органа с помощью единой системы межведомственного информационного взаимодействия, являются равнозначными.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Функционал по внесению информации через личный кабинет и посредством информационного взаимодействия единого реестра с информационной системой контрольного (надзорного) органа с помощью единой системы межведомственного информационного взаимодействия обеспечивает одинаковые возможности внесения сведений.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 xml:space="preserve">16. Документы контрольных (надзорных) органов, содержащие сведения, вносимые в единый реестр, подписываются уполномоченными должностными лицами контрольных (надзорных) органов и иных уполномоченных органов и должностных лиц, согласуются (в случаях, установленных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) органами прокуратуры в порядке, установленном Федеральным </w:t>
      </w:r>
      <w:hyperlink r:id="rId17" w:history="1">
        <w:r>
          <w:rPr>
            <w:color w:val="0000FF"/>
          </w:rPr>
          <w:t>законом</w:t>
        </w:r>
      </w:hyperlink>
      <w:r>
        <w:t>, с использованием усиленной квалифицированной электронной подписи.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17. В целях формирования единого реестра контрольные (надзорные) органы: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11" w:name="P110"/>
      <w:bookmarkEnd w:id="11"/>
      <w:r>
        <w:t>а) определяют уполномоченных должностных лиц, которым необходимо обеспечить доступ к единому реестру, их полномочия по формированию и заполнению единого реестра;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 xml:space="preserve">б) определяют должностное лицо, ответственное за надлежащее и своевременное формирование и заполнение единого реестра уполномоченными должностными лицами, указанными в </w:t>
      </w:r>
      <w:hyperlink w:anchor="P110" w:history="1">
        <w:r>
          <w:rPr>
            <w:color w:val="0000FF"/>
          </w:rPr>
          <w:t>подпункте "а"</w:t>
        </w:r>
      </w:hyperlink>
      <w:r>
        <w:t xml:space="preserve"> настоящего пункта. Перечни ответственных лиц подлежат утверждению руководителем контрольного (надзорного) органа;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в) определяют должностное лицо, ответственное за взаимодействие с оператором единого реестра в целях технического обеспечения работы контрольного (надзорного) органа в едином реестре;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г) организуют получение ответственными лицами сертификатов ключей проверки электронной подписи и ключей электронной подписи;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 xml:space="preserve">д) обеспечивают внесение в единый реестр и актуализацию сведений о профилактических мероприятиях, контрольных (надзорных) мероприятиях посредством заполнения их электронных паспортов в сроки, установленные </w:t>
      </w:r>
      <w:hyperlink w:anchor="P161" w:history="1">
        <w:r>
          <w:rPr>
            <w:color w:val="0000FF"/>
          </w:rPr>
          <w:t>приложением</w:t>
        </w:r>
      </w:hyperlink>
      <w:r>
        <w:t xml:space="preserve"> к настоящим Правилам.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18. Доступ в единый реестр уполномоченных должностных лиц контрольных (надзорных) органов, иных уполномоченных органов и уполномоченных должностных лиц осуществляется с использованием квалифицированного сертификата ключа проверки электронной подписи или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 Для прокурорских работников, сотрудников Министерства экономического развития Российской Федерации, Уполномоченного при Президенте Российской Федерации по защите прав предпринимателей, а также уполномоченного по защите прав предпринимателей в субъекте Российской Федерации оператором единого реестра может определяться иной способ доступа в единый реестр.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 xml:space="preserve">Согласование плана проведения плановых контрольных (надзорных) мероприятий на очередной календарный год, внеплановых контрольных (надзорных) мероприятий должностными лицами, уполномоченными осуществлять согласование в порядке, установленном Федеральным </w:t>
      </w:r>
      <w:hyperlink r:id="rId18" w:history="1">
        <w:r>
          <w:rPr>
            <w:color w:val="0000FF"/>
          </w:rPr>
          <w:t>законом</w:t>
        </w:r>
      </w:hyperlink>
      <w:r>
        <w:t>, осуществляется в едином реестре с использованием усиленной квалифицированной электронной подписи.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19. Контрольные (надзорные) органы, руководители контрольных (надзорных) органов, их структурные подразделения и ответственные лица несут ответственность за полноту, достоверность и своевременность внесения сведений, размещаемых ими в едином реестре, в соответствии с законодательством Российской Федерации.</w:t>
      </w: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Title"/>
        <w:jc w:val="center"/>
        <w:outlineLvl w:val="1"/>
      </w:pPr>
      <w:r>
        <w:t>IV. Порядок предоставления доступа к сведениям,</w:t>
      </w:r>
    </w:p>
    <w:p w:rsidR="0052503C" w:rsidRDefault="0052503C">
      <w:pPr>
        <w:pStyle w:val="ConsPlusTitle"/>
        <w:jc w:val="center"/>
      </w:pPr>
      <w:r>
        <w:t>содержащимся в едином реестре</w:t>
      </w: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Normal"/>
        <w:ind w:firstLine="540"/>
        <w:jc w:val="both"/>
      </w:pPr>
      <w:r>
        <w:t xml:space="preserve">20. Доступ к размещенным в едином реестре сведениям о совершаемых должностными лицами </w:t>
      </w:r>
      <w:r>
        <w:lastRenderedPageBreak/>
        <w:t>контрольного (надзорного) органа и иными уполномоченными лицами действиях и принимаемых решениях обеспечивается с использованием официального сайта единого реестра в информационно-телекоммуникационной сети "Интернет" (далее - официальный сайт единого реестра). Сведения, содержащиеся в едином реестре, размещаются на официальном сайте единого реестра в суточный срок. Адрес официального сайта единого реестра определяется оператором единого реестра.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12" w:name="P123"/>
      <w:bookmarkEnd w:id="12"/>
      <w:r>
        <w:t xml:space="preserve">21. 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 </w:t>
      </w:r>
      <w:hyperlink w:anchor="P161" w:history="1">
        <w:r>
          <w:rPr>
            <w:color w:val="0000FF"/>
          </w:rPr>
          <w:t>приложением</w:t>
        </w:r>
      </w:hyperlink>
      <w:r>
        <w:t xml:space="preserve"> к настоящим Правилам.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22. Органы прокуратуры, Министерство экономического развития Российской Федерации, а также Уполномоченный при Президенте Российской Федерации по защите прав предпринимателей имеют неограниченный доступ к сведениям, содержащимся в едином реестре.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13" w:name="P125"/>
      <w:bookmarkEnd w:id="13"/>
      <w:r>
        <w:t>23. Контролируемые лица получают доступ к сведениям, содержащимся в едином реестре относительно указанных контролируемых лиц, посредством авторизованного доступа на единый портал государственных и муниципальных услуг и (или) в личный кабинет контролируемого лица в ведомственных информационных системах.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 xml:space="preserve">24. Ведение единого реестра, внесение в него соответствующих сведений и их предоставление осуществляются с учетом требований </w:t>
      </w:r>
      <w:hyperlink r:id="rId19" w:history="1">
        <w:r>
          <w:rPr>
            <w:color w:val="0000FF"/>
          </w:rPr>
          <w:t>законодательства</w:t>
        </w:r>
      </w:hyperlink>
      <w:r>
        <w:t xml:space="preserve"> о государственной и иной охраняемой законом тайне, а также с учетом требований </w:t>
      </w:r>
      <w:hyperlink r:id="rId20" w:history="1">
        <w:r>
          <w:rPr>
            <w:color w:val="0000FF"/>
          </w:rPr>
          <w:t>законодательства</w:t>
        </w:r>
      </w:hyperlink>
      <w:r>
        <w:t xml:space="preserve"> о персональных данных. Если в соответствии с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контролируемое лицо не уведомляется о проведении контрольного (надзорного) мероприятия, то указанные сведения не размещаются на официальном сайте единого реестра до момента, указанного в </w:t>
      </w:r>
      <w:hyperlink w:anchor="P161" w:history="1">
        <w:r>
          <w:rPr>
            <w:color w:val="0000FF"/>
          </w:rPr>
          <w:t>приложении</w:t>
        </w:r>
      </w:hyperlink>
      <w:r>
        <w:t xml:space="preserve"> к настоящим Правилам.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 xml:space="preserve">25. В едином реестре обеспечивается размещение сведений о контрольных (надзорных) мероприятиях в машиночитаемом формате с возможностью выгрузки в информационные системы. Выгрузка сведений, не отнесенных к размещаемым в публичном доступе в соответствии с </w:t>
      </w:r>
      <w:hyperlink w:anchor="P161" w:history="1">
        <w:r>
          <w:rPr>
            <w:color w:val="0000FF"/>
          </w:rPr>
          <w:t>приложением</w:t>
        </w:r>
      </w:hyperlink>
      <w:r>
        <w:t xml:space="preserve"> к настоящим Правилам, допускается только в государственные информационные системы (в том числе в реестр обязательных требований) при условии обеспечения доступа к таким сведениям в соответствии с настоящими Правилами с использованием единой системы межведомственного информационного взаимодействия.</w:t>
      </w: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Title"/>
        <w:jc w:val="center"/>
        <w:outlineLvl w:val="1"/>
      </w:pPr>
      <w:r>
        <w:t>V. Порядок функционирования</w:t>
      </w:r>
    </w:p>
    <w:p w:rsidR="0052503C" w:rsidRDefault="0052503C">
      <w:pPr>
        <w:pStyle w:val="ConsPlusTitle"/>
        <w:jc w:val="center"/>
      </w:pPr>
      <w:r>
        <w:t>и информационного взаимодействия единого реестра с иными</w:t>
      </w:r>
    </w:p>
    <w:p w:rsidR="0052503C" w:rsidRDefault="0052503C">
      <w:pPr>
        <w:pStyle w:val="ConsPlusTitle"/>
        <w:jc w:val="center"/>
      </w:pPr>
      <w:r>
        <w:t>информационными системами</w:t>
      </w: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Normal"/>
        <w:ind w:firstLine="540"/>
        <w:jc w:val="both"/>
      </w:pPr>
      <w:r>
        <w:t>26. Взаимодействие единого реестра с информационными системами осуществляется с использованием единой системы межведомственного информационного взаимодействия, а также иных способов информационного взаимодействия по согласованию с оператором единого реестра.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27. Единый реестр обеспечивает возможность формирования, утверждения контрольными (надзорными) органами в машиночитаемом формате плана проведения плановых контрольных (надзорных) мероприятий на очередной календарный год и его согласования с органами прокуратуры, внесения в него изменений в машиночитаемом формате, а также согласование внеплановых контрольных (надзорных) мероприятий и получение решения прокурора о результатах его рассмотрения, в том числе путем информационного взаимодействия ведомственной информационной системы с единым реестром.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 xml:space="preserve">28. Контрольные (надзорные) органы обеспечивают внесение в единый реестр проектов планов проведения плановых контрольных (надзорных) мероприятий, сведений о внеплановых контрольных (надзорных) мероприятиях, а также о профилактических мероприятиях, указанных в </w:t>
      </w:r>
      <w:hyperlink w:anchor="P53" w:history="1">
        <w:r>
          <w:rPr>
            <w:color w:val="0000FF"/>
          </w:rPr>
          <w:t>подпункте "а" пункта 5</w:t>
        </w:r>
      </w:hyperlink>
      <w:r>
        <w:t xml:space="preserve"> настоящих Правил.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 xml:space="preserve">29. В целях исполнения </w:t>
      </w:r>
      <w:hyperlink w:anchor="P125" w:history="1">
        <w:r>
          <w:rPr>
            <w:color w:val="0000FF"/>
          </w:rPr>
          <w:t>пункта 23</w:t>
        </w:r>
      </w:hyperlink>
      <w:r>
        <w:t xml:space="preserve"> настоящих Правил сведения о завершенных, запланированных и проводимых профилактических мероприятиях, контрольных (надзорных) мероприятиях (включая </w:t>
      </w:r>
      <w:r>
        <w:lastRenderedPageBreak/>
        <w:t xml:space="preserve">сведения, указанные в </w:t>
      </w:r>
      <w:hyperlink w:anchor="P57" w:history="1">
        <w:r>
          <w:rPr>
            <w:color w:val="0000FF"/>
          </w:rPr>
          <w:t>подпунктах "г"</w:t>
        </w:r>
      </w:hyperlink>
      <w:r>
        <w:t xml:space="preserve"> и </w:t>
      </w:r>
      <w:hyperlink w:anchor="P58" w:history="1">
        <w:r>
          <w:rPr>
            <w:color w:val="0000FF"/>
          </w:rPr>
          <w:t>"д" пункта 5</w:t>
        </w:r>
      </w:hyperlink>
      <w:r>
        <w:t xml:space="preserve"> настоящих Правил) в автоматическом режиме предоставляются из единого реестра посредством единой системы межведомственного электронного взаимодействия путем широковещательной рассылки по произошедшим изменениям и (или) по запросу за определенный период или конкретному контрольному (надзорному) мероприятию или профилактическому мероприятию (за исключением случаев, когда в соответствии с </w:t>
      </w:r>
      <w:hyperlink w:anchor="P161" w:history="1">
        <w:r>
          <w:rPr>
            <w:color w:val="0000FF"/>
          </w:rPr>
          <w:t>приложением</w:t>
        </w:r>
      </w:hyperlink>
      <w:r>
        <w:t xml:space="preserve"> к настоящим Правилам сведения относятся к категории "не виден до окончания события (после окончания виден всем)").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30. Сведения о ходе рассмотрения жалоб на решения контрольных (надзорных) органов, действия (бездействие) их должностных лиц, решениях, принятых по результатам их рассмотрения, и статусах рассмотрения направляются в единый реестр в автоматическом режиме посредством информационного взаимодействия единого реестра с государственной информационной системой "Типовое облачное решение по автоматизации контрольной (надзорной) деятельности".</w:t>
      </w:r>
    </w:p>
    <w:p w:rsidR="0052503C" w:rsidRDefault="0052503C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31. Сведения, содержащиеся в едином реестре, в автоматическом режиме предоставляются в государственную автоматизированную информационную систему "Управление" в целях обеспечения информационно-аналитической поддержки принятия органами публичной власти решений в установленной сфере деятельности.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32. В рамках взаимодействия контрольных (надзорных) органов и органов прокуратуры с использованием единого реестра обеспечивается возможность: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14" w:name="P141"/>
      <w:bookmarkEnd w:id="14"/>
      <w:r>
        <w:t>а) направления контрольными (надзорными) органами на согласование в органы прокуратуры плана проведения плановых контрольных (надзорных) мероприятий на очередной календарный год, заявлений о согласовании проведения внеплановых контрольных (надзорных) мероприятий, актов контрольного (надзорного) мероприятия, а также иных документов и информации, за исключением направления сведений, содержащих государственную или иную охраняемую законом тайну;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 xml:space="preserve">б) направления органами прокуратуры в контрольные (надзорные) органы предложений по результатам рассмотрения плана проведения плановых контрольных (надзорных) мероприятий на очередной календарный год и решений, принятых по результатам рассмотрения заявлений о согласовании проведения внеплановых контрольных (надзорных) мероприятий, предусмотренных </w:t>
      </w:r>
      <w:hyperlink w:anchor="P141" w:history="1">
        <w:r>
          <w:rPr>
            <w:color w:val="0000FF"/>
          </w:rPr>
          <w:t>подпунктом "а"</w:t>
        </w:r>
      </w:hyperlink>
      <w:r>
        <w:t xml:space="preserve"> настоящего пункта.</w:t>
      </w: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Title"/>
        <w:jc w:val="center"/>
        <w:outlineLvl w:val="1"/>
      </w:pPr>
      <w:r>
        <w:t>VI. Особенности функционирования единого реестра</w:t>
      </w: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Normal"/>
        <w:ind w:firstLine="540"/>
        <w:jc w:val="both"/>
      </w:pPr>
      <w:r>
        <w:t>33. Единый реестр обеспечивает в автоматическом и (или) автоматизированном режиме: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а) ведение электронных журналов учета операций, произведенных в едином реестре;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б) фиксацию и отображение момента внесения сведений, содержащихся в едином реестре;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в) фиксацию способа внесения сведений (с использованием личного кабинета контрольного (надзорного) органа или путем информационного взаимодействия с ведомственной информационной системой контрольного (надзорного) органа).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34. При ведении единого реестра обеспечивается резервное копирование содержащихся в едином реестре сведений, обеспечивающих возможность их восстановления (в срок не менее 3 лет). Сведения, внесенные в единый реестр, не подлежат удалению (в случае утраты актуальности им присваивается соответствующий статус).</w:t>
      </w: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Normal"/>
        <w:jc w:val="right"/>
        <w:outlineLvl w:val="1"/>
      </w:pPr>
      <w:r>
        <w:t>Приложение</w:t>
      </w:r>
    </w:p>
    <w:p w:rsidR="0052503C" w:rsidRDefault="0052503C">
      <w:pPr>
        <w:pStyle w:val="ConsPlusNormal"/>
        <w:jc w:val="right"/>
      </w:pPr>
      <w:r>
        <w:t>к Правилам формирования и ведения</w:t>
      </w:r>
    </w:p>
    <w:p w:rsidR="0052503C" w:rsidRDefault="0052503C">
      <w:pPr>
        <w:pStyle w:val="ConsPlusNormal"/>
        <w:jc w:val="right"/>
      </w:pPr>
      <w:r>
        <w:t>единого реестра контрольных</w:t>
      </w:r>
    </w:p>
    <w:p w:rsidR="0052503C" w:rsidRDefault="0052503C">
      <w:pPr>
        <w:pStyle w:val="ConsPlusNormal"/>
        <w:jc w:val="right"/>
      </w:pPr>
      <w:r>
        <w:t>(надзорных) мероприятий</w:t>
      </w: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Title"/>
        <w:jc w:val="center"/>
      </w:pPr>
      <w:bookmarkStart w:id="15" w:name="P161"/>
      <w:bookmarkEnd w:id="15"/>
      <w:r>
        <w:t>СОСТАВ СВЕДЕНИЙ И СРОКИ</w:t>
      </w:r>
    </w:p>
    <w:p w:rsidR="0052503C" w:rsidRDefault="0052503C">
      <w:pPr>
        <w:pStyle w:val="ConsPlusTitle"/>
        <w:jc w:val="center"/>
      </w:pPr>
      <w:r>
        <w:t>ИХ ВНЕСЕНИЯ В ЕДИНЫЙ РЕЕСТР КОНТРОЛЬНЫХ</w:t>
      </w:r>
    </w:p>
    <w:p w:rsidR="0052503C" w:rsidRDefault="0052503C">
      <w:pPr>
        <w:pStyle w:val="ConsPlusTitle"/>
        <w:jc w:val="center"/>
      </w:pPr>
      <w:r>
        <w:t>(НАДЗОРНЫХ) МЕРОПРИЯТИЙ</w:t>
      </w:r>
    </w:p>
    <w:p w:rsidR="0052503C" w:rsidRDefault="0052503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5250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03C" w:rsidRDefault="0052503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03C" w:rsidRDefault="0052503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503C" w:rsidRDefault="005250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503C" w:rsidRDefault="0052503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15.07.2021 N 1203)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03C" w:rsidRDefault="0052503C">
            <w:pPr>
              <w:spacing w:after="1" w:line="0" w:lineRule="atLeast"/>
            </w:pPr>
          </w:p>
        </w:tc>
      </w:tr>
    </w:tbl>
    <w:p w:rsidR="0052503C" w:rsidRDefault="0052503C">
      <w:pPr>
        <w:pStyle w:val="ConsPlusNormal"/>
        <w:jc w:val="both"/>
      </w:pPr>
    </w:p>
    <w:p w:rsidR="0052503C" w:rsidRDefault="0052503C">
      <w:pPr>
        <w:sectPr w:rsidR="0052503C" w:rsidSect="009252B0">
          <w:pgSz w:w="11906" w:h="16838"/>
          <w:pgMar w:top="567" w:right="567" w:bottom="567" w:left="1134" w:header="397" w:footer="397" w:gutter="0"/>
          <w:cols w:space="708"/>
          <w:docGrid w:linePitch="272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55"/>
        <w:gridCol w:w="1700"/>
        <w:gridCol w:w="3968"/>
        <w:gridCol w:w="1700"/>
        <w:gridCol w:w="1700"/>
      </w:tblGrid>
      <w:tr w:rsidR="0052503C">
        <w:tc>
          <w:tcPr>
            <w:tcW w:w="4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Вид сведений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2503C" w:rsidRDefault="0052503C">
            <w:pPr>
              <w:pStyle w:val="ConsPlusNormal"/>
              <w:jc w:val="center"/>
            </w:pPr>
            <w:r>
              <w:t>Срок внесения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52503C" w:rsidRDefault="0052503C">
            <w:pPr>
              <w:pStyle w:val="ConsPlusNormal"/>
              <w:jc w:val="center"/>
            </w:pPr>
            <w:bookmarkStart w:id="16" w:name="P169"/>
            <w:bookmarkEnd w:id="16"/>
            <w:r>
              <w:t>Источник (в том числе форма заполнения, справочники)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2503C" w:rsidRDefault="0052503C">
            <w:pPr>
              <w:pStyle w:val="ConsPlusNormal"/>
              <w:jc w:val="center"/>
            </w:pPr>
            <w:r>
              <w:t>Статус отображения в публичном доступе</w:t>
            </w:r>
          </w:p>
          <w:p w:rsidR="0052503C" w:rsidRDefault="0052503C">
            <w:pPr>
              <w:pStyle w:val="ConsPlusNormal"/>
              <w:jc w:val="center"/>
            </w:pPr>
            <w:r>
              <w:t>(1 - виден всем;</w:t>
            </w:r>
          </w:p>
          <w:p w:rsidR="0052503C" w:rsidRDefault="0052503C">
            <w:pPr>
              <w:pStyle w:val="ConsPlusNormal"/>
              <w:jc w:val="center"/>
            </w:pPr>
            <w:r>
              <w:t>2 - виден только контролируемому лицу в случае авторизации (на едином портале государственных и муниципальных услуг или в иной информационной системе);</w:t>
            </w:r>
          </w:p>
          <w:p w:rsidR="0052503C" w:rsidRDefault="0052503C">
            <w:pPr>
              <w:pStyle w:val="ConsPlusNormal"/>
              <w:jc w:val="center"/>
            </w:pPr>
            <w:r>
              <w:t>3 - не виден до окончания события (после окончания виден всем)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Внесение (1 - без указанных данных, внесенных в срок, указанный в графе второй, невозможно сохранение; 2 - данные вносятся при наличии)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  <w:outlineLvl w:val="2"/>
            </w:pPr>
            <w:r>
              <w:t>I. Сведения о проводимых контрольными (надзорными) органами профилактических мероприятиях в части объявления предостережения, профилактического визита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  <w:outlineLvl w:val="3"/>
            </w:pPr>
            <w:r>
              <w:t>Объявление предостережения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Номер электронного паспорта профилактического мероприятия </w:t>
            </w:r>
            <w:hyperlink w:anchor="P152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присваивается системой автоматически, не 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 xml:space="preserve">справочник видов контроля, который формируется в автоматическом режиме из видов контроля, включенных в единый реестр видов контроля, с применением справочных значений, содержащихся в едином реестре видов контроля, предусмотренных </w:t>
            </w:r>
            <w:hyperlink w:anchor="P87" w:history="1">
              <w:r>
                <w:rPr>
                  <w:color w:val="0000FF"/>
                </w:rPr>
                <w:t>пунктом 11</w:t>
              </w:r>
            </w:hyperlink>
            <w:r>
              <w:t xml:space="preserve"> </w:t>
            </w:r>
            <w:r>
              <w:lastRenderedPageBreak/>
              <w:t xml:space="preserve">Правил формирования и ведения единого реестра контрольных (надзорных) мероприятий (далее соответственно - справочник единого реестра видов контроля, Правила) </w:t>
            </w:r>
            <w:hyperlink w:anchor="P152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Вид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 xml:space="preserve">справочник единого реестра видов контроля </w:t>
            </w:r>
            <w:hyperlink w:anchor="P152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Дата (даты)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из календаря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Сведения о контролируемом лице </w:t>
            </w:r>
            <w:hyperlink w:anchor="P1526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 xml:space="preserve">контролируемые лица заполняются путем внесения ИНН или ОГРН/ОГРНИП информационного взаимодействия в порядке, предусмотренном </w:t>
            </w:r>
            <w:hyperlink w:anchor="P101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1 </w:t>
            </w:r>
            <w:hyperlink w:anchor="P1533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 (может быть не заполнен при отсутствии информации, если заполнен объект)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 xml:space="preserve">в части типа, вида и подвида объекта сведения заполняются из справочника единого реестра видов контроля, в части места заполняется из федеральной информационной адресной системы (далее - ФИАС) (при указании адреса </w:t>
            </w:r>
            <w:hyperlink w:anchor="P1534" w:history="1">
              <w:r>
                <w:rPr>
                  <w:color w:val="0000FF"/>
                </w:rPr>
                <w:t>&lt;6&gt;</w:t>
              </w:r>
            </w:hyperlink>
            <w:r>
              <w:t>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 (может быть не заполнен при отсутствии информации, если заполнен субъект)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 xml:space="preserve">справочник единого реестра видов контроля </w:t>
            </w:r>
            <w:hyperlink w:anchor="P1535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 (может быть не заполнен при отсутствии информации)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Сведения об отнесении </w:t>
            </w:r>
            <w:r>
              <w:lastRenderedPageBreak/>
              <w:t xml:space="preserve">контролируемого лица к субъектам малого и среднего бизнеса </w:t>
            </w:r>
            <w:hyperlink w:anchor="P1536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 xml:space="preserve">в момент </w:t>
            </w:r>
            <w:r>
              <w:lastRenderedPageBreak/>
              <w:t>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 xml:space="preserve">есть/нет - сведения о лицах </w:t>
            </w:r>
            <w:r>
              <w:lastRenderedPageBreak/>
              <w:t xml:space="preserve">заполняются в порядке, предусмотренном </w:t>
            </w:r>
            <w:hyperlink w:anchor="P103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Основания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 xml:space="preserve">справочник единого реестра контрольных (надзорных) мероприятий (далее - единый реестр) (формируется с учетом </w:t>
            </w:r>
            <w:hyperlink r:id="rId24" w:history="1">
              <w:r>
                <w:rPr>
                  <w:color w:val="0000FF"/>
                </w:rPr>
                <w:t>части 1 статьи 49</w:t>
              </w:r>
            </w:hyperlink>
            <w:r>
              <w:t xml:space="preserve"> Федерального закона от 31 июля 2020 г. N 248-ФЗ "О государственном контроле (надзоре) и муниципальном контроле в Российской Федерации (далее - Федеральный закон);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Сведения о должностных лицах контрольных (надзорных) органов, участвующих в соответствующем профилактическом мероприятии </w:t>
            </w:r>
            <w:hyperlink w:anchor="P1537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 xml:space="preserve">справочник единого реестра видов контроля в части названия должностных лиц, в части конкретных лиц - текстовое поле </w:t>
            </w:r>
            <w:hyperlink w:anchor="P1540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11(1).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Предмет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(реестр обязательных требований в части обязательных требований, при отсутствии - текстовое поле) единого реестра видов контроля в части разрешительных документов и иных документов - ссылка на номер паспорта профилактического мероприятия и конкретное принятое в рамках его решение, исполнение которого контролируется в рамках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11(1) введен </w:t>
            </w:r>
            <w:hyperlink r:id="rId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содержании предостережения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 с кратким описанием и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направлении возражения на предостережение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20 рабочих дней с момента получения контрольным (надзорным) органом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приложение документа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Проведение мероприятия в форме совместного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утверждения программы профилактики рисков причинения вреда (ущерба) охраняемым законом ценностям или (в части мероприятий, не предусмотренных программой профилактики рисков причинения вреда (ущерба) охраняемым законом ценностям)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выбор - 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14 в ред. </w:t>
            </w:r>
            <w:hyperlink r:id="rId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  <w:outlineLvl w:val="3"/>
            </w:pPr>
            <w:r>
              <w:t>Профилактический визит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Номер электронного паспорта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присваивается системой автоматически, не 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Вид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Дата (даты)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Место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не менее чем за 5 рабочих дней до начала проведения </w:t>
            </w:r>
            <w:r>
              <w:lastRenderedPageBreak/>
              <w:t>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 xml:space="preserve">контролируемые лица заполняются путем внесения ИНН или ОГРН/ОГРНИП и информационного взаимодействия в порядке, предусмотренном </w:t>
            </w:r>
            <w:hyperlink w:anchor="P101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</w:t>
            </w:r>
            <w:r>
              <w:lastRenderedPageBreak/>
              <w:t>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 xml:space="preserve">есть/нет - сведения о лицах заполняются в порядке, предусмотренном </w:t>
            </w:r>
            <w:hyperlink w:anchor="P103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Основания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 xml:space="preserve">справочник единого реестра (формируется с учетом </w:t>
            </w:r>
            <w:hyperlink r:id="rId27" w:history="1">
              <w:r>
                <w:rPr>
                  <w:color w:val="0000FF"/>
                </w:rPr>
                <w:t>части 4 статьи 52</w:t>
              </w:r>
            </w:hyperlink>
            <w:r>
              <w:t xml:space="preserve"> Федерального закона);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11(1).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Предмет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(реестр обязательных требований в части обязательных требований, при отсутствии - текстовое поле;</w:t>
            </w:r>
          </w:p>
          <w:p w:rsidR="0052503C" w:rsidRDefault="0052503C">
            <w:pPr>
              <w:pStyle w:val="ConsPlusNormal"/>
            </w:pPr>
            <w:r>
              <w:t xml:space="preserve">единый реестр видов контроля в части разрешительных документов и иных документов) или ссылка на номер паспорта профилактического мероприятия и конкретное принятое в рамках его решение, исполнение </w:t>
            </w:r>
            <w:r>
              <w:lastRenderedPageBreak/>
              <w:t>которого контролируется в рамках такого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lastRenderedPageBreak/>
              <w:t xml:space="preserve">(п. 11(1) введен </w:t>
            </w:r>
            <w:hyperlink r:id="rId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должностных лицах контрольных (надзорных) органов, участвующих в соответствующем профилактическом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Информация об уведомлении контролируемого лица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выбор - да/нет, дата из календаря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Информация о несогласии контролируемого лица на проведение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рабочего дня с момента получения контрольным (надзорным) органом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выбор - да/нет, дата из календаря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результатах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рабочего дня с момента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Проведение мероприятия в форме совместного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утверждения программы профилактики рисков причинения вреда (ущерба) охраняемым </w:t>
            </w:r>
            <w:r>
              <w:lastRenderedPageBreak/>
              <w:t>законом ценностям или (в части мероприятий, не предусмотренных программой профилактики рисков причинения вреда (ущерба) охраняемым законом ценностям)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выбор - 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lastRenderedPageBreak/>
              <w:t xml:space="preserve">(п. 16 в ред. </w:t>
            </w:r>
            <w:hyperlink r:id="rId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  <w:outlineLvl w:val="2"/>
            </w:pPr>
            <w:r>
              <w:t>II. Сведения о проводимых контрольными (надзорными) органами контрольных (надзорных) мероприятиях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  <w:outlineLvl w:val="3"/>
            </w:pPr>
            <w:r>
              <w:t>Контрольная закупка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присваивается системой автоматически, не 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>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начала </w:t>
            </w:r>
            <w:r>
              <w:lastRenderedPageBreak/>
              <w:t>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Основания для проведения контрольного (надзорного) мероприятия </w:t>
            </w:r>
            <w:hyperlink w:anchor="P1541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30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 xml:space="preserve">контролируемые лица заполняются путем внесения ИНН или ОГРН/ОГРНИП </w:t>
            </w:r>
            <w:r>
              <w:lastRenderedPageBreak/>
              <w:t xml:space="preserve">и информационного взаимодействия в порядке, предусмотренном </w:t>
            </w:r>
            <w:hyperlink w:anchor="P101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 xml:space="preserve">3 (на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</w:t>
            </w:r>
            <w:r>
              <w:lastRenderedPageBreak/>
              <w:t>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 xml:space="preserve">да/нет - сведения о лицах заполняются в порядке, предусмотренном </w:t>
            </w:r>
            <w:hyperlink w:anchor="P103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</w:t>
            </w:r>
            <w:r>
              <w:lastRenderedPageBreak/>
              <w:t>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контрольного (надзорного) мероприятия с органами прокуратуры в соответствии со </w:t>
            </w:r>
            <w:hyperlink r:id="rId31" w:history="1">
              <w:r>
                <w:rPr>
                  <w:color w:val="0000FF"/>
                </w:rPr>
                <w:t>статьей 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 (если внеплановая и нет согласования с органами прокуратуры)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13 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 </w:t>
            </w:r>
            <w:hyperlink w:anchor="P1542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14 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Сведения об осуществляемых в рамках контрольного (надзорного) </w:t>
            </w:r>
            <w:r>
              <w:lastRenderedPageBreak/>
              <w:t>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 xml:space="preserve">справочник единого реестра видов контроля с возможностью </w:t>
            </w:r>
            <w:r>
              <w:lastRenderedPageBreak/>
              <w:t xml:space="preserve">множественного выбора </w:t>
            </w:r>
            <w:hyperlink w:anchor="P1545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 xml:space="preserve">3 (на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lastRenderedPageBreak/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(реестр обязательных требований в части обязательных требований, при отсутствии - текстовое поле;</w:t>
            </w:r>
          </w:p>
          <w:p w:rsidR="0052503C" w:rsidRDefault="0052503C">
            <w:pPr>
              <w:pStyle w:val="ConsPlusNormal"/>
            </w:pPr>
            <w:r>
              <w:t xml:space="preserve">единый реестр видов контроля в части разрешительных документов и иных документов) или ссылка на номер паспорта профилактического мероприятия и конкретное принятое в рамках его решение, исполнение которого контролируется в рамках такого мероприятия </w:t>
            </w:r>
            <w:hyperlink w:anchor="P1546" w:history="1">
              <w:r>
                <w:rPr>
                  <w:color w:val="0000FF"/>
                </w:rPr>
                <w:t>&lt;13.1&gt;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16 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Место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 xml:space="preserve">календарь в соответствии с </w:t>
            </w:r>
            <w:hyperlink r:id="rId35" w:history="1">
              <w:r>
                <w:rPr>
                  <w:color w:val="0000FF"/>
                </w:rPr>
                <w:t>частью 6 статьи 67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Сведения об использовании в рамках контрольного (надзорного) мероприятия средств дистанционного взаимодействия с контролируемым лицом </w:t>
            </w:r>
            <w:hyperlink w:anchor="P1548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суток с момента осуществления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есть/нет, если есть - текстовое поле для описания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  <w:outlineLvl w:val="3"/>
            </w:pPr>
            <w:r>
              <w:t>Мониторинговая закупка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3 (на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</w:t>
            </w:r>
            <w:r>
              <w:lastRenderedPageBreak/>
              <w:t>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Основания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</w:t>
            </w:r>
            <w:r>
              <w:lastRenderedPageBreak/>
              <w:t>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36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контролируемые лица заполняются путем внесения ИНН или ОГРН/ОГРНИП</w:t>
            </w:r>
          </w:p>
          <w:p w:rsidR="0052503C" w:rsidRDefault="0052503C">
            <w:pPr>
              <w:pStyle w:val="ConsPlusNormal"/>
            </w:pPr>
            <w:r>
              <w:t xml:space="preserve">и информационного взаимодействия в порядке, предусмотренном </w:t>
            </w:r>
            <w:hyperlink w:anchor="P101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Сведения об отнесении объектов </w:t>
            </w:r>
            <w:r>
              <w:lastRenderedPageBreak/>
              <w:t>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 xml:space="preserve">в момент </w:t>
            </w:r>
            <w:r>
              <w:lastRenderedPageBreak/>
              <w:t>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 xml:space="preserve">справочник единого реестра видов </w:t>
            </w:r>
            <w:r>
              <w:lastRenderedPageBreak/>
              <w:t>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 xml:space="preserve">3 (на </w:t>
            </w:r>
            <w:r>
              <w:lastRenderedPageBreak/>
              <w:t>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 xml:space="preserve">есть/нет - сведения о лицах заполняются в порядке, предусмотренном </w:t>
            </w:r>
            <w:hyperlink w:anchor="P103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</w:t>
            </w:r>
            <w:r>
              <w:lastRenderedPageBreak/>
              <w:t>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контрольного (надзорного) мероприятия с органами прокуратуры в соответствии со </w:t>
            </w:r>
            <w:hyperlink r:id="rId37" w:history="1">
              <w:r>
                <w:rPr>
                  <w:color w:val="0000FF"/>
                </w:rPr>
                <w:t>статьей 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13 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</w:t>
            </w:r>
            <w:r>
              <w:lastRenderedPageBreak/>
              <w:t>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lastRenderedPageBreak/>
              <w:t xml:space="preserve">(п. 14 в ред. </w:t>
            </w:r>
            <w:hyperlink r:id="rId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</w:t>
            </w:r>
            <w:r>
              <w:lastRenderedPageBreak/>
              <w:t>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справочник (реестр обязательных требований в части обязательных требований, при отсутствии - текстовое поле) единого реестра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 xml:space="preserve">календарь в соответствии с </w:t>
            </w:r>
            <w:hyperlink r:id="rId40" w:history="1">
              <w:r>
                <w:rPr>
                  <w:color w:val="0000FF"/>
                </w:rPr>
                <w:t>частью 6 статьи 67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Перечень представляемых контролируемыми лицами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не позднее начала проведения </w:t>
            </w:r>
            <w:r>
              <w:lastRenderedPageBreak/>
              <w:t>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3 (на следующий рабочий день </w:t>
            </w:r>
            <w:r>
              <w:lastRenderedPageBreak/>
              <w:t>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lastRenderedPageBreak/>
              <w:t xml:space="preserve">(п. 19 в ред. </w:t>
            </w:r>
            <w:hyperlink r:id="rId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использовании в рамках контрольного (надзорного) мероприятия средств дистанционного взаимодействия с контролируемым лицом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есть/нет, если есть - текстовое поле для описания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Информация о результате экспертизы продукции (товаров), результатов выполненных работ, оказанных услуг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рабочего дня с момента проведения экспертизы и (или) инструментального обследования и (или) испытания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поле,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  <w:outlineLvl w:val="3"/>
            </w:pPr>
            <w:r>
              <w:t>Выборочный контроль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решения о </w:t>
            </w:r>
            <w:r>
              <w:lastRenderedPageBreak/>
              <w:t>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</w:t>
            </w:r>
            <w:r>
              <w:lastRenderedPageBreak/>
              <w:t>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Основания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</w:t>
            </w:r>
            <w:r>
              <w:lastRenderedPageBreak/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42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контролируемые лица заполняются путем внесения ИНН или ОГРН/ОГРНИП</w:t>
            </w:r>
          </w:p>
          <w:p w:rsidR="0052503C" w:rsidRDefault="0052503C">
            <w:pPr>
              <w:pStyle w:val="ConsPlusNormal"/>
            </w:pPr>
            <w:r>
              <w:t xml:space="preserve">и информационного взаимодействия в порядке, предусмотренном </w:t>
            </w:r>
            <w:hyperlink w:anchor="P101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 xml:space="preserve">есть/нет - сведения о лицах заполняются в порядке, предусмотренном </w:t>
            </w:r>
            <w:hyperlink w:anchor="P103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Сведения о согласовании проведения контрольного (надзорного) </w:t>
            </w:r>
            <w:r>
              <w:lastRenderedPageBreak/>
              <w:t>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 xml:space="preserve">есть/нет, если есть - текстовое поле для указания должностного лица и </w:t>
            </w:r>
            <w:r>
              <w:lastRenderedPageBreak/>
              <w:t>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 xml:space="preserve">3 (на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контрольного (надзорного) мероприятия с органами прокуратуры в соответствии со </w:t>
            </w:r>
            <w:hyperlink r:id="rId43" w:history="1">
              <w:r>
                <w:rPr>
                  <w:color w:val="0000FF"/>
                </w:rPr>
                <w:t>статьей 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13 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Сведения об экспертах, экспертных организациях, специалистах, </w:t>
            </w:r>
            <w:r>
              <w:lastRenderedPageBreak/>
              <w:t>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 xml:space="preserve">не позднее начала </w:t>
            </w:r>
            <w:r>
              <w:lastRenderedPageBreak/>
              <w:t>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3 (на следующий </w:t>
            </w:r>
            <w:r>
              <w:lastRenderedPageBreak/>
              <w:t>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lastRenderedPageBreak/>
              <w:t xml:space="preserve">(п. 14 в ред. </w:t>
            </w:r>
            <w:hyperlink r:id="rId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</w:t>
            </w:r>
            <w:r>
              <w:lastRenderedPageBreak/>
              <w:t>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 xml:space="preserve">справочник (реестр обязательных требований в части обязательных требований, при отсутствии - текстовое поле), единый реестр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рамках </w:t>
            </w:r>
            <w:r>
              <w:lastRenderedPageBreak/>
              <w:t>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</w:t>
            </w:r>
            <w:r>
              <w:lastRenderedPageBreak/>
              <w:t>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Перечень представляемых контролируемыми лицами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19 в ред. </w:t>
            </w:r>
            <w:hyperlink r:id="rId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bookmarkStart w:id="17" w:name="P769"/>
            <w:bookmarkEnd w:id="17"/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Отметка об использовании видеозаписи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на следующий рабочий день после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1, если не заполнен </w:t>
            </w:r>
            <w:hyperlink w:anchor="P775" w:history="1">
              <w:r>
                <w:rPr>
                  <w:color w:val="0000FF"/>
                </w:rPr>
                <w:t>пункт 21</w:t>
              </w:r>
            </w:hyperlink>
            <w:r>
              <w:t xml:space="preserve"> настоящего раздела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right"/>
            </w:pPr>
            <w:bookmarkStart w:id="18" w:name="P775"/>
            <w:bookmarkEnd w:id="18"/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Отметка о присутствии контролируемого лица и (или) его представителя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на следующий рабочий день после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да/нет, если да - сведения о присутствовавших лицах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1, если не заполнен </w:t>
            </w:r>
            <w:hyperlink w:anchor="P769" w:history="1">
              <w:r>
                <w:rPr>
                  <w:color w:val="0000FF"/>
                </w:rPr>
                <w:t>пункт 20</w:t>
              </w:r>
            </w:hyperlink>
            <w:r>
              <w:t xml:space="preserve"> настоящего раздела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отборе проб (образцов) продукции (товаров)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на следующий рабочий день после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есть/нет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Сведения о составлении документов </w:t>
            </w:r>
            <w:r>
              <w:lastRenderedPageBreak/>
              <w:t>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 xml:space="preserve">в течение суток </w:t>
            </w:r>
            <w:r>
              <w:lastRenderedPageBreak/>
              <w:t>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 xml:space="preserve">есть/нет, если есть - приложенный </w:t>
            </w:r>
            <w:r>
              <w:lastRenderedPageBreak/>
              <w:t>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 xml:space="preserve">3 (на </w:t>
            </w:r>
            <w:r>
              <w:lastRenderedPageBreak/>
              <w:t>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Отметка о возврате товаров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на следующий рабочий день после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выбор - 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24 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  <w:outlineLvl w:val="3"/>
            </w:pPr>
            <w:r>
              <w:t>Инспекционный визит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</w:t>
            </w:r>
            <w:r>
              <w:lastRenderedPageBreak/>
              <w:t>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 xml:space="preserve">справочник единого реестра видов </w:t>
            </w:r>
            <w:r>
              <w:lastRenderedPageBreak/>
              <w:t>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 xml:space="preserve">3 (на </w:t>
            </w:r>
            <w:r>
              <w:lastRenderedPageBreak/>
              <w:t>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Основания для проведения контрольного (надзорного) </w:t>
            </w:r>
            <w:r>
              <w:lastRenderedPageBreak/>
              <w:t>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 xml:space="preserve">справочник единого реестра - план проведения плановых контрольных </w:t>
            </w:r>
            <w:r>
              <w:lastRenderedPageBreak/>
              <w:t xml:space="preserve">(надзорных) мероприятий или в случае внепланового мероприятия - перечень, указанный в </w:t>
            </w:r>
            <w:hyperlink r:id="rId48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 xml:space="preserve">3 (на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контролируемом лице и (или) владельце/пользователе производственного объекта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 xml:space="preserve">контролируемые лица заполняются путем внесения ИНН или ОГРН/ОГРНИП и информационного взаимодействия в порядке, предусмотренном </w:t>
            </w:r>
            <w:hyperlink w:anchor="P101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 xml:space="preserve">в части типа, вида и подвида объекта сведения заполняются из справочника единого реестра видов контроля, в части места заполняется из ФИАС (при </w:t>
            </w:r>
            <w:r>
              <w:lastRenderedPageBreak/>
              <w:t>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</w:t>
            </w:r>
            <w:r>
              <w:lastRenderedPageBreak/>
              <w:t>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 xml:space="preserve">есть/нет - сведения о лицах заполняются в порядке, предусмотренном </w:t>
            </w:r>
            <w:hyperlink w:anchor="P103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контрольных (надзорных) мероприятий с органами прокуратуры в соответствии со </w:t>
            </w:r>
            <w:hyperlink r:id="rId49" w:history="1">
              <w:r>
                <w:rPr>
                  <w:color w:val="0000FF"/>
                </w:rPr>
                <w:t>статьей 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13 в ред. </w:t>
            </w:r>
            <w:hyperlink r:id="rId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14 в ред. </w:t>
            </w:r>
            <w:hyperlink r:id="rId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(реестр обязательных требований в части обязательных требований, при отсутствии - текстовое поле), единый реестр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применяемом проверочном листе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есть/нет, если есть - 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Дата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календарь (1 день)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Перечень представляемых контролируемыми лицами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20 в ред. </w:t>
            </w:r>
            <w:hyperlink r:id="rId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использовании в рамках контрольного (надзорного) мероприятия средств дистанционного взаимодействия с контролируемым лицом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есть/нет, если есть - текстовое поле для описания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  <w:outlineLvl w:val="3"/>
            </w:pPr>
            <w:r>
              <w:lastRenderedPageBreak/>
              <w:t>Рейдовый осмотр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3 (на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</w:t>
            </w:r>
            <w:r>
              <w:lastRenderedPageBreak/>
              <w:t>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Основания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53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контролируемом лице и (или) владельце/пользователе объекта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</w:t>
            </w:r>
            <w:r>
              <w:lastRenderedPageBreak/>
              <w:t>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 xml:space="preserve">контролируемые лица заполняются путем внесения ИНН или ОГРН/ОГРНИП и информационного взаимодействия в порядке, предусмотренном </w:t>
            </w:r>
            <w:hyperlink w:anchor="P101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Сведения об отнесении </w:t>
            </w:r>
            <w:r>
              <w:lastRenderedPageBreak/>
              <w:t>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 xml:space="preserve">в момент </w:t>
            </w:r>
            <w:r>
              <w:lastRenderedPageBreak/>
              <w:t>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 xml:space="preserve">есть/нет - сведения о лицах </w:t>
            </w:r>
            <w:r>
              <w:lastRenderedPageBreak/>
              <w:t xml:space="preserve">заполняются в порядке, предусмотренном </w:t>
            </w:r>
            <w:hyperlink w:anchor="P103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 xml:space="preserve">3 (на </w:t>
            </w:r>
            <w:r>
              <w:lastRenderedPageBreak/>
              <w:t>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контрольного (надзорного) мероприятия с органами прокуратуры в соответствии со </w:t>
            </w:r>
            <w:hyperlink r:id="rId54" w:history="1">
              <w:r>
                <w:rPr>
                  <w:color w:val="0000FF"/>
                </w:rPr>
                <w:t>статьей 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13 в ред. </w:t>
            </w:r>
            <w:hyperlink r:id="rId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14 в ред. </w:t>
            </w:r>
            <w:hyperlink r:id="rId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</w:t>
            </w:r>
            <w:r>
              <w:lastRenderedPageBreak/>
              <w:t>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(реестр обязательных требований в части обязательных требований, при отсутствии - текстовое поле), единый реестр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применяемом проверочном листе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</w:t>
            </w:r>
            <w:r>
              <w:lastRenderedPageBreak/>
              <w:t>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есть/нет, если есть - 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Перечень представляемых контролируемыми лицами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не позднее начала проведения </w:t>
            </w:r>
            <w:r>
              <w:lastRenderedPageBreak/>
              <w:t>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3 (на следующий рабочий день </w:t>
            </w:r>
            <w:r>
              <w:lastRenderedPageBreak/>
              <w:t>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lastRenderedPageBreak/>
              <w:t xml:space="preserve">(п. 20 в ред. </w:t>
            </w:r>
            <w:hyperlink r:id="rId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2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Исключен. - </w:t>
            </w:r>
            <w:hyperlink r:id="rId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15.07.2021 N 1203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  <w:outlineLvl w:val="3"/>
            </w:pPr>
            <w:r>
              <w:t>Документарная проверка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</w:t>
            </w:r>
            <w:r>
              <w:lastRenderedPageBreak/>
              <w:t>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Основания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</w:t>
            </w:r>
            <w:r>
              <w:lastRenderedPageBreak/>
              <w:t>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59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контролируемые лица заполняются путем внесения ИНН или ОГРН/ОГРНИП</w:t>
            </w:r>
          </w:p>
          <w:p w:rsidR="0052503C" w:rsidRDefault="0052503C">
            <w:pPr>
              <w:pStyle w:val="ConsPlusNormal"/>
            </w:pPr>
            <w:r>
              <w:t xml:space="preserve">и информационного взаимодействия в порядке, предусмотренном </w:t>
            </w:r>
            <w:hyperlink w:anchor="P101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Сведения об отнесении объектов </w:t>
            </w:r>
            <w:r>
              <w:lastRenderedPageBreak/>
              <w:t>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 xml:space="preserve">в момент </w:t>
            </w:r>
            <w:r>
              <w:lastRenderedPageBreak/>
              <w:t>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 xml:space="preserve">справочник единого реестра видов </w:t>
            </w:r>
            <w:r>
              <w:lastRenderedPageBreak/>
              <w:t>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 xml:space="preserve">3 (на </w:t>
            </w:r>
            <w:r>
              <w:lastRenderedPageBreak/>
              <w:t>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 xml:space="preserve">есть/нет - сведения о лицах заполняются в порядке, предусмотренном </w:t>
            </w:r>
            <w:hyperlink w:anchor="P103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Дата направления требования представить необходимые для рассмотрения в ходе документарной </w:t>
            </w:r>
            <w:r>
              <w:lastRenderedPageBreak/>
              <w:t>проверки документы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в день направления требования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Дата получения документов во исполнение требования представить необходимые для рассмотрения в ходе документарной проверки документы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день получения документов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 (в случае получения документов)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13 в ред. </w:t>
            </w:r>
            <w:hyperlink r:id="rId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14 в ред. </w:t>
            </w:r>
            <w:hyperlink r:id="rId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</w:t>
            </w:r>
            <w:r>
              <w:lastRenderedPageBreak/>
              <w:t>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(реестр обязательных требований в части обязательных требований, при отсутствии - текстовое поле) единого реестра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2 (в случае осуществления документарной проверки по месту нахождения (осуществления деятельности) контролируемого лица (его филиалов, представительств, обособленных структурных подразделений) - если </w:t>
            </w:r>
            <w:r>
              <w:lastRenderedPageBreak/>
              <w:t>предметом мероприятия являются сведения, составляющие государственную тайну и находящиеся по указанному месту нахождения)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Перечень представляемых контролируемыми лицами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19 в ред. </w:t>
            </w:r>
            <w:hyperlink r:id="rId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Проведение мероприятия в форме совместного (межведомственного) контрольного (надзорного) </w:t>
            </w:r>
            <w:r>
              <w:lastRenderedPageBreak/>
              <w:t>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 xml:space="preserve">в момент согласования плана </w:t>
            </w:r>
            <w:r>
              <w:lastRenderedPageBreak/>
              <w:t>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3 (на следующий рабочий день </w:t>
            </w:r>
            <w:r>
              <w:lastRenderedPageBreak/>
              <w:t>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  <w:outlineLvl w:val="3"/>
            </w:pPr>
            <w:r>
              <w:lastRenderedPageBreak/>
              <w:t>Выездная проверка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1 </w:t>
            </w:r>
            <w:hyperlink w:anchor="P1552" w:history="1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</w:t>
            </w:r>
            <w:r>
              <w:lastRenderedPageBreak/>
              <w:t>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>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Основания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63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</w:t>
            </w:r>
            <w:r>
              <w:lastRenderedPageBreak/>
              <w:t>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контролируемые лица заполняются путем внесения ИНН или ОГРН/ОГРНИП</w:t>
            </w:r>
          </w:p>
          <w:p w:rsidR="0052503C" w:rsidRDefault="0052503C">
            <w:pPr>
              <w:pStyle w:val="ConsPlusNormal"/>
            </w:pPr>
            <w:r>
              <w:t xml:space="preserve">и информационного взаимодействия в порядке, предусмотренном </w:t>
            </w:r>
            <w:hyperlink w:anchor="P101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Сведения об отнесении контролируемого лица к субъектам </w:t>
            </w:r>
            <w:r>
              <w:lastRenderedPageBreak/>
              <w:t>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 xml:space="preserve">есть/нет - сведения о лицах заполняются в порядке, </w:t>
            </w:r>
            <w:r>
              <w:lastRenderedPageBreak/>
              <w:t xml:space="preserve">предусмотренном </w:t>
            </w:r>
            <w:hyperlink w:anchor="P103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 (в случае планового мероприятия)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</w:t>
            </w:r>
            <w:r>
              <w:lastRenderedPageBreak/>
              <w:t xml:space="preserve">необходимости согласования проведения контрольного (надзорного) мероприятия с органами прокуратуры в соответствии со </w:t>
            </w:r>
            <w:hyperlink r:id="rId64" w:history="1">
              <w:r>
                <w:rPr>
                  <w:color w:val="0000FF"/>
                </w:rPr>
                <w:t>статьей 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направлении контролируемому лицу уведомления о проведении выездной проверки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направления (не позднее, чем за 24 часа до ее начала) </w:t>
            </w:r>
            <w:hyperlink w:anchor="P1553" w:history="1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есть/нет, дата из календаря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14 в ред. </w:t>
            </w:r>
            <w:hyperlink r:id="rId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15 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</w:t>
            </w:r>
            <w:r>
              <w:lastRenderedPageBreak/>
              <w:t>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(реестр обязательных требований в части обязательных требований, при отсутствии - текстовое поле) единого реестра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применяемом проверочном листе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</w:t>
            </w:r>
            <w:r>
              <w:lastRenderedPageBreak/>
              <w:t>внеплановых мероприятий) в день принятия решения о проведении, но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есть/нет, если есть - 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 случае проведения мероприятия на территориях нескольких субъектов Российской Федерации срок устанавливается отдельно по каждому </w:t>
            </w:r>
            <w:r>
              <w:lastRenderedPageBreak/>
              <w:t>филиалу, представительству, обособленному структурному подразделению организации или производственному объекту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lastRenderedPageBreak/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Перечень представляемых контролируемыми лицами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21 в ред. </w:t>
            </w:r>
            <w:hyperlink r:id="rId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использовании в рамках контрольного (надзорного) мероприятия средств дистанционного взаимодействия с контролируемым лицом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есть/нет, если есть - текстовое поле для описания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  <w:outlineLvl w:val="2"/>
            </w:pPr>
            <w:r>
              <w:t xml:space="preserve">III. Сведения об акте контрольного (надзорного) мероприятия </w:t>
            </w:r>
            <w:hyperlink w:anchor="P1554" w:history="1">
              <w:r>
                <w:rPr>
                  <w:color w:val="0000FF"/>
                </w:rPr>
                <w:t>&lt;17&gt;</w:t>
              </w:r>
            </w:hyperlink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Дата и номер акта, а также сам акт контрольного (надзорного) органа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календарь, текстовое поле, приложенный файл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Должностное лицо контрольного (надзорного) органа, подписавшее акт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Должностные лица контрольного (надзорного) органа, участвовавшие в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заполняется автоматически из контрольного (надзорного) мероприятия на основе справочника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контролируемом лице, в отношении которого составлен акт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заполняется автоматически из контрольного (надзорного) мероприятия в отношении одного или нескольких указанных лиц (на основании справочника)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Нарушенные обязательные требования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(реестр обязательных требований); при отсутствии вида контроля в реестре обязательных требований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Наименование нормативных актов и их структурные единицы, содержащие обязательные требования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(реестр обязательных требований); при отсутствии вида контроля в реестре обязательных требований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Факт устранения выявленного нарушения (в случае выявления и устранения нарушения) в рамках контрольного (надзорного) мероприятия, по которому выносится акт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нет/да (если да, то появляется текстовое поле)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об ознакомлении контролируемого лица с результатами контрольного (надзорного) мероприятия, оформленными актами контрольного (надзорного) органа или об отказе в ознакомлении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ознакомления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ознакомлен/не ознакомлен (если не ознакомлен, то: отказ/нет информации)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  <w:outlineLvl w:val="2"/>
            </w:pPr>
            <w:r>
              <w:t>IV. Сведения о решениях контрольного (надзорного) органа, принятых по результатам контрольных (надзорных) мероприятий (заполняются при наличии соответствующих сведений в решении)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Вид решения, документ решения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контроля, приложенный файл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 (обязательно при наличии решения)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Сведения о предписании об устранении выявленных нарушений и (или) о проведении мероприятий по предотвращению причинения вреда (ущерба) охраняемым законом ценностям, в том числе нарушенные обязательные требования и </w:t>
            </w:r>
            <w:r>
              <w:lastRenderedPageBreak/>
              <w:t>нормативные акты и их структурные единицы, предусматривающие обязательные требования, а также срок исполнения решения контрольного (надзорного) органа и информация о проведении мероприятий по предотвращению причинения вреда (ущерба) охраняемым законом ценностям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поле, в части обязательных требований используется справочник из реестра обязательных требований (при отсутствии - единого реестра видов контроля), в части срока - отдельное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Незамедлительно принятые меры по недопущению причинения вреда (ущерба) охраняемым законом ценностям или прекращению его причинения, в том числе сведения об обращении в суд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направлении в уполномоченные государственные органы информации о наличии признаков преступления или административного правонарушения, выявленных в ходе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Принятые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 xml:space="preserve">Выданные рекомендации по соблюдению обязательных требований, проведении иных мероприятий, направленных на </w:t>
            </w:r>
            <w:r>
              <w:lastRenderedPageBreak/>
              <w:t>профилактику рисков причинения вреда (ущерба) охраняемым законом ценностям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Наименование контрольного (надзорного) органа, адрес его места нахождения, контактные телефоны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 (обязательно при наличии решения)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Дата и номер решения (действия) контрольного (надзорного) органа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 (обязательно при наличии решения)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Должностное лицо контрольного (надзорного) органа, подписавшее (осуществившее) решение (действие)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 (обязательно при наличии решения)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Должностные лица контрольного (надзорного) органа, участвовавшие в контрольных (надзорных) мероприятиях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 (обязательно при наличии решения)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контролируемом лице, в отношении которого принято решение (осуществлено действие)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заполняется автоматически из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 (обязательно при наличии решения)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привлечении к ответственности по результатам контрольных (надзорных) мероприятий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 xml:space="preserve">да/нет </w:t>
            </w:r>
            <w:hyperlink w:anchor="P1555" w:history="1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виде назначенного наказания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размере наказания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числовое поле и справочник самого единого реестра для выбора показателя (при отсутствии - текстовое поле)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привлеченных к ответственности лицах (включая индивидуальных предпринимателей, юридических лиц, должностных лиц)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 xml:space="preserve">отсылка к контролируемым лицам в рамках мероприятия либо заполнение иного лица путем внесения ИНН или ОГРН/ ОГРНИП и информационного взаимодействия в порядке, предусмотренном </w:t>
            </w:r>
            <w:hyperlink w:anchor="P101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Правил, в части юридического лица и фамилия, имя, отчество (при наличии) и СНИЛС - физического лица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Структурные единицы нормативных правовых актов, содержащих информацию о мерах ответственности контролируемых лиц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16 в ред. </w:t>
            </w:r>
            <w:hyperlink r:id="rId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жалобах на действия и решения контрольных (надзорных) органов и их должностных лиц, а также о результатах их рассмотрения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</w:pPr>
            <w:r>
              <w:t>сведения заполняются автоматически из подсистемы досудебного обжалования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both"/>
            </w:pPr>
            <w:r>
              <w:t xml:space="preserve">(п. 17 в ред. </w:t>
            </w:r>
            <w:hyperlink r:id="rId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03C" w:rsidRDefault="0052503C">
            <w:pPr>
              <w:pStyle w:val="ConsPlusNormal"/>
              <w:jc w:val="center"/>
              <w:outlineLvl w:val="2"/>
            </w:pPr>
            <w:r>
              <w:t>V. Сведения о согласовании плана контрольных (надзорных) мероприятий</w:t>
            </w:r>
          </w:p>
        </w:tc>
      </w:tr>
      <w:tr w:rsidR="0052503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Сведения о ходе и результатах согласования плана проведения плановых контрольных (надзорных) мероприятий на очередной календарный год, а также внесении в него изменений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в момент загрузки сведений для целей согласования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03C" w:rsidRDefault="0052503C">
            <w:pPr>
              <w:pStyle w:val="ConsPlusNormal"/>
            </w:pPr>
            <w:r>
              <w:t>должностное лицо контрольного (надзорного) органа, подписавшее и согласовавшее содержание мероприятий, включенных в план, также должностные лица, уполномоченные согласовывать (прокуроры)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1 (на следующий рабочий день после утверждения плана) в части согласованных контрольных (надзорных) мероприятий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03C" w:rsidRDefault="0052503C">
            <w:pPr>
              <w:pStyle w:val="ConsPlusNormal"/>
              <w:jc w:val="center"/>
            </w:pPr>
            <w:r>
              <w:t>2</w:t>
            </w:r>
          </w:p>
        </w:tc>
      </w:tr>
    </w:tbl>
    <w:p w:rsidR="0052503C" w:rsidRDefault="0052503C">
      <w:pPr>
        <w:sectPr w:rsidR="0052503C">
          <w:pgSz w:w="16838" w:h="11905" w:orient="landscape"/>
          <w:pgMar w:top="1134" w:right="567" w:bottom="567" w:left="567" w:header="0" w:footer="0" w:gutter="0"/>
          <w:cols w:space="720"/>
        </w:sectPr>
      </w:pP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Normal"/>
        <w:ind w:firstLine="540"/>
        <w:jc w:val="both"/>
      </w:pPr>
      <w:r>
        <w:t>--------------------------------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19" w:name="P1523"/>
      <w:bookmarkEnd w:id="19"/>
      <w:r>
        <w:t xml:space="preserve">&lt;1&gt; Здесь и далее при форматировании номера используются номер вида контроля и номер контрольного (надзорного) органа, переданные из справочника единого реестра видов контроля. К номеру профилактического мероприятия и контрольного (надзорного) мероприятия формируется QR-код (включающий ссылку на неизменяемый адрес мероприятия в информационно-телекоммуникационной сети "Интернет"), размещаемый в публичной части единого реестра в информационно-телекоммуникационной сети "Интернет" и используемый контрольным (надзорным) органом для целей исполнения </w:t>
      </w:r>
      <w:hyperlink w:anchor="P123" w:history="1">
        <w:r>
          <w:rPr>
            <w:color w:val="0000FF"/>
          </w:rPr>
          <w:t>пункта 21</w:t>
        </w:r>
      </w:hyperlink>
      <w:r>
        <w:t xml:space="preserve"> Правил.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20" w:name="P1524"/>
      <w:bookmarkEnd w:id="20"/>
      <w:r>
        <w:t>&lt;2&gt; Здесь и далее в части контрольных (надзорных) органов применительно к конкретному виду контроля (надзора).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21" w:name="P1525"/>
      <w:bookmarkEnd w:id="21"/>
      <w:r>
        <w:t>&lt;3&gt; Здесь и далее используется справочник профилактических мероприятий, контрольных (надзорных) мероприятий, применимых к конкретному виду контроля согласно единому реестру видов контроля.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22" w:name="P1526"/>
      <w:bookmarkEnd w:id="22"/>
      <w:r>
        <w:t>&lt;4&gt; Здесь и далее в отношении контролируемых лиц, а также владельцах (пользователях) производственного объекта указываются: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фамилия, имя, отчество (при наличии) гражданина или наименование организации;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адрес юридического лица (его филиалов, представительств, обособленных структурных подразделений);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и основной государственный регистрационный номер (основной государственный регистрационный номер индивидуального предпринимателя);</w:t>
      </w:r>
    </w:p>
    <w:p w:rsidR="0052503C" w:rsidRDefault="0052503C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 xml:space="preserve">коды Общероссийского </w:t>
      </w:r>
      <w:hyperlink r:id="rId71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место нахождения (осуществления деятельности) контролируемого лица (его филиалов, представительств, обособленных структурных подразделений) (в отношении индивидуальных предпринимателей исключительно место фактического осуществления деятельности).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23" w:name="P1533"/>
      <w:bookmarkEnd w:id="23"/>
      <w:r>
        <w:t>&lt;5&gt; Здесь и далее адрес регистрации индивидуального предпринимателя - имеет статус "2".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24" w:name="P1534"/>
      <w:bookmarkEnd w:id="24"/>
      <w:r>
        <w:t>&lt;6&gt; Здесь и далее федеральная информационная адресная система используется в случае, если место обозначено через указание почтового адреса. Адрес может быть исправлен контрольным (надзорным) органом самостоятельно в случае его некорректного отображения в едином реестре.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25" w:name="P1535"/>
      <w:bookmarkEnd w:id="25"/>
      <w:r>
        <w:t>&lt;7&gt; Здесь и далее используется справочник категорий риска, применимых к данному контрольному (надзорному) мероприятию. В случае отнесения контролируемого лица к категории риска, к которой неприменимо проведение соответствующего контрольного (надзорного) мероприятия в соответствии со справочником единого реестра видов контроля, сохранение и проведение такого мероприятия не допускаются. Класс опасности указывается путем выбора между 1, 2, 3 и 4 классом опасности.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26" w:name="P1536"/>
      <w:bookmarkEnd w:id="26"/>
      <w:r>
        <w:t>&lt;8&gt; Здесь и далее сведения об отнесении контролируемого лица к субъектам малого и среднего предпринимательства проверяются и фиксируются на момент создания профилактического мероприятия, контрольного (надзорного) мероприятия, а также на момент проведения такого мероприятия.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27" w:name="P1537"/>
      <w:bookmarkEnd w:id="27"/>
      <w:r>
        <w:t>&lt;9&gt; Здесь и далее в отношении должностных лиц контрольных (надзорных) органов, участвующих в соответствующих профилактических мероприятиях или контрольных (надзорных) мероприятиях, указываются: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фамилии, имена, отчества (при наличии);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должности инспектора (инспекторов, в том числе руководителя группы инспекторов).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28" w:name="P1540"/>
      <w:bookmarkEnd w:id="28"/>
      <w:r>
        <w:t xml:space="preserve">&lt;10&gt; Здесь и далее используется справочник должностных лиц, применимых к конкретному виду </w:t>
      </w:r>
      <w:r>
        <w:lastRenderedPageBreak/>
        <w:t>контроля и контрольному (надзорному) органу согласно единому реестру видов контроля.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29" w:name="P1541"/>
      <w:bookmarkEnd w:id="29"/>
      <w:r>
        <w:t>&lt;11&gt; Здесь и далее в случае, если основанием является требование прокурора о проведении контрольного (надзорного) мероприятия, поручение Президента Российской Федерации, поручение Правительства Российской Федерации о проведении контрольных (надзорных) мероприятий, то указываются дополнительно его реквизиты в формате текстового поля.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30" w:name="P1542"/>
      <w:bookmarkEnd w:id="30"/>
      <w:r>
        <w:t>&lt;12&gt; Здесь и далее в отношении экспертов, экспертных организаций, специалистов, независимых органов инспекции, саморегулируемых организаций, и иных лиц, привлекаемых для проведения контрольного (надзорного) мероприятия, указываются: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фамилии, имена, отчества (при наличии), привлекаемых к проведению контрольного (надзорного) мероприятия специалистов, экспертов;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наименование экспертных организаций, независимых органов инспекции, саморегулируемых организаций, привлекаемых к проведению мероприятия.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31" w:name="P1545"/>
      <w:bookmarkEnd w:id="31"/>
      <w:r>
        <w:t>&lt;13&gt; Здесь и далее используются справочники контрольных (надзорных) действий, применимых к конкретному контрольному (надзорному) мероприятию, контрольному (надзорному) органу в рамках конкретного вида контроля в едином реестре видов контроля.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32" w:name="P1546"/>
      <w:bookmarkEnd w:id="32"/>
      <w:r>
        <w:t>&lt;13.1&gt;. Здесь и далее также может указываться ссылка на номер записи в едином реестре проверок, содержащей информацию о ранее выданном предписании об устранении нарушений обязательных требований, оценка соблюдения которых является предметом вида контроля.</w:t>
      </w:r>
    </w:p>
    <w:p w:rsidR="0052503C" w:rsidRDefault="0052503C">
      <w:pPr>
        <w:pStyle w:val="ConsPlusNormal"/>
        <w:jc w:val="both"/>
      </w:pPr>
      <w:r>
        <w:t xml:space="preserve">(сноска введена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15.07.2021 N 1203)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33" w:name="P1548"/>
      <w:bookmarkEnd w:id="33"/>
      <w:r>
        <w:t>&lt;14&gt; Здесь и далее - выбор из трех категорий: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1-я категория - проводилось только с использованием дистанционных технологий;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2-я категория - применялись дистанционные технологии совместно с очным взаимодействием;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3-я категория - дистанционные технологии не применялись.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34" w:name="P1552"/>
      <w:bookmarkEnd w:id="34"/>
      <w:r>
        <w:t>&lt;15&gt; Здесь и далее в рамках выездной проверки - "3" в случае проведения мероприятия по основаниям о причинении вреда (ущерба) или об угрозе причинения вреда (ущерба) охраняемым законом ценностям.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35" w:name="P1553"/>
      <w:bookmarkEnd w:id="35"/>
      <w:r>
        <w:t xml:space="preserve">&lt;16&gt; В отношении выездной проверки: в случае если контрольное (надзорное) мероприятие в соответствии с Федеральным </w:t>
      </w:r>
      <w:hyperlink r:id="rId73" w:history="1">
        <w:r>
          <w:rPr>
            <w:color w:val="0000FF"/>
          </w:rPr>
          <w:t>законом</w:t>
        </w:r>
      </w:hyperlink>
      <w:r>
        <w:t xml:space="preserve"> проводится без уведомления контролируемого лица, то статус отображения в публичном доступе информации о его проведении осуществляется в следующем порядке: "3 (на следующий рабочий день после проведения)".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36" w:name="P1554"/>
      <w:bookmarkEnd w:id="36"/>
      <w:r>
        <w:t>&lt;17&gt; Сведения об акте и о решении заполняются в ранее сформированный электронный паспорт мероприятия с автоматической привязкой номера мероприятия и контрольного (надзорного) органа.</w:t>
      </w:r>
    </w:p>
    <w:p w:rsidR="0052503C" w:rsidRDefault="0052503C">
      <w:pPr>
        <w:pStyle w:val="ConsPlusNormal"/>
        <w:spacing w:before="220"/>
        <w:ind w:firstLine="540"/>
        <w:jc w:val="both"/>
      </w:pPr>
      <w:bookmarkStart w:id="37" w:name="P1555"/>
      <w:bookmarkEnd w:id="37"/>
      <w:r>
        <w:t>&lt;18&gt; В случае привлечения контрольным (надзорным) органом лица к административной ответственности по результатам контрольных (надзорных) мероприятий прикрепляется протокол об административном правонарушении.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&lt;19&gt; При отсутствии информации в подсистеме досудебного обжалования сведения вносятся в виде текстовых полей, приложенных документов, а также из справочника единого реестра видов контроля в части наименования должностных лиц.</w:t>
      </w:r>
    </w:p>
    <w:p w:rsidR="0052503C" w:rsidRDefault="0052503C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t>В случае невозможности использования при внесении сведений о результатах рассмотрения жалобы на решение контрольного (надзорного) органа подсистемы досудебного обжалования в единый реестр вносятся сведения о реквизитах только тех решения контрольного (надзорного) органа и (или) судебного акта, которыми обжалуемое решение контрольного (надзорного) было отменено (изменено).</w:t>
      </w:r>
    </w:p>
    <w:p w:rsidR="0052503C" w:rsidRDefault="0052503C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52503C" w:rsidRDefault="0052503C">
      <w:pPr>
        <w:pStyle w:val="ConsPlusNormal"/>
        <w:spacing w:before="220"/>
        <w:ind w:firstLine="540"/>
        <w:jc w:val="both"/>
      </w:pPr>
      <w:r>
        <w:lastRenderedPageBreak/>
        <w:t>В случае если по результатам обжалования в акт или решение контрольного (надзорного) органа были внесены изменения, в единый реестр загружается обновленный акт или решение с соответствующими пометками к вновь загруженному акту или решению. Отмененный или измененный акт или решение, загруженные ранее, не удаляются, им присваивается статус "отменено" или "изменено".</w:t>
      </w: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Normal"/>
        <w:jc w:val="both"/>
      </w:pPr>
    </w:p>
    <w:p w:rsidR="0052503C" w:rsidRDefault="005250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4CC2" w:rsidRDefault="00254CC2"/>
    <w:sectPr w:rsidR="00254CC2" w:rsidSect="0030711E">
      <w:pgSz w:w="11905" w:h="16838"/>
      <w:pgMar w:top="567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3C"/>
    <w:rsid w:val="00254CC2"/>
    <w:rsid w:val="0052503C"/>
    <w:rsid w:val="0094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50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50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50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50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50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250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50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50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50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50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50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50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50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250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50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50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EB5AF6D6A92D62FDC38F754AF68DB3B01A25119540C9798C66F41F0DEF78F988ED6E6619EC1AF9AA845FD41F722BB48D3B4E3EDD175CBC5X4O4I" TargetMode="External"/><Relationship Id="rId21" Type="http://schemas.openxmlformats.org/officeDocument/2006/relationships/hyperlink" Target="consultantplus://offline/ref=FEB5AF6D6A92D62FDC38F754AF68DB3B01A3581557089798C66F41F0DEF78F989CD6BE6D9EC4B09EAB50AB10B1X7O5I" TargetMode="External"/><Relationship Id="rId42" Type="http://schemas.openxmlformats.org/officeDocument/2006/relationships/hyperlink" Target="consultantplus://offline/ref=FEB5AF6D6A92D62FDC38F754AF68DB3B01A3581557089798C66F41F0DEF78F988ED6E6619EC1A89DAD45FD41F722BB48D3B4E3EDD175CBC5X4O4I" TargetMode="External"/><Relationship Id="rId47" Type="http://schemas.openxmlformats.org/officeDocument/2006/relationships/hyperlink" Target="consultantplus://offline/ref=FEB5AF6D6A92D62FDC38F754AF68DB3B01A25119540C9798C66F41F0DEF78F988ED6E6619EC1AC9DAF45FD41F722BB48D3B4E3EDD175CBC5X4O4I" TargetMode="External"/><Relationship Id="rId63" Type="http://schemas.openxmlformats.org/officeDocument/2006/relationships/hyperlink" Target="consultantplus://offline/ref=FEB5AF6D6A92D62FDC38F754AF68DB3B01A3581557089798C66F41F0DEF78F988ED6E6619EC1A89DAD45FD41F722BB48D3B4E3EDD175CBC5X4O4I" TargetMode="External"/><Relationship Id="rId68" Type="http://schemas.openxmlformats.org/officeDocument/2006/relationships/hyperlink" Target="consultantplus://offline/ref=FEB5AF6D6A92D62FDC38F754AF68DB3B01A25119540C9798C66F41F0DEF78F988ED6E6619EC1AD9CAD45FD41F722BB48D3B4E3EDD175CBC5X4O4I" TargetMode="External"/><Relationship Id="rId16" Type="http://schemas.openxmlformats.org/officeDocument/2006/relationships/hyperlink" Target="consultantplus://offline/ref=FEB5AF6D6A92D62FDC38F754AF68DB3B01A3581557089798C66F41F0DEF78F989CD6BE6D9EC4B09EAB50AB10B1X7O5I" TargetMode="External"/><Relationship Id="rId11" Type="http://schemas.openxmlformats.org/officeDocument/2006/relationships/hyperlink" Target="consultantplus://offline/ref=FEB5AF6D6A92D62FDC38F754AF68DB3B01A25119540C9798C66F41F0DEF78F988ED6E6619EC1AF9CA745FD41F722BB48D3B4E3EDD175CBC5X4O4I" TargetMode="External"/><Relationship Id="rId24" Type="http://schemas.openxmlformats.org/officeDocument/2006/relationships/hyperlink" Target="consultantplus://offline/ref=FEB5AF6D6A92D62FDC38F754AF68DB3B01A3581557089798C66F41F0DEF78F988ED6E6619EC1AB9AA645FD41F722BB48D3B4E3EDD175CBC5X4O4I" TargetMode="External"/><Relationship Id="rId32" Type="http://schemas.openxmlformats.org/officeDocument/2006/relationships/hyperlink" Target="consultantplus://offline/ref=FEB5AF6D6A92D62FDC38F754AF68DB3B01A25119540C9798C66F41F0DEF78F988ED6E6619EC1AF98A745FD41F722BB48D3B4E3EDD175CBC5X4O4I" TargetMode="External"/><Relationship Id="rId37" Type="http://schemas.openxmlformats.org/officeDocument/2006/relationships/hyperlink" Target="consultantplus://offline/ref=FEB5AF6D6A92D62FDC38F754AF68DB3B01A3581557089798C66F41F0DEF78F988ED6E6619EC1A99CA645FD41F722BB48D3B4E3EDD175CBC5X4O4I" TargetMode="External"/><Relationship Id="rId40" Type="http://schemas.openxmlformats.org/officeDocument/2006/relationships/hyperlink" Target="consultantplus://offline/ref=FEB5AF6D6A92D62FDC38F754AF68DB3B01A3581557089798C66F41F0DEF78F988ED6E6619EC1A99BA945FD41F722BB48D3B4E3EDD175CBC5X4O4I" TargetMode="External"/><Relationship Id="rId45" Type="http://schemas.openxmlformats.org/officeDocument/2006/relationships/hyperlink" Target="consultantplus://offline/ref=FEB5AF6D6A92D62FDC38F754AF68DB3B01A25119540C9798C66F41F0DEF78F988ED6E6619EC1AC9FA645FD41F722BB48D3B4E3EDD175CBC5X4O4I" TargetMode="External"/><Relationship Id="rId53" Type="http://schemas.openxmlformats.org/officeDocument/2006/relationships/hyperlink" Target="consultantplus://offline/ref=FEB5AF6D6A92D62FDC38F754AF68DB3B01A3581557089798C66F41F0DEF78F988ED6E6619EC1A89DAD45FD41F722BB48D3B4E3EDD175CBC5X4O4I" TargetMode="External"/><Relationship Id="rId58" Type="http://schemas.openxmlformats.org/officeDocument/2006/relationships/hyperlink" Target="consultantplus://offline/ref=FEB5AF6D6A92D62FDC38F754AF68DB3B01A25119540C9798C66F41F0DEF78F988ED6E6619EC1AC96AE45FD41F722BB48D3B4E3EDD175CBC5X4O4I" TargetMode="External"/><Relationship Id="rId66" Type="http://schemas.openxmlformats.org/officeDocument/2006/relationships/hyperlink" Target="consultantplus://offline/ref=FEB5AF6D6A92D62FDC38F754AF68DB3B01A25119540C9798C66F41F0DEF78F988ED6E6619EC1AD9FAE45FD41F722BB48D3B4E3EDD175CBC5X4O4I" TargetMode="External"/><Relationship Id="rId74" Type="http://schemas.openxmlformats.org/officeDocument/2006/relationships/hyperlink" Target="consultantplus://offline/ref=FEB5AF6D6A92D62FDC38F754AF68DB3B01A25119540C9798C66F41F0DEF78F988ED6E6619EC1AD9DA745FD41F722BB48D3B4E3EDD175CBC5X4O4I" TargetMode="External"/><Relationship Id="rId79" Type="http://schemas.openxmlformats.org/officeDocument/2006/relationships/customXml" Target="../customXml/item2.xml"/><Relationship Id="rId5" Type="http://schemas.openxmlformats.org/officeDocument/2006/relationships/hyperlink" Target="consultantplus://offline/ref=FEB5AF6D6A92D62FDC38F754AF68DB3B01A25119540C9798C66F41F0DEF78F988ED6E6619EC1AF9CA945FD41F722BB48D3B4E3EDD175CBC5X4O4I" TargetMode="External"/><Relationship Id="rId61" Type="http://schemas.openxmlformats.org/officeDocument/2006/relationships/hyperlink" Target="consultantplus://offline/ref=FEB5AF6D6A92D62FDC38F754AF68DB3B01A25119540C9798C66F41F0DEF78F988ED6E6619EC1AC96A745FD41F722BB48D3B4E3EDD175CBC5X4O4I" TargetMode="External"/><Relationship Id="rId19" Type="http://schemas.openxmlformats.org/officeDocument/2006/relationships/hyperlink" Target="consultantplus://offline/ref=FEB5AF6D6A92D62FDC38F754AF68DB3B0BA858185702CA92CE364DF2D9F8D09D89C7E6609BDFAE9BB04CA912XBO1I" TargetMode="External"/><Relationship Id="rId14" Type="http://schemas.openxmlformats.org/officeDocument/2006/relationships/hyperlink" Target="consultantplus://offline/ref=FEB5AF6D6A92D62FDC38F754AF68DB3B01A25119540C9798C66F41F0DEF78F988ED6E6619EC1AF9DAE45FD41F722BB48D3B4E3EDD175CBC5X4O4I" TargetMode="External"/><Relationship Id="rId22" Type="http://schemas.openxmlformats.org/officeDocument/2006/relationships/hyperlink" Target="consultantplus://offline/ref=FEB5AF6D6A92D62FDC38F754AF68DB3B01A25119540C9798C66F41F0DEF78F988ED6E6619EC1AF9DAF45FD41F722BB48D3B4E3EDD175CBC5X4O4I" TargetMode="External"/><Relationship Id="rId27" Type="http://schemas.openxmlformats.org/officeDocument/2006/relationships/hyperlink" Target="consultantplus://offline/ref=FEB5AF6D6A92D62FDC38F754AF68DB3B01A3581557089798C66F41F0DEF78F988ED6E6619EC1AB99A845FD41F722BB48D3B4E3EDD175CBC5X4O4I" TargetMode="External"/><Relationship Id="rId30" Type="http://schemas.openxmlformats.org/officeDocument/2006/relationships/hyperlink" Target="consultantplus://offline/ref=FEB5AF6D6A92D62FDC38F754AF68DB3B01A3581557089798C66F41F0DEF78F988ED6E6619EC1A89DAD45FD41F722BB48D3B4E3EDD175CBC5X4O4I" TargetMode="External"/><Relationship Id="rId35" Type="http://schemas.openxmlformats.org/officeDocument/2006/relationships/hyperlink" Target="consultantplus://offline/ref=FEB5AF6D6A92D62FDC38F754AF68DB3B01A3581557089798C66F41F0DEF78F988ED6E6619EC1A99BA945FD41F722BB48D3B4E3EDD175CBC5X4O4I" TargetMode="External"/><Relationship Id="rId43" Type="http://schemas.openxmlformats.org/officeDocument/2006/relationships/hyperlink" Target="consultantplus://offline/ref=FEB5AF6D6A92D62FDC38F754AF68DB3B01A3581557089798C66F41F0DEF78F988ED6E6619EC1A99CA645FD41F722BB48D3B4E3EDD175CBC5X4O4I" TargetMode="External"/><Relationship Id="rId48" Type="http://schemas.openxmlformats.org/officeDocument/2006/relationships/hyperlink" Target="consultantplus://offline/ref=FEB5AF6D6A92D62FDC38F754AF68DB3B01A3581557089798C66F41F0DEF78F988ED6E6619EC1A89DAD45FD41F722BB48D3B4E3EDD175CBC5X4O4I" TargetMode="External"/><Relationship Id="rId56" Type="http://schemas.openxmlformats.org/officeDocument/2006/relationships/hyperlink" Target="consultantplus://offline/ref=FEB5AF6D6A92D62FDC38F754AF68DB3B01A25119540C9798C66F41F0DEF78F988ED6E6619EC1AC98A945FD41F722BB48D3B4E3EDD175CBC5X4O4I" TargetMode="External"/><Relationship Id="rId64" Type="http://schemas.openxmlformats.org/officeDocument/2006/relationships/hyperlink" Target="consultantplus://offline/ref=FEB5AF6D6A92D62FDC38F754AF68DB3B01A3581557089798C66F41F0DEF78F988ED6E6619EC1A99CA645FD41F722BB48D3B4E3EDD175CBC5X4O4I" TargetMode="External"/><Relationship Id="rId69" Type="http://schemas.openxmlformats.org/officeDocument/2006/relationships/hyperlink" Target="consultantplus://offline/ref=FEB5AF6D6A92D62FDC38F754AF68DB3B01A25119540C9798C66F41F0DEF78F988ED6E6619EC1AD9DAE45FD41F722BB48D3B4E3EDD175CBC5X4O4I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FEB5AF6D6A92D62FDC38F754AF68DB3B01A85719520E9798C66F41F0DEF78F988ED6E6619EC1AE9FAB45FD41F722BB48D3B4E3EDD175CBC5X4O4I" TargetMode="External"/><Relationship Id="rId51" Type="http://schemas.openxmlformats.org/officeDocument/2006/relationships/hyperlink" Target="consultantplus://offline/ref=FEB5AF6D6A92D62FDC38F754AF68DB3B01A25119540C9798C66F41F0DEF78F988ED6E6619EC1AC9AA845FD41F722BB48D3B4E3EDD175CBC5X4O4I" TargetMode="External"/><Relationship Id="rId72" Type="http://schemas.openxmlformats.org/officeDocument/2006/relationships/hyperlink" Target="consultantplus://offline/ref=FEB5AF6D6A92D62FDC38F754AF68DB3B01A25119540C9798C66F41F0DEF78F988ED6E6619EC1AD9DA945FD41F722BB48D3B4E3EDD175CBC5X4O4I" TargetMode="External"/><Relationship Id="rId80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EB5AF6D6A92D62FDC38F754AF68DB3B01A3581557089798C66F41F0DEF78F988ED6E6619EC1A797A645FD41F722BB48D3B4E3EDD175CBC5X4O4I" TargetMode="External"/><Relationship Id="rId17" Type="http://schemas.openxmlformats.org/officeDocument/2006/relationships/hyperlink" Target="consultantplus://offline/ref=FEB5AF6D6A92D62FDC38F754AF68DB3B01A3581557089798C66F41F0DEF78F989CD6BE6D9EC4B09EAB50AB10B1X7O5I" TargetMode="External"/><Relationship Id="rId25" Type="http://schemas.openxmlformats.org/officeDocument/2006/relationships/hyperlink" Target="consultantplus://offline/ref=FEB5AF6D6A92D62FDC38F754AF68DB3B01A25119540C9798C66F41F0DEF78F988ED6E6619EC1AF9DA745FD41F722BB48D3B4E3EDD175CBC5X4O4I" TargetMode="External"/><Relationship Id="rId33" Type="http://schemas.openxmlformats.org/officeDocument/2006/relationships/hyperlink" Target="consultantplus://offline/ref=FEB5AF6D6A92D62FDC38F754AF68DB3B01A25119540C9798C66F41F0DEF78F988ED6E6619EC1AF99A845FD41F722BB48D3B4E3EDD175CBC5X4O4I" TargetMode="External"/><Relationship Id="rId38" Type="http://schemas.openxmlformats.org/officeDocument/2006/relationships/hyperlink" Target="consultantplus://offline/ref=FEB5AF6D6A92D62FDC38F754AF68DB3B01A25119540C9798C66F41F0DEF78F988ED6E6619EC1AF97AE45FD41F722BB48D3B4E3EDD175CBC5X4O4I" TargetMode="External"/><Relationship Id="rId46" Type="http://schemas.openxmlformats.org/officeDocument/2006/relationships/hyperlink" Target="consultantplus://offline/ref=FEB5AF6D6A92D62FDC38F754AF68DB3B01A25119540C9798C66F41F0DEF78F988ED6E6619EC1AC9CAA45FD41F722BB48D3B4E3EDD175CBC5X4O4I" TargetMode="External"/><Relationship Id="rId59" Type="http://schemas.openxmlformats.org/officeDocument/2006/relationships/hyperlink" Target="consultantplus://offline/ref=FEB5AF6D6A92D62FDC38F754AF68DB3B01A3581557089798C66F41F0DEF78F988ED6E6619EC1A89DAD45FD41F722BB48D3B4E3EDD175CBC5X4O4I" TargetMode="External"/><Relationship Id="rId67" Type="http://schemas.openxmlformats.org/officeDocument/2006/relationships/hyperlink" Target="consultantplus://offline/ref=FEB5AF6D6A92D62FDC38F754AF68DB3B01A25119540C9798C66F41F0DEF78F988ED6E6619EC1AD9FA845FD41F722BB48D3B4E3EDD175CBC5X4O4I" TargetMode="External"/><Relationship Id="rId20" Type="http://schemas.openxmlformats.org/officeDocument/2006/relationships/hyperlink" Target="consultantplus://offline/ref=FEB5AF6D6A92D62FDC38F754AF68DB3B01A358115E0A9798C66F41F0DEF78F989CD6BE6D9EC4B09EAB50AB10B1X7O5I" TargetMode="External"/><Relationship Id="rId41" Type="http://schemas.openxmlformats.org/officeDocument/2006/relationships/hyperlink" Target="consultantplus://offline/ref=FEB5AF6D6A92D62FDC38F754AF68DB3B01A25119540C9798C66F41F0DEF78F988ED6E6619EC1AC9EAD45FD41F722BB48D3B4E3EDD175CBC5X4O4I" TargetMode="External"/><Relationship Id="rId54" Type="http://schemas.openxmlformats.org/officeDocument/2006/relationships/hyperlink" Target="consultantplus://offline/ref=FEB5AF6D6A92D62FDC38F754AF68DB3B01A3581557089798C66F41F0DEF78F988ED6E6619EC1A99CA645FD41F722BB48D3B4E3EDD175CBC5X4O4I" TargetMode="External"/><Relationship Id="rId62" Type="http://schemas.openxmlformats.org/officeDocument/2006/relationships/hyperlink" Target="consultantplus://offline/ref=FEB5AF6D6A92D62FDC38F754AF68DB3B01A25119540C9798C66F41F0DEF78F988ED6E6619EC1AC97AB45FD41F722BB48D3B4E3EDD175CBC5X4O4I" TargetMode="External"/><Relationship Id="rId70" Type="http://schemas.openxmlformats.org/officeDocument/2006/relationships/hyperlink" Target="consultantplus://offline/ref=FEB5AF6D6A92D62FDC38F754AF68DB3B01A25119540C9798C66F41F0DEF78F988ED6E6619EC1AD9DA845FD41F722BB48D3B4E3EDD175CBC5X4O4I" TargetMode="External"/><Relationship Id="rId75" Type="http://schemas.openxmlformats.org/officeDocument/2006/relationships/hyperlink" Target="consultantplus://offline/ref=FEB5AF6D6A92D62FDC38F754AF68DB3B01A25119540C9798C66F41F0DEF78F988ED6E6619EC1AD9DA745FD41F722BB48D3B4E3EDD175CBC5X4O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B5AF6D6A92D62FDC38F754AF68DB3B01A3581557089798C66F41F0DEF78F988ED6E6619EC1AC9EA745FD41F722BB48D3B4E3EDD175CBC5X4O4I" TargetMode="External"/><Relationship Id="rId15" Type="http://schemas.openxmlformats.org/officeDocument/2006/relationships/hyperlink" Target="consultantplus://offline/ref=FEB5AF6D6A92D62FDC38F754AF68DB3B06AA531156019798C66F41F0DEF78F989CD6BE6D9EC4B09EAB50AB10B1X7O5I" TargetMode="External"/><Relationship Id="rId23" Type="http://schemas.openxmlformats.org/officeDocument/2006/relationships/hyperlink" Target="consultantplus://offline/ref=FEB5AF6D6A92D62FDC38F754AF68DB3B01A25119540C9798C66F41F0DEF78F988ED6E6619EC1AF9DAA45FD41F722BB48D3B4E3EDD175CBC5X4O4I" TargetMode="External"/><Relationship Id="rId28" Type="http://schemas.openxmlformats.org/officeDocument/2006/relationships/hyperlink" Target="consultantplus://offline/ref=FEB5AF6D6A92D62FDC38F754AF68DB3B01A25119540C9798C66F41F0DEF78F988ED6E6619EC1AF9BAA45FD41F722BB48D3B4E3EDD175CBC5X4O4I" TargetMode="External"/><Relationship Id="rId36" Type="http://schemas.openxmlformats.org/officeDocument/2006/relationships/hyperlink" Target="consultantplus://offline/ref=FEB5AF6D6A92D62FDC38F754AF68DB3B01A3581557089798C66F41F0DEF78F988ED6E6619EC1A89DAD45FD41F722BB48D3B4E3EDD175CBC5X4O4I" TargetMode="External"/><Relationship Id="rId49" Type="http://schemas.openxmlformats.org/officeDocument/2006/relationships/hyperlink" Target="consultantplus://offline/ref=FEB5AF6D6A92D62FDC38F754AF68DB3B01A3581557089798C66F41F0DEF78F988ED6E6619EC1A99CA645FD41F722BB48D3B4E3EDD175CBC5X4O4I" TargetMode="External"/><Relationship Id="rId57" Type="http://schemas.openxmlformats.org/officeDocument/2006/relationships/hyperlink" Target="consultantplus://offline/ref=FEB5AF6D6A92D62FDC38F754AF68DB3B01A25119540C9798C66F41F0DEF78F988ED6E6619EC1AC99AD45FD41F722BB48D3B4E3EDD175CBC5X4O4I" TargetMode="External"/><Relationship Id="rId10" Type="http://schemas.openxmlformats.org/officeDocument/2006/relationships/hyperlink" Target="consultantplus://offline/ref=FEB5AF6D6A92D62FDC38F754AF68DB3B01A3581557089798C66F41F0DEF78F989CD6BE6D9EC4B09EAB50AB10B1X7O5I" TargetMode="External"/><Relationship Id="rId31" Type="http://schemas.openxmlformats.org/officeDocument/2006/relationships/hyperlink" Target="consultantplus://offline/ref=FEB5AF6D6A92D62FDC38F754AF68DB3B01A3581557089798C66F41F0DEF78F988ED6E6619EC1A99CA645FD41F722BB48D3B4E3EDD175CBC5X4O4I" TargetMode="External"/><Relationship Id="rId44" Type="http://schemas.openxmlformats.org/officeDocument/2006/relationships/hyperlink" Target="consultantplus://offline/ref=FEB5AF6D6A92D62FDC38F754AF68DB3B01A25119540C9798C66F41F0DEF78F988ED6E6619EC1AC9FAF45FD41F722BB48D3B4E3EDD175CBC5X4O4I" TargetMode="External"/><Relationship Id="rId52" Type="http://schemas.openxmlformats.org/officeDocument/2006/relationships/hyperlink" Target="consultantplus://offline/ref=FEB5AF6D6A92D62FDC38F754AF68DB3B01A25119540C9798C66F41F0DEF78F988ED6E6619EC1AC9BAC45FD41F722BB48D3B4E3EDD175CBC5X4O4I" TargetMode="External"/><Relationship Id="rId60" Type="http://schemas.openxmlformats.org/officeDocument/2006/relationships/hyperlink" Target="consultantplus://offline/ref=FEB5AF6D6A92D62FDC38F754AF68DB3B01A25119540C9798C66F41F0DEF78F988ED6E6619EC1AC96AC45FD41F722BB48D3B4E3EDD175CBC5X4O4I" TargetMode="External"/><Relationship Id="rId65" Type="http://schemas.openxmlformats.org/officeDocument/2006/relationships/hyperlink" Target="consultantplus://offline/ref=FEB5AF6D6A92D62FDC38F754AF68DB3B01A25119540C9798C66F41F0DEF78F988ED6E6619EC1AD9EAD45FD41F722BB48D3B4E3EDD175CBC5X4O4I" TargetMode="External"/><Relationship Id="rId73" Type="http://schemas.openxmlformats.org/officeDocument/2006/relationships/hyperlink" Target="consultantplus://offline/ref=FEB5AF6D6A92D62FDC38F754AF68DB3B01A3581557089798C66F41F0DEF78F989CD6BE6D9EC4B09EAB50AB10B1X7O5I" TargetMode="External"/><Relationship Id="rId78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B5AF6D6A92D62FDC38F754AF68DB3B01A25119540C9798C66F41F0DEF78F988ED6E6619EC1AF9CA945FD41F722BB48D3B4E3EDD175CBC5X4O4I" TargetMode="External"/><Relationship Id="rId13" Type="http://schemas.openxmlformats.org/officeDocument/2006/relationships/hyperlink" Target="consultantplus://offline/ref=FEB5AF6D6A92D62FDC38F754AF68DB3B01A3581557089798C66F41F0DEF78F988ED6E6619EC0AE9EAA45FD41F722BB48D3B4E3EDD175CBC5X4O4I" TargetMode="External"/><Relationship Id="rId18" Type="http://schemas.openxmlformats.org/officeDocument/2006/relationships/hyperlink" Target="consultantplus://offline/ref=FEB5AF6D6A92D62FDC38F754AF68DB3B01A3581557089798C66F41F0DEF78F989CD6BE6D9EC4B09EAB50AB10B1X7O5I" TargetMode="External"/><Relationship Id="rId39" Type="http://schemas.openxmlformats.org/officeDocument/2006/relationships/hyperlink" Target="consultantplus://offline/ref=FEB5AF6D6A92D62FDC38F754AF68DB3B01A25119540C9798C66F41F0DEF78F988ED6E6619EC1AF97A945FD41F722BB48D3B4E3EDD175CBC5X4O4I" TargetMode="External"/><Relationship Id="rId34" Type="http://schemas.openxmlformats.org/officeDocument/2006/relationships/hyperlink" Target="consultantplus://offline/ref=FEB5AF6D6A92D62FDC38F754AF68DB3B01A25119540C9798C66F41F0DEF78F988ED6E6619EC1AF96AC45FD41F722BB48D3B4E3EDD175CBC5X4O4I" TargetMode="External"/><Relationship Id="rId50" Type="http://schemas.openxmlformats.org/officeDocument/2006/relationships/hyperlink" Target="consultantplus://offline/ref=FEB5AF6D6A92D62FDC38F754AF68DB3B01A25119540C9798C66F41F0DEF78F988ED6E6619EC1AC9DA745FD41F722BB48D3B4E3EDD175CBC5X4O4I" TargetMode="External"/><Relationship Id="rId55" Type="http://schemas.openxmlformats.org/officeDocument/2006/relationships/hyperlink" Target="consultantplus://offline/ref=FEB5AF6D6A92D62FDC38F754AF68DB3B01A25119540C9798C66F41F0DEF78F988ED6E6619EC1AC98AE45FD41F722BB48D3B4E3EDD175CBC5X4O4I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FEB5AF6D6A92D62FDC38F754AF68DB3B06AA5011540E9798C66F41F0DEF78F988ED6E66196C1A5CAFF0AFC1DB372A848D3B4E1E8CDX7O5I" TargetMode="External"/><Relationship Id="rId71" Type="http://schemas.openxmlformats.org/officeDocument/2006/relationships/hyperlink" Target="consultantplus://offline/ref=FEB5AF6D6A92D62FDC38F754AF68DB3B06AA531156019798C66F41F0DEF78F989CD6BE6D9EC4B09EAB50AB10B1X7O5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EB5AF6D6A92D62FDC38F754AF68DB3B01A25119540C9798C66F41F0DEF78F988ED6E6619EC1AF98AF45FD41F722BB48D3B4E3EDD175CBC5X4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403560-11BA-4616-A515-4253E6895377}"/>
</file>

<file path=customXml/itemProps2.xml><?xml version="1.0" encoding="utf-8"?>
<ds:datastoreItem xmlns:ds="http://schemas.openxmlformats.org/officeDocument/2006/customXml" ds:itemID="{4F661C0B-1068-4D34-AD06-C30232A7E5F0}"/>
</file>

<file path=customXml/itemProps3.xml><?xml version="1.0" encoding="utf-8"?>
<ds:datastoreItem xmlns:ds="http://schemas.openxmlformats.org/officeDocument/2006/customXml" ds:itemID="{6C7BE2DA-FD87-42B4-B4AA-F2FA0B5CC9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85</Pages>
  <Words>18133</Words>
  <Characters>103360</Characters>
  <Application>Microsoft Office Word</Application>
  <DocSecurity>0</DocSecurity>
  <Lines>861</Lines>
  <Paragraphs>242</Paragraphs>
  <ScaleCrop>false</ScaleCrop>
  <Company/>
  <LinksUpToDate>false</LinksUpToDate>
  <CharactersWithSpaces>121251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Яровикова Светлана Викторовна</dc:creator>
  <cp:lastModifiedBy>Яровикова Светлана Викторовна</cp:lastModifiedBy>
  <cp:revision>1</cp:revision>
  <dcterms:created xsi:type="dcterms:W3CDTF">2022-05-05T08:14:00Z</dcterms:created>
  <dcterms:modified xsi:type="dcterms:W3CDTF">2022-05-05T08:15:00Z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