
<file path=[Content_Types].xml><?xml version="1.0" encoding="utf-8"?>
<Types xmlns="http://schemas.openxmlformats.org/package/2006/content-types">
  <Default Extension="png" ContentType="image/png"/>
  <Default Extension="bmp" ContentType="image/bmp"/>
  <Default Extension="jpeg" ContentType="image/jpeg"/>
  <Default Extension="rels" ContentType="application/vnd.openxmlformats-package.relationships+xml"/>
  <Default Extension="emf" ContentType="image/x-emf"/>
  <Default Extension="wmf" ContentType="image/x-wmf"/>
  <Default Extension="xml" ContentType="application/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34"/>
              </w:rPr>
              <w:t xml:space="preserve">Постановление администрации г. Красноярска от 25.01.2023 N 41</w:t>
              <w:br/>
              <w:t xml:space="preserve">(ред. от 02.06.2025)</w:t>
              <w:br/>
              <w:t xml:space="preserve">"О порядке предоставления субсидий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"Налог на профессиональный доход", - производителям товаров, работ, услуг в целях возмещения части затрат, связанных с оплатой первоначального (авансового) лизингового взноса при заключении договора (договоров) лизинга оборудования с российскими лизинговыми организациями, в целях создания и (или) развития, и (или) модернизации производства товаров (работ, услуг)"</w:t>
              <w:br/>
              <w:t xml:space="preserve">(вместе с "Положением о порядке предоставления субсидий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"Налог на профессиональный доход", - производителям товаров, работ, услуг в целях возмещения части затрат, связанных с оплатой первоначального (авансового) лизингового взноса при заключении договора (договоров) лизинга оборудования с российскими лизинговыми организациями, в целях создания и (или) развития, и (или) модернизации производства товаров (работ, услуг)")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16.06.2025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АДМИНИСТРАЦИЯ ГОРОДА КРАСНОЯРСКА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25 января 2023 г. N 41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ПОРЯДКЕ ПРЕДОСТАВЛЕНИЯ СУБСИДИЙ СУБЪЕКТАМ МАЛОГО</w:t>
      </w:r>
    </w:p>
    <w:p>
      <w:pPr>
        <w:pStyle w:val="2"/>
        <w:jc w:val="center"/>
      </w:pPr>
      <w:r>
        <w:rPr>
          <w:sz w:val="20"/>
        </w:rPr>
        <w:t xml:space="preserve">И СРЕДНЕГО ПРЕДПРИНИМАТЕЛЬСТВА, А ТАКЖЕ ФИЗИЧЕСКИМ ЛИЦАМ,</w:t>
      </w:r>
    </w:p>
    <w:p>
      <w:pPr>
        <w:pStyle w:val="2"/>
        <w:jc w:val="center"/>
      </w:pPr>
      <w:r>
        <w:rPr>
          <w:sz w:val="20"/>
        </w:rPr>
        <w:t xml:space="preserve">НЕ ЯВЛЯЮЩИМСЯ ИНДИВИДУАЛЬНЫМИ ПРЕДПРИНИМАТЕЛЯМИ</w:t>
      </w:r>
    </w:p>
    <w:p>
      <w:pPr>
        <w:pStyle w:val="2"/>
        <w:jc w:val="center"/>
      </w:pPr>
      <w:r>
        <w:rPr>
          <w:sz w:val="20"/>
        </w:rPr>
        <w:t xml:space="preserve">И ПРИМЕНЯЮЩИМ СПЕЦИАЛЬНЫЙ НАЛОГОВЫЙ РЕЖИМ "НАЛОГ</w:t>
      </w:r>
    </w:p>
    <w:p>
      <w:pPr>
        <w:pStyle w:val="2"/>
        <w:jc w:val="center"/>
      </w:pPr>
      <w:r>
        <w:rPr>
          <w:sz w:val="20"/>
        </w:rPr>
        <w:t xml:space="preserve">НА ПРОФЕССИОНАЛЬНЫЙ ДОХОД", - ПРОИЗВОДИТЕЛЯМ ТОВАРОВ, РАБОТ,</w:t>
      </w:r>
    </w:p>
    <w:p>
      <w:pPr>
        <w:pStyle w:val="2"/>
        <w:jc w:val="center"/>
      </w:pPr>
      <w:r>
        <w:rPr>
          <w:sz w:val="20"/>
        </w:rPr>
        <w:t xml:space="preserve">УСЛУГ В ЦЕЛЯХ ВОЗМЕЩЕНИЯ ЧАСТИ ЗАТРАТ, СВЯЗАННЫХ С ОПЛАТОЙ</w:t>
      </w:r>
    </w:p>
    <w:p>
      <w:pPr>
        <w:pStyle w:val="2"/>
        <w:jc w:val="center"/>
      </w:pPr>
      <w:r>
        <w:rPr>
          <w:sz w:val="20"/>
        </w:rPr>
        <w:t xml:space="preserve">ПЕРВОНАЧАЛЬНОГО (АВАНСОВОГО) ЛИЗИНГОВОГО ВЗНОСА</w:t>
      </w:r>
    </w:p>
    <w:p>
      <w:pPr>
        <w:pStyle w:val="2"/>
        <w:jc w:val="center"/>
      </w:pPr>
      <w:r>
        <w:rPr>
          <w:sz w:val="20"/>
        </w:rPr>
        <w:t xml:space="preserve">ПРИ ЗАКЛЮЧЕНИИ ДОГОВОРА (ДОГОВОРОВ) ЛИЗИНГА ОБОРУДОВАНИЯ</w:t>
      </w:r>
    </w:p>
    <w:p>
      <w:pPr>
        <w:pStyle w:val="2"/>
        <w:jc w:val="center"/>
      </w:pPr>
      <w:r>
        <w:rPr>
          <w:sz w:val="20"/>
        </w:rPr>
        <w:t xml:space="preserve">С РОССИЙСКИМИ ЛИЗИНГОВЫМИ ОРГАНИЗАЦИЯМИ, В ЦЕЛЯХ СОЗДАНИЯ</w:t>
      </w:r>
    </w:p>
    <w:p>
      <w:pPr>
        <w:pStyle w:val="2"/>
        <w:jc w:val="center"/>
      </w:pPr>
      <w:r>
        <w:rPr>
          <w:sz w:val="20"/>
        </w:rPr>
        <w:t xml:space="preserve">И (ИЛИ) РАЗВИТИЯ, И (ИЛИ) МОДЕРНИЗАЦИИ ПРОИЗВОДСТВА</w:t>
      </w:r>
    </w:p>
    <w:p>
      <w:pPr>
        <w:pStyle w:val="2"/>
        <w:jc w:val="center"/>
      </w:pPr>
      <w:r>
        <w:rPr>
          <w:sz w:val="20"/>
        </w:rPr>
        <w:t xml:space="preserve">ТОВАРОВ (РАБОТ, УСЛУГ)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администрации г. Красноярска от 20.04.2023 </w:t>
            </w:r>
            <w:hyperlink w:history="0" r:id="rId7" w:tooltip="Постановление администрации г. Красноярска от 20.04.2023 N 255 &quot;О внесении изменений в Постановление администрации города от 25.01.2023 N 41&quot; {КонсультантПлюс}">
              <w:r>
                <w:rPr>
                  <w:sz w:val="20"/>
                  <w:color w:val="0000ff"/>
                </w:rPr>
                <w:t xml:space="preserve">N 255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06.08.2024 </w:t>
            </w:r>
            <w:hyperlink w:history="0" r:id="rId8" w:tooltip="Постановление администрации г. Красноярска от 06.08.2024 N 750 &quot;О внесении изменения в Постановление администрации города от 25.01.2023 N 41&quot; {КонсультантПлюс}">
              <w:r>
                <w:rPr>
                  <w:sz w:val="20"/>
                  <w:color w:val="0000ff"/>
                </w:rPr>
                <w:t xml:space="preserve">N 750</w:t>
              </w:r>
            </w:hyperlink>
            <w:r>
              <w:rPr>
                <w:sz w:val="20"/>
                <w:color w:val="392c69"/>
              </w:rPr>
              <w:t xml:space="preserve">, от 15.11.2024 </w:t>
            </w:r>
            <w:hyperlink w:history="0" r:id="rId9" w:tooltip="Постановление администрации г. Красноярска от 15.11.2024 N 1098 &quot;О признании утратившими силу правовых актов администрации города и отдельных положений правовых актов администрации города&quot; {КонсультантПлюс}">
              <w:r>
                <w:rPr>
                  <w:sz w:val="20"/>
                  <w:color w:val="0000ff"/>
                </w:rPr>
                <w:t xml:space="preserve">N 1098</w:t>
              </w:r>
            </w:hyperlink>
            <w:r>
              <w:rPr>
                <w:sz w:val="20"/>
                <w:color w:val="392c69"/>
              </w:rPr>
              <w:t xml:space="preserve">, от 02.06.2025 </w:t>
            </w:r>
            <w:hyperlink w:history="0" r:id="rId10" w:tooltip="Постановление администрации г. Красноярска от 02.06.2025 N 424 &quot;О признании утратившими силу отдельных положений правовых актов администрации города&quot; {КонсультантПлюс}">
              <w:r>
                <w:rPr>
                  <w:sz w:val="20"/>
                  <w:color w:val="0000ff"/>
                </w:rPr>
                <w:t xml:space="preserve">N 424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целях поддержки и развития малого и среднего предпринимательства на территории города Красноярска, в соответствии со </w:t>
      </w:r>
      <w:hyperlink w:history="0" r:id="rId11" w:tooltip="&quot;Бюджетный кодекс Российской Федерации&quot; от 31.07.1998 N 145-ФЗ (ред. от 21.04.2025) (с изм. и доп., вступ. в силу с 01.06.2025) {КонсультантПлюс}">
        <w:r>
          <w:rPr>
            <w:sz w:val="20"/>
            <w:color w:val="0000ff"/>
          </w:rPr>
          <w:t xml:space="preserve">статьей 78</w:t>
        </w:r>
      </w:hyperlink>
      <w:r>
        <w:rPr>
          <w:sz w:val="20"/>
        </w:rPr>
        <w:t xml:space="preserve"> Бюджетного кодекса Российской Федерации, в рамках реализации Федерального </w:t>
      </w:r>
      <w:hyperlink w:history="0" r:id="rId12" w:tooltip="Федеральный закон от 24.07.2007 N 209-ФЗ (ред. от 23.05.2025) &quot;О развитии малого и среднего предпринимательства в Российской Федерации&quot; (с изм. и доп., вступ. в силу с 11.06.2025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24.07.2007 N 209-ФЗ "О развитии малого и среднего предпринимательства в Российской Федерации", руководствуясь </w:t>
      </w:r>
      <w:hyperlink w:history="0" r:id="rId13" w:tooltip="Постановление Правительства Красноярского края от 30.09.2013 N 505-п (ред. от 20.05.2025) &quot;Об утверждении государственной программы Красноярского края &quot;Развитие промышленности, энергетики, малого и среднего предпринимательства и инновационной деятельност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Красноярского края от 30.09.2013 N 505-п "Об утверждении государственной программы Красноярского края "Развитие малого и среднего предпринимательства и инновационной деятельности", </w:t>
      </w:r>
      <w:hyperlink w:history="0" r:id="rId14" w:tooltip="&quot;Устав города Красноярска&quot; (принят Решением Красноярского городского Совета от 24.12.1997 N В-62) (ред. от 17.12.2024) (Зарегистрировано в ГУ Минюста России по Сибирскому федеральному округу 25.11.2005 N RU243080002005001) {КонсультантПлюс}">
        <w:r>
          <w:rPr>
            <w:sz w:val="20"/>
            <w:color w:val="0000ff"/>
          </w:rPr>
          <w:t xml:space="preserve">статьями 41</w:t>
        </w:r>
      </w:hyperlink>
      <w:r>
        <w:rPr>
          <w:sz w:val="20"/>
        </w:rPr>
        <w:t xml:space="preserve">, </w:t>
      </w:r>
      <w:hyperlink w:history="0" r:id="rId15" w:tooltip="&quot;Устав города Красноярска&quot; (принят Решением Красноярского городского Совета от 24.12.1997 N В-62) (ред. от 17.12.2024) (Зарегистрировано в ГУ Минюста России по Сибирскому федеральному округу 25.11.2005 N RU243080002005001) {КонсультантПлюс}">
        <w:r>
          <w:rPr>
            <w:sz w:val="20"/>
            <w:color w:val="0000ff"/>
          </w:rPr>
          <w:t xml:space="preserve">58</w:t>
        </w:r>
      </w:hyperlink>
      <w:r>
        <w:rPr>
          <w:sz w:val="20"/>
        </w:rPr>
        <w:t xml:space="preserve">, </w:t>
      </w:r>
      <w:hyperlink w:history="0" r:id="rId16" w:tooltip="&quot;Устав города Красноярска&quot; (принят Решением Красноярского городского Совета от 24.12.1997 N В-62) (ред. от 17.12.2024) (Зарегистрировано в ГУ Минюста России по Сибирскому федеральному округу 25.11.2005 N RU243080002005001) {КонсультантПлюс}">
        <w:r>
          <w:rPr>
            <w:sz w:val="20"/>
            <w:color w:val="0000ff"/>
          </w:rPr>
          <w:t xml:space="preserve">59</w:t>
        </w:r>
      </w:hyperlink>
      <w:r>
        <w:rPr>
          <w:sz w:val="20"/>
        </w:rPr>
        <w:t xml:space="preserve"> Устава города Красноярска, постановляю: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</w:t>
      </w:r>
      <w:hyperlink w:history="0" w:anchor="P39" w:tooltip="ПОЛОЖЕНИЕ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о порядке предоставления субсидий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"Налог на профессиональный доход", - производителям товаров, работ, услуг в целях возмещения части затрат, связанных с оплатой первоначального (авансового) лизингового взноса при заключении договора (договоров) лизинга оборудования с российскими лизинговыми организациями, в целях создания и (или) развития, и (или) модернизации производства товаров (работ, услуг) согласно приложению.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Утратил силу с 01.01.2025. - </w:t>
      </w:r>
      <w:hyperlink w:history="0" r:id="rId17" w:tooltip="Постановление администрации г. Красноярска от 15.11.2024 N 1098 &quot;О признании утратившими силу правовых актов администрации города и отдельных положений правовых актов администрации города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г. Красноярска от 15.11.2024 N 1098.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Настоящее Постановление опубликовать в газете "Городские новости" и разместить на официальном сайте администрации города.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Постановление вступает в силу со дня его официального опубликования.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Глава города</w:t>
      </w:r>
    </w:p>
    <w:p>
      <w:pPr>
        <w:pStyle w:val="0"/>
        <w:jc w:val="right"/>
      </w:pPr>
      <w:r>
        <w:rPr>
          <w:sz w:val="20"/>
        </w:rPr>
        <w:t xml:space="preserve">В.А.ЛОГИНОВ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Постановлению</w:t>
      </w:r>
    </w:p>
    <w:p>
      <w:pPr>
        <w:pStyle w:val="0"/>
        <w:jc w:val="right"/>
      </w:pPr>
      <w:r>
        <w:rPr>
          <w:sz w:val="20"/>
        </w:rPr>
        <w:t xml:space="preserve">администрации города</w:t>
      </w:r>
    </w:p>
    <w:p>
      <w:pPr>
        <w:pStyle w:val="0"/>
        <w:jc w:val="right"/>
      </w:pPr>
      <w:r>
        <w:rPr>
          <w:sz w:val="20"/>
        </w:rPr>
        <w:t xml:space="preserve">от 25 января 2023 г. N 41</w:t>
      </w:r>
    </w:p>
    <w:p>
      <w:pPr>
        <w:pStyle w:val="0"/>
        <w:jc w:val="both"/>
      </w:pPr>
      <w:r>
        <w:rPr>
          <w:sz w:val="20"/>
        </w:rPr>
      </w:r>
    </w:p>
    <w:bookmarkStart w:id="39" w:name="P39"/>
    <w:bookmarkEnd w:id="39"/>
    <w:p>
      <w:pPr>
        <w:pStyle w:val="2"/>
        <w:jc w:val="center"/>
      </w:pPr>
      <w:r>
        <w:rPr>
          <w:sz w:val="20"/>
        </w:rPr>
        <w:t xml:space="preserve">ПОЛОЖЕНИЕ</w:t>
      </w:r>
    </w:p>
    <w:p>
      <w:pPr>
        <w:pStyle w:val="2"/>
        <w:jc w:val="center"/>
      </w:pPr>
      <w:r>
        <w:rPr>
          <w:sz w:val="20"/>
        </w:rPr>
        <w:t xml:space="preserve">О ПОРЯДКЕ ПРЕДОСТАВЛЕНИЯ СУБСИДИЙ СУБЪЕКТАМ МАЛОГО</w:t>
      </w:r>
    </w:p>
    <w:p>
      <w:pPr>
        <w:pStyle w:val="2"/>
        <w:jc w:val="center"/>
      </w:pPr>
      <w:r>
        <w:rPr>
          <w:sz w:val="20"/>
        </w:rPr>
        <w:t xml:space="preserve">И СРЕДНЕГО ПРЕДПРИНИМАТЕЛЬСТВА, А ТАКЖЕ ФИЗИЧЕСКИМ</w:t>
      </w:r>
    </w:p>
    <w:p>
      <w:pPr>
        <w:pStyle w:val="2"/>
        <w:jc w:val="center"/>
      </w:pPr>
      <w:r>
        <w:rPr>
          <w:sz w:val="20"/>
        </w:rPr>
        <w:t xml:space="preserve">ЛИЦАМ, НЕ ЯВЛЯЮЩИМСЯ ИНДИВИДУАЛЬНЫМИ ПРЕДПРИНИМАТЕЛЯМИ</w:t>
      </w:r>
    </w:p>
    <w:p>
      <w:pPr>
        <w:pStyle w:val="2"/>
        <w:jc w:val="center"/>
      </w:pPr>
      <w:r>
        <w:rPr>
          <w:sz w:val="20"/>
        </w:rPr>
        <w:t xml:space="preserve">И ПРИМЕНЯЮЩИМ СПЕЦИАЛЬНЫЙ НАЛОГОВЫЙ РЕЖИМ "НАЛОГ</w:t>
      </w:r>
    </w:p>
    <w:p>
      <w:pPr>
        <w:pStyle w:val="2"/>
        <w:jc w:val="center"/>
      </w:pPr>
      <w:r>
        <w:rPr>
          <w:sz w:val="20"/>
        </w:rPr>
        <w:t xml:space="preserve">НА ПРОФЕССИОНАЛЬНЫЙ ДОХОД", - ПРОИЗВОДИТЕЛЯМ ТОВАРОВ,</w:t>
      </w:r>
    </w:p>
    <w:p>
      <w:pPr>
        <w:pStyle w:val="2"/>
        <w:jc w:val="center"/>
      </w:pPr>
      <w:r>
        <w:rPr>
          <w:sz w:val="20"/>
        </w:rPr>
        <w:t xml:space="preserve">РАБОТ, УСЛУГ В ЦЕЛЯХ ВОЗМЕЩЕНИЯ ЧАСТИ ЗАТРАТ, СВЯЗАННЫХ</w:t>
      </w:r>
    </w:p>
    <w:p>
      <w:pPr>
        <w:pStyle w:val="2"/>
        <w:jc w:val="center"/>
      </w:pPr>
      <w:r>
        <w:rPr>
          <w:sz w:val="20"/>
        </w:rPr>
        <w:t xml:space="preserve">С ОПЛАТОЙ ПЕРВОНАЧАЛЬНОГО (АВАНСОВОГО) ЛИЗИНГОВОГО ВЗНОСА</w:t>
      </w:r>
    </w:p>
    <w:p>
      <w:pPr>
        <w:pStyle w:val="2"/>
        <w:jc w:val="center"/>
      </w:pPr>
      <w:r>
        <w:rPr>
          <w:sz w:val="20"/>
        </w:rPr>
        <w:t xml:space="preserve">ПРИ ЗАКЛЮЧЕНИИ ДОГОВОРА (ДОГОВОРОВ) ЛИЗИНГА ОБОРУДОВАНИЯ</w:t>
      </w:r>
    </w:p>
    <w:p>
      <w:pPr>
        <w:pStyle w:val="2"/>
        <w:jc w:val="center"/>
      </w:pPr>
      <w:r>
        <w:rPr>
          <w:sz w:val="20"/>
        </w:rPr>
        <w:t xml:space="preserve">С РОССИЙСКИМИ ЛИЗИНГОВЫМИ ОРГАНИЗАЦИЯМИ, В ЦЕЛЯХ СОЗДАНИЯ</w:t>
      </w:r>
    </w:p>
    <w:p>
      <w:pPr>
        <w:pStyle w:val="2"/>
        <w:jc w:val="center"/>
      </w:pPr>
      <w:r>
        <w:rPr>
          <w:sz w:val="20"/>
        </w:rPr>
        <w:t xml:space="preserve">И (ИЛИ) РАЗВИТИЯ, И (ИЛИ) МОДЕРНИЗАЦИИ ПРОИЗВОДСТВА</w:t>
      </w:r>
    </w:p>
    <w:p>
      <w:pPr>
        <w:pStyle w:val="2"/>
        <w:jc w:val="center"/>
      </w:pPr>
      <w:r>
        <w:rPr>
          <w:sz w:val="20"/>
        </w:rPr>
        <w:t xml:space="preserve">ТОВАРОВ (РАБОТ, УСЛУГ)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администрации г. Красноярска от 06.08.2024 </w:t>
            </w:r>
            <w:hyperlink w:history="0" r:id="rId18" w:tooltip="Постановление администрации г. Красноярска от 06.08.2024 N 750 &quot;О внесении изменения в Постановление администрации города от 25.01.2023 N 41&quot; {КонсультантПлюс}">
              <w:r>
                <w:rPr>
                  <w:sz w:val="20"/>
                  <w:color w:val="0000ff"/>
                </w:rPr>
                <w:t xml:space="preserve">N 750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02.06.2025 </w:t>
            </w:r>
            <w:hyperlink w:history="0" r:id="rId19" w:tooltip="Постановление администрации г. Красноярска от 02.06.2025 N 424 &quot;О признании утратившими силу отдельных положений правовых актов администрации города&quot; {КонсультантПлюс}">
              <w:r>
                <w:rPr>
                  <w:sz w:val="20"/>
                  <w:color w:val="0000ff"/>
                </w:rPr>
                <w:t xml:space="preserve">N 424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1 - 2. Утратили силу. - </w:t>
      </w:r>
      <w:hyperlink w:history="0" r:id="rId20" w:tooltip="Постановление администрации г. Красноярска от 02.06.2025 N 424 &quot;О признании утратившими силу отдельных положений правовых актов администрации города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г. Красноярска от 02.06.2025 N 424.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Для целей настоящего Положения применяются следующие понятия: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субъекты малого и среднего предпринимательства понимаются в том значении, в котором они используются в Федеральном </w:t>
      </w:r>
      <w:hyperlink w:history="0" r:id="rId21" w:tooltip="Федеральный закон от 24.07.2007 N 209-ФЗ (ред. от 23.05.2025) &quot;О развитии малого и среднего предпринимательства в Российской Федерации&quot; (с изм. и доп., вступ. в силу с 11.06.2025) {КонсультантПлюс}">
        <w:r>
          <w:rPr>
            <w:sz w:val="20"/>
            <w:color w:val="0000ff"/>
          </w:rPr>
          <w:t xml:space="preserve">законе</w:t>
        </w:r>
      </w:hyperlink>
      <w:r>
        <w:rPr>
          <w:sz w:val="20"/>
        </w:rPr>
        <w:t xml:space="preserve"> от 24.07.2007 N 209-ФЗ "О развитии малого и среднего предпринимательства в Российской Федерации" (далее - Федеральный закон N 209-ФЗ);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физические лица, применяющие специальный налоговый режим "Налог на профессиональный доход" (далее - физические лица, налогоплательщики НПД), понимаются в том значении, в котором они используются в Федеральном </w:t>
      </w:r>
      <w:hyperlink w:history="0" r:id="rId22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sz w:val="20"/>
            <w:color w:val="0000ff"/>
          </w:rPr>
          <w:t xml:space="preserve">законе</w:t>
        </w:r>
      </w:hyperlink>
      <w:r>
        <w:rPr>
          <w:sz w:val="20"/>
        </w:rPr>
        <w:t xml:space="preserve"> от 27.11.2018 N 422-ФЗ "О проведении эксперимента по установлению специального налогового режима "Налог на профессиональный доход";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главный распорядитель - главный распорядитель бюджетных средств,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обязательств, направляемых на предоставление субсидии на соответствующий финансовый год;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уполномоченный орган - департамент экономической политики и инвестиционного развития администрации города Красноярска;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участник отбора получателей субсидии (далее - заявитель) - субъект малого или среднего предпринимательства, или физическое лицо, налогоплательщик НПД, представивший предложение (заявку) для участия в отборе и получения субсидии (далее - пакет документов) в соответствии с </w:t>
      </w:r>
      <w:hyperlink w:history="0" w:anchor="P75" w:tooltip="8 - 42. Утратили силу. - Постановление администрации г. Красноярска от 02.06.2025 N 424.">
        <w:r>
          <w:rPr>
            <w:sz w:val="20"/>
            <w:color w:val="0000ff"/>
          </w:rPr>
          <w:t xml:space="preserve">пунктами 20</w:t>
        </w:r>
      </w:hyperlink>
      <w:r>
        <w:rPr>
          <w:sz w:val="20"/>
        </w:rPr>
        <w:t xml:space="preserve">, </w:t>
      </w:r>
      <w:hyperlink w:history="0" w:anchor="P75" w:tooltip="8 - 42. Утратили силу. - Постановление администрации г. Красноярска от 02.06.2025 N 424.">
        <w:r>
          <w:rPr>
            <w:sz w:val="20"/>
            <w:color w:val="0000ff"/>
          </w:rPr>
          <w:t xml:space="preserve">21</w:t>
        </w:r>
      </w:hyperlink>
      <w:r>
        <w:rPr>
          <w:sz w:val="20"/>
        </w:rPr>
        <w:t xml:space="preserve"> настоящего Положения;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получатель субсидии - субъект малого или среднего предпринимательства, или физическое лицо, налогоплательщик НПД, признанный комиссией по отбору победителем по итогам проведения отбора, с которым главный распорядитель заключил договор (соглашение) о предоставлении субсидии (далее - договор субсидии);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7) оборудование - новые, не бывшие в эксплуатации (без эксплуатационного пробега), приобретенные по договорам и (или) иным сделкам согласно действующему законодательству, заключенным не ранее 1 января года, предшествующего году подачи заявителем пакета документов для участия в отборе и получения субсидии: оборудование, устройства, механизмы, станки, приборы, аппараты, агрегаты, установки, машины, транспортные средства (за исключением легковых автомобилей и воздушных судов), относящиеся по сроку полезного использования к первой - десятой амортизационным группам Налогового </w:t>
      </w:r>
      <w:hyperlink w:history="0" r:id="rId23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>
          <w:rPr>
            <w:sz w:val="20"/>
            <w:color w:val="0000ff"/>
          </w:rPr>
          <w:t xml:space="preserve">кодекса</w:t>
        </w:r>
      </w:hyperlink>
      <w:r>
        <w:rPr>
          <w:sz w:val="20"/>
        </w:rPr>
        <w:t xml:space="preserve"> Российской Федерации и </w:t>
      </w:r>
      <w:hyperlink w:history="0" r:id="rId24" w:tooltip="Постановление Правительства РФ от 01.01.2002 N 1 (ред. от 18.11.2022) &quot;О Классификации основных средств, включаемых в амортизационные группы&quot; {КонсультантПлюс}">
        <w:r>
          <w:rPr>
            <w:sz w:val="20"/>
            <w:color w:val="0000ff"/>
          </w:rPr>
          <w:t xml:space="preserve">Классификации</w:t>
        </w:r>
      </w:hyperlink>
      <w:r>
        <w:rPr>
          <w:sz w:val="20"/>
        </w:rPr>
        <w:t xml:space="preserve"> основных средств, включаемых в амортизационные группы, утвержденной Постановлением Правительства Российской Федерации от 01.01.2002 N 1;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8) первоначальный (авансовый) лизинговый взнос - денежная сумма первоначального (авансового) платежа (лизинговый взнос), уплаченная одной или несколькими частями в соответствии с договором (договорами) лизинга оборудования, заключенным (заключенными) не ранее 1 января года, предшествующего году подачи заявителем предложения для участия в отборе и получения субсидии;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9) российская лизинговая организация - организация или индивидуальный предприниматель (лизингодатель), зарегистрированный в соответствии с действующим законодательством на территории Российской Федерации, состоящий на учете в территориальных органах Федеральной службы по финансовому мониторингу (далее - Росфинмониторинг) на дату заключения с заявителем договора (договоров) лизинга оборудования;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10) Сайт - официальный сайт администрации города Красноярска в информационно-телекоммуникационной сети Интернет по адресу: </w:t>
      </w:r>
      <w:hyperlink w:history="0" r:id="rId25">
        <w:r>
          <w:rPr>
            <w:sz w:val="20"/>
            <w:color w:val="0000ff"/>
          </w:rPr>
          <w:t xml:space="preserve">www.admkrsk.ru</w:t>
        </w:r>
      </w:hyperlink>
      <w:r>
        <w:rPr>
          <w:sz w:val="20"/>
        </w:rPr>
        <w:t xml:space="preserve">, раздел "Город сегодня/Экономика/Поддержка субъектов малого и среднего предпринимательства/Информационные сообщения", обеспечивающий проведение отбора получателей субсидии;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11) аналогичная поддержка - государственная и (или) муниципальная поддержка, оказанная в отношении одного и того же заявителя на возмещение (финансовое обеспечение) одних и тех же затрат (части затрат), совпадающая по форме, виду, срокам.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Главным распорядителем является администрация города Красноярска.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5 - 7. Утратили силу. - </w:t>
      </w:r>
      <w:hyperlink w:history="0" r:id="rId26" w:tooltip="Постановление администрации г. Красноярска от 02.06.2025 N 424 &quot;О признании утратившими силу отдельных положений правовых актов администрации города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г. Красноярска от 02.06.2025 N 424.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ПОРЯДОК ПРОВЕДЕНИЯ ОТБОРА ПОЛУЧАТЕЛЕЙ СУБСИДИИ</w:t>
      </w:r>
    </w:p>
    <w:p>
      <w:pPr>
        <w:pStyle w:val="0"/>
        <w:jc w:val="both"/>
      </w:pPr>
      <w:r>
        <w:rPr>
          <w:sz w:val="20"/>
        </w:rPr>
      </w:r>
    </w:p>
    <w:bookmarkStart w:id="75" w:name="P75"/>
    <w:bookmarkEnd w:id="75"/>
    <w:p>
      <w:pPr>
        <w:pStyle w:val="0"/>
        <w:ind w:firstLine="540"/>
        <w:jc w:val="both"/>
      </w:pPr>
      <w:r>
        <w:rPr>
          <w:sz w:val="20"/>
        </w:rPr>
        <w:t xml:space="preserve">8 - 42. Утратили силу. - </w:t>
      </w:r>
      <w:hyperlink w:history="0" r:id="rId27" w:tooltip="Постановление администрации г. Красноярска от 02.06.2025 N 424 &quot;О признании утратившими силу отдельных положений правовых актов администрации города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г. Красноярска от 02.06.2025 N 424.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III. УСЛОВИЯ И ПОРЯДОК ПРЕДОСТАВЛЕНИЯ СУБСИДИИ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43 - 46. Утратили силу. - </w:t>
      </w:r>
      <w:hyperlink w:history="0" r:id="rId28" w:tooltip="Постановление администрации г. Красноярска от 02.06.2025 N 424 &quot;О признании утратившими силу отдельных положений правовых актов администрации города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г. Красноярска от 02.06.2025 N 424.</w:t>
      </w:r>
    </w:p>
    <w:bookmarkStart w:id="80" w:name="P80"/>
    <w:bookmarkEnd w:id="8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47. Результатом предоставления субсидии является количество сохраненных рабочих мест получателем субсидии в соответствии с условиями, установленными </w:t>
      </w:r>
      <w:hyperlink w:history="0" w:anchor="P92" w:tooltip="2) сохранение количества рабочих мест (единиц) через 12 месяцев после даты получения субсидии, установленной абзацем шестым подпункта 1 настоящего пункта, в размере не менее 100 процентов среднесписочной численности работников на начало года получения субсидии.">
        <w:r>
          <w:rPr>
            <w:sz w:val="20"/>
            <w:color w:val="0000ff"/>
          </w:rPr>
          <w:t xml:space="preserve">подпунктом 2 пункта 48</w:t>
        </w:r>
      </w:hyperlink>
      <w:r>
        <w:rPr>
          <w:sz w:val="20"/>
        </w:rPr>
        <w:t xml:space="preserve"> настоящего Положения, значения которого устанавливаются в договоре субсидии.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Установление достижения результата предоставления субсидии осуществляется путем сравнения планового и фактически достигнутого значений по итогам отчетного периода.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48. Условиями предоставления субсидии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осуществление (непрекращение) деятельности: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 состоянию на 31 декабря года получения субсидии;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течение 12 месяцев после даты получения субсидии для получателя субсидии - физического лица, налогоплательщика НПД;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течение 24 месяцев после даты получения субсидии для получателя субсидии - субъекта малого и среднего предпринимательства.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Осуществление (непрекращение) деятельности означает наличие сведений о получателе субсидии в Едином реестре субъектов малого и среднего предпринимательства, а также наличие сведений о постановке на учет физического лица в качестве налогоплательщика налога на профессиональный доход (для получателя субсидии - физического лица, налогоплательщика НПД).</w:t>
      </w:r>
    </w:p>
    <w:bookmarkStart w:id="88" w:name="P88"/>
    <w:bookmarkEnd w:id="8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Датой получения субсидии считается дата, следующая за третьим рабочим днем после дня списания средств со счета главного распорядителя в соответствии с </w:t>
      </w:r>
      <w:hyperlink w:history="0" w:anchor="P102" w:tooltip="49 - 58. Утратили силу. - Постановление администрации г. Красноярска от 02.06.2025 N 424.">
        <w:r>
          <w:rPr>
            <w:sz w:val="20"/>
            <w:color w:val="0000ff"/>
          </w:rPr>
          <w:t xml:space="preserve">пунктом 57</w:t>
        </w:r>
      </w:hyperlink>
      <w:r>
        <w:rPr>
          <w:sz w:val="20"/>
        </w:rPr>
        <w:t xml:space="preserve"> настоящего Положения.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реорганизации получателя субсидии, являющегося юридическим лицом, в форме слияния, присоединения или преобразования в договор субсидии вносятся изменения путем заключения дополнительного соглашения к договору субсидии в части перемены лица в обязательстве с указанием в договоре субсидии юридического лица, являющегося правопреемником.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</w:t>
      </w:r>
      <w:hyperlink w:history="0" r:id="rId29" w:tooltip="&quot;Гражданский кодекс Российской Федерации (часть первая)&quot; от 30.11.1994 N 51-ФЗ (ред. от 08.08.2024, с изм. от 31.10.2024) {КонсультантПлюс}">
        <w:r>
          <w:rPr>
            <w:sz w:val="20"/>
            <w:color w:val="0000ff"/>
          </w:rPr>
          <w:t xml:space="preserve">абзацем вторым пункта 5 статьи 23</w:t>
        </w:r>
      </w:hyperlink>
      <w:r>
        <w:rPr>
          <w:sz w:val="20"/>
        </w:rPr>
        <w:t xml:space="preserve"> Гражданского кодекса Российской Федерации), договор субсидии расторгается с формированием уведомления о расторжении договора субсидии в одностороннем порядке и возврате суммы субсидии в соответствующий бюджет бюджетной системы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прекращении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 </w:t>
      </w:r>
      <w:hyperlink w:history="0" r:id="rId30" w:tooltip="&quot;Гражданский кодекс Российской Федерации (часть первая)&quot; от 30.11.1994 N 51-ФЗ (ред. от 08.08.2024, с изм. от 31.10.2024) {КонсультантПлюс}">
        <w:r>
          <w:rPr>
            <w:sz w:val="20"/>
            <w:color w:val="0000ff"/>
          </w:rPr>
          <w:t xml:space="preserve">абзацем вторым пункта 5 статьи 23</w:t>
        </w:r>
      </w:hyperlink>
      <w:r>
        <w:rPr>
          <w:sz w:val="20"/>
        </w:rPr>
        <w:t xml:space="preserve"> Гражданского кодекса Российской Федерации, передающего свои права другому гражданину в соответствии со </w:t>
      </w:r>
      <w:hyperlink w:history="0" r:id="rId31" w:tooltip="Федеральный закон от 11.06.2003 N 74-ФЗ (ред. от 22.06.2024) &quot;О крестьянском (фермерском) хозяйстве&quot; {КонсультантПлюс}">
        <w:r>
          <w:rPr>
            <w:sz w:val="20"/>
            <w:color w:val="0000ff"/>
          </w:rPr>
          <w:t xml:space="preserve">статьей 18</w:t>
        </w:r>
      </w:hyperlink>
      <w:r>
        <w:rPr>
          <w:sz w:val="20"/>
        </w:rPr>
        <w:t xml:space="preserve"> Федерального закона от 11.06.2003 N 74-ФЗ "О крестьянском (фермерском) хозяйстве", в договор субсидии вносятся изменения путем заключения дополнительного соглашения к договору субсидии в части перемены лица в обязательстве с указанием стороны в договоре субсидии иного лица, являющегося правопреемником;</w:t>
      </w:r>
    </w:p>
    <w:bookmarkStart w:id="92" w:name="P92"/>
    <w:bookmarkEnd w:id="9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сохранение количества рабочих мест (единиц) через 12 месяцев после даты получения субсидии, установленной </w:t>
      </w:r>
      <w:hyperlink w:history="0" w:anchor="P88" w:tooltip="Датой получения субсидии считается дата, следующая за третьим рабочим днем после дня списания средств со счета главного распорядителя в соответствии с пунктом 57 настоящего Положения.">
        <w:r>
          <w:rPr>
            <w:sz w:val="20"/>
            <w:color w:val="0000ff"/>
          </w:rPr>
          <w:t xml:space="preserve">абзацем шестым подпункта 1</w:t>
        </w:r>
      </w:hyperlink>
      <w:r>
        <w:rPr>
          <w:sz w:val="20"/>
        </w:rPr>
        <w:t xml:space="preserve"> настоящего пункта, в размере не менее 100 процентов среднесписочной численности работников на начало года получения субсидии.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Количество рабочих мест соответствует: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значению списочной (фактической) численности работников (для субъекта малого и среднего предпринимательства, имеющего работников и являющегося работодателем);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единице (для индивидуального предпринимателя, не имеющего работников и не являющегося работодателем; для физического лица, налогоплательщика НПД);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сохранение среднесписочной численности работников (человек) за каждый отчетный период (квартал) в течение 12 месяцев после получения субсидии, установленной </w:t>
      </w:r>
      <w:hyperlink w:history="0" w:anchor="P88" w:tooltip="Датой получения субсидии считается дата, следующая за третьим рабочим днем после дня списания средств со счета главного распорядителя в соответствии с пунктом 57 настоящего Положения.">
        <w:r>
          <w:rPr>
            <w:sz w:val="20"/>
            <w:color w:val="0000ff"/>
          </w:rPr>
          <w:t xml:space="preserve">абзацем шестым подпункта 1</w:t>
        </w:r>
      </w:hyperlink>
      <w:r>
        <w:rPr>
          <w:sz w:val="20"/>
        </w:rPr>
        <w:t xml:space="preserve"> настоящего пункта, среднесписочная численность работников в одном или нескольких отчетных периодах (кварталах) не должна составлять менее 80 процентов среднесписочной численности работников субъекта малого и среднего предпринимательства на начало года получения субсидии (для субъекта малого и среднего предпринимательства, имеющего работников и являющегося работодателем).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Среднесписочная численность работников соответствует: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значению в расчете по страховым взносам (для субъекта малого и среднего предпринимательства, имеющего работников и являющегося работодателем) за отчетный период;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единице (для индивидуального предпринимателя, не имеющего работников и не являющегося работодателем; для физического лица, налогоплательщика НПД);</w:t>
      </w:r>
    </w:p>
    <w:bookmarkStart w:id="100" w:name="P100"/>
    <w:bookmarkEnd w:id="10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сохранение субъектом малого и среднего предпринимательства, имеющим работников и являющимся работодателем, размера среднемесячной заработной платы в расчете на одного работника (рублей) за год получения субсидии, под бюджетные ассигнования которого заключен договор субсидии, не ниже уровня, определенного в соответствии с </w:t>
      </w:r>
      <w:hyperlink w:history="0" w:anchor="P75" w:tooltip="8 - 42. Утратили силу. - Постановление администрации г. Красноярска от 02.06.2025 N 424.">
        <w:r>
          <w:rPr>
            <w:sz w:val="20"/>
            <w:color w:val="0000ff"/>
          </w:rPr>
          <w:t xml:space="preserve">подпунктом 7 пункта 9</w:t>
        </w:r>
      </w:hyperlink>
      <w:r>
        <w:rPr>
          <w:sz w:val="20"/>
        </w:rPr>
        <w:t xml:space="preserve"> настоящего Положения.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Значения, установленные в </w:t>
      </w:r>
      <w:hyperlink w:history="0" w:anchor="P92" w:tooltip="2) сохранение количества рабочих мест (единиц) через 12 месяцев после даты получения субсидии, установленной абзацем шестым подпункта 1 настоящего пункта, в размере не менее 100 процентов среднесписочной численности работников на начало года получения субсидии.">
        <w:r>
          <w:rPr>
            <w:sz w:val="20"/>
            <w:color w:val="0000ff"/>
          </w:rPr>
          <w:t xml:space="preserve">подпунктах 2</w:t>
        </w:r>
      </w:hyperlink>
      <w:r>
        <w:rPr>
          <w:sz w:val="20"/>
        </w:rPr>
        <w:t xml:space="preserve"> - </w:t>
      </w:r>
      <w:hyperlink w:history="0" w:anchor="P100" w:tooltip="4) сохранение субъектом малого и среднего предпринимательства, имеющим работников и являющимся работодателем, размера среднемесячной заработной платы в расчете на одного работника (рублей) за год получения субсидии, под бюджетные ассигнования которого заключен договор субсидии, не ниже уровня, определенного в соответствии с подпунктом 7 пункта 9 настоящего Положения.">
        <w:r>
          <w:rPr>
            <w:sz w:val="20"/>
            <w:color w:val="0000ff"/>
          </w:rPr>
          <w:t xml:space="preserve">4</w:t>
        </w:r>
      </w:hyperlink>
      <w:r>
        <w:rPr>
          <w:sz w:val="20"/>
        </w:rPr>
        <w:t xml:space="preserve"> настоящего пункта на начало года подачи пакета документов, устанавливаются заявителем в </w:t>
      </w:r>
      <w:hyperlink w:history="0" w:anchor="P179" w:tooltip="ЗАЯВКА">
        <w:r>
          <w:rPr>
            <w:sz w:val="20"/>
            <w:color w:val="0000ff"/>
          </w:rPr>
          <w:t xml:space="preserve">заявке</w:t>
        </w:r>
      </w:hyperlink>
      <w:r>
        <w:rPr>
          <w:sz w:val="20"/>
        </w:rPr>
        <w:t xml:space="preserve"> по форме согласно приложению 1 к настоящему Положению; для субъектов малого и среднего предпринимательства, зарегистрированных в течение года до даты приема пакетов документов, установленной в объявлении о проведении отбора, соответствуют значениям до даты подачи пакета документов и включаются в договор субсидии в случае получения субсидии.</w:t>
      </w:r>
    </w:p>
    <w:bookmarkStart w:id="102" w:name="P102"/>
    <w:bookmarkEnd w:id="10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49 - 58. Утратили силу. - </w:t>
      </w:r>
      <w:hyperlink w:history="0" r:id="rId32" w:tooltip="Постановление администрации г. Красноярска от 02.06.2025 N 424 &quot;О признании утратившими силу отдельных положений правовых актов администрации города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г. Красноярска от 02.06.2025 N 424.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59. Порядок и сроки возврата субсидии в бюджет города Красноярска в случае нарушения получателем субсидии условий предоставления субсидии установлен </w:t>
      </w:r>
      <w:hyperlink w:history="0" w:anchor="P137" w:tooltip="67. За нарушение условий предоставления субсидии, а также в случае неподтверждения (отсутствия) достигнутого результата предоставления субсидии, указанного в пункте 47 настоящего Положения, выявленных в том числе по фактам проверок, проведенных главным распорядителем и (или) органом муниципального финансового контроля, получателю субсидии устанавливается мера ответственности о возврате субсидии в полном объеме, указанном в договоре субсидии.">
        <w:r>
          <w:rPr>
            <w:sz w:val="20"/>
            <w:color w:val="0000ff"/>
          </w:rPr>
          <w:t xml:space="preserve">пунктами 67</w:t>
        </w:r>
      </w:hyperlink>
      <w:r>
        <w:rPr>
          <w:sz w:val="20"/>
        </w:rPr>
        <w:t xml:space="preserve"> - </w:t>
      </w:r>
      <w:hyperlink w:history="0" w:anchor="P146" w:tooltip="72. Получатель субсидии в течение 20 рабочих дней, следующих за датой отправки письменного уведомления о возврате субсидии, указанной в пункте 71 настоящего Положения, обязан произвести возврат полученной субсидии на лицевой счет главного распорядителя.">
        <w:r>
          <w:rPr>
            <w:sz w:val="20"/>
            <w:color w:val="0000ff"/>
          </w:rPr>
          <w:t xml:space="preserve">72</w:t>
        </w:r>
      </w:hyperlink>
      <w:r>
        <w:rPr>
          <w:sz w:val="20"/>
        </w:rPr>
        <w:t xml:space="preserve"> настоящего Положения.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60. Утратил силу. - </w:t>
      </w:r>
      <w:hyperlink w:history="0" r:id="rId33" w:tooltip="Постановление администрации г. Красноярска от 02.06.2025 N 424 &quot;О признании утратившими силу отдельных положений правовых актов администрации города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г. Красноярска от 02.06.2025 N 424.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ТРЕБОВАНИЯ К ОТЧЕТНОСТИ</w:t>
      </w:r>
    </w:p>
    <w:p>
      <w:pPr>
        <w:pStyle w:val="0"/>
        <w:jc w:val="both"/>
      </w:pPr>
      <w:r>
        <w:rPr>
          <w:sz w:val="20"/>
        </w:rPr>
      </w:r>
    </w:p>
    <w:bookmarkStart w:id="108" w:name="P108"/>
    <w:bookmarkEnd w:id="108"/>
    <w:p>
      <w:pPr>
        <w:pStyle w:val="0"/>
        <w:ind w:firstLine="540"/>
        <w:jc w:val="both"/>
      </w:pPr>
      <w:r>
        <w:rPr>
          <w:sz w:val="20"/>
        </w:rPr>
        <w:t xml:space="preserve">61. В целях осуществления главным распорядителем контроля (мониторинга) за соблюдением условий и порядка предоставления субсидии, в том числе в части достижения результата предоставления субсидии, получатель субсидии направляет в адрес уполномоченного органа отчетность в сроки, указанные в </w:t>
      </w:r>
      <w:hyperlink w:history="0" w:anchor="P111" w:tooltip="1) в течение 12 календарных месяцев после даты получения субсидии, установленной абзацем шестым подпункта 1 пункта 48 настоящего Положения, ежеквартально, не позднее 5-го числа месяца, следующего за отчетным кварталом по состоянию на 1-е число месяца, следующего за отчетным кварталом, и не позднее 15-го числа месяца, следующего за отчетным годом по состоянию на 31 декабря года предоставления субсидии, отчет о реализации плана мероприятий по достижению результата предоставления субсидии с указанием значен...">
        <w:r>
          <w:rPr>
            <w:sz w:val="20"/>
            <w:color w:val="0000ff"/>
          </w:rPr>
          <w:t xml:space="preserve">подпунктах 1</w:t>
        </w:r>
      </w:hyperlink>
      <w:r>
        <w:rPr>
          <w:sz w:val="20"/>
        </w:rPr>
        <w:t xml:space="preserve"> - </w:t>
      </w:r>
      <w:hyperlink w:history="0" w:anchor="P120" w:tooltip="3) не позднее 10-го рабочего дня по истечении 24 месяцев после даты получения субсидии, установленной абзацем шестым подпункта 1 пункта 48 настоящего Положения, получатель субсидии - субъект малого и среднего предпринимательства представляет отчет о достижении значений результатов и исполнении условий предоставления субсидии по состоянию на дату предоставления отчетности по форме, установленной договором субсидии, с приложением выписки из ЕГРЮЛ/ЕГРИП, которую субъект малого и среднего предпринимательства...">
        <w:r>
          <w:rPr>
            <w:sz w:val="20"/>
            <w:color w:val="0000ff"/>
          </w:rPr>
          <w:t xml:space="preserve">3</w:t>
        </w:r>
      </w:hyperlink>
      <w:r>
        <w:rPr>
          <w:sz w:val="20"/>
        </w:rPr>
        <w:t xml:space="preserve"> настоящего пункта.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Управление делами администрации города регистрирует представленную отчетность в течение одного рабочего дня с даты ее поступления.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Получатель субсидии представляет отчетность в сроки:</w:t>
      </w:r>
    </w:p>
    <w:bookmarkStart w:id="111" w:name="P111"/>
    <w:bookmarkEnd w:id="11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в течение 12 календарных месяцев после даты получения субсидии, установленной </w:t>
      </w:r>
      <w:hyperlink w:history="0" w:anchor="P88" w:tooltip="Датой получения субсидии считается дата, следующая за третьим рабочим днем после дня списания средств со счета главного распорядителя в соответствии с пунктом 57 настоящего Положения.">
        <w:r>
          <w:rPr>
            <w:sz w:val="20"/>
            <w:color w:val="0000ff"/>
          </w:rPr>
          <w:t xml:space="preserve">абзацем шестым подпункта 1 пункта 48</w:t>
        </w:r>
      </w:hyperlink>
      <w:r>
        <w:rPr>
          <w:sz w:val="20"/>
        </w:rPr>
        <w:t xml:space="preserve"> настоящего Положения, ежеквартально, не позднее 5-го числа месяца, следующего за отчетным кварталом по состоянию на 1-е число месяца, следующего за отчетным кварталом, и не позднее 15-го числа месяца, следующего за отчетным годом по состоянию на 31 декабря года предоставления субсидии, отчет о реализации плана мероприятий по достижению результата предоставления субсидии с указанием значений результата предоставления субсидии и контрольных точек по форме, установленной правовым актом администрации города и включенной в договор субсидии;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в течение 12 календарных месяцев после даты получения субсидии, установленной </w:t>
      </w:r>
      <w:hyperlink w:history="0" w:anchor="P88" w:tooltip="Датой получения субсидии считается дата, следующая за третьим рабочим днем после дня списания средств со счета главного распорядителя в соответствии с пунктом 57 настоящего Положения.">
        <w:r>
          <w:rPr>
            <w:sz w:val="20"/>
            <w:color w:val="0000ff"/>
          </w:rPr>
          <w:t xml:space="preserve">абзацем шестым подпункта 1 пункта 48</w:t>
        </w:r>
      </w:hyperlink>
      <w:r>
        <w:rPr>
          <w:sz w:val="20"/>
        </w:rPr>
        <w:t xml:space="preserve"> настоящего Положения, ежеквартально, не позднее 10-го рабочего дня, следующего за датой представления в налоговый орган периодичной отчетности, установленной приказом Федеральной налоговой службы России, получатель субсидии представляет: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отчет о достижении значений результатов и исполнении условий предоставления субсидии по состоянию на 1-е число месяца, следующего за отчетным периодом, по форме, установленной договором субсидии;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сведения о количестве рабочих мест (списочной численности) у субъекта малого и среднего предпринимательства, имеющего работников и являющегося работодателем, за каждый месяц отчетного периода;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копии первичного или уточненного с последним номером корректировки (при наличии) расчета по страховым взносам (за исключением раздела 3 "Персонифицированные сведения о застрахованных лицах"), представленного в налоговый орган, за каждый отчетный период (для субъекта малого и среднего предпринимательства, имеющего работников и являющегося работодателем);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справку о постановке на учет (снятии с учета) физического лица в качестве налогоплательщика налога на профессиональный доход по состоянию на 1-е число месяца, следующего за отчетным периодом;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справку о состоянии расчетов (доходах) по налогу на профессиональный доход за отчетный период по состоянию на 1-е число месяца, следующего за отчетным периодом;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выписку из ЕГРЮЛ/ЕГРИП по состоянию на дату предоставления отчетности, которую получатель субсидии вправе представить. В случае если получатель субсидии не представил выписку из ЕГРЮЛ/ЕГРИП самостоятельно, уполномоченный орган запрашивает ее в порядке межведомственного информационного взаимодействия, в том числе посредством сети Интернет, получения информации с помощью программного обеспечения;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копию иной налоговой отчетности, подтверждающей достижение результата и исполнение условий предоставления субсидии, включая налоговую декларацию по налогу на доходы физических лиц (</w:t>
      </w:r>
      <w:hyperlink w:history="0" r:id="rId34" w:tooltip="Приказ ФНС России от 15.10.2021 N ЕД-7-11/903@ (ред. от 11.09.2023) &quot;Об утверждении формы налоговой декларации по налогу на доходы физических лиц (форма 3-НДФЛ), порядка ее заполнения, а также формата представления налоговой декларации по налогу на доходы физических лиц в электронной форме&quot; (Зарегистрировано в Минюсте России 28.10.2021 N 65631) ------------ Утратил силу или отменен {КонсультантПлюс}">
        <w:r>
          <w:rPr>
            <w:sz w:val="20"/>
            <w:color w:val="0000ff"/>
          </w:rPr>
          <w:t xml:space="preserve">форма N 3-НДФЛ</w:t>
        </w:r>
      </w:hyperlink>
      <w:r>
        <w:rPr>
          <w:sz w:val="20"/>
        </w:rPr>
        <w:t xml:space="preserve">, установленная Приказом Федеральной налоговой службы России от 15.10.2021 N ЕД-7-11/903@) за год получения субсидии или иной налоговой отчетности за каждый отчетный период (для субъекта малого и среднего предпринимательства, не имеющего работников и не являющегося работодателем);</w:t>
      </w:r>
    </w:p>
    <w:bookmarkStart w:id="120" w:name="P120"/>
    <w:bookmarkEnd w:id="12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не позднее 10-го рабочего дня по истечении 24 месяцев после даты получения субсидии, установленной </w:t>
      </w:r>
      <w:hyperlink w:history="0" w:anchor="P88" w:tooltip="Датой получения субсидии считается дата, следующая за третьим рабочим днем после дня списания средств со счета главного распорядителя в соответствии с пунктом 57 настоящего Положения.">
        <w:r>
          <w:rPr>
            <w:sz w:val="20"/>
            <w:color w:val="0000ff"/>
          </w:rPr>
          <w:t xml:space="preserve">абзацем шестым подпункта 1 пункта 48</w:t>
        </w:r>
      </w:hyperlink>
      <w:r>
        <w:rPr>
          <w:sz w:val="20"/>
        </w:rPr>
        <w:t xml:space="preserve"> настоящего Положения, получатель субсидии - субъект малого и среднего предпринимательства представляет отчет о достижении значений результатов и исполнении условий предоставления субсидии по состоянию на дату предоставления отчетности по форме, установленной договором субсидии, с приложением выписки из ЕГРЮЛ/ЕГРИП, которую субъект малого и среднего предпринимательства вправе представить. В случае если субъект малого и среднего предпринимательства не представил выписку из ЕГРЮЛ/ЕГРИП самостоятельно, уполномоченный орган запрашивает ее в порядке межведомственного информационного взаимодействия, в том числе посредством сети Интернет, получения информации с помощью программного обеспечения.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Документы (копии документов), указанные в настоящем пункте, в том числе составленные более чем на одном листе, не прошиваются, должны быть выполнены с использованием технических средств, без приписок, подчисток, исправлений, помарок, неустановленных сокращений, формулировок и повреждений, не позволяющих однозначно истолковывать их содержание, должны быть пронумерованы сквозной нумерацией и сопровождаться их описью. Копии документов, указанные в настоящем пункте, должны быть подписаны получателем субсидии и заверены печатью (при наличии).</w:t>
      </w:r>
    </w:p>
    <w:bookmarkStart w:id="122" w:name="P122"/>
    <w:bookmarkEnd w:id="12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62. Главный распорядитель вправе устанавливать в договоре субсидии сроки и формы представления получателем субсидии дополнительной отчетности.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63. Уполномоченный орган от имени главного распорядителя осуществляет документарную проверку комплектности, содержания представленной получателем субсидии отчетности (дополнительной отчетности) в соответствии с </w:t>
      </w:r>
      <w:hyperlink w:history="0" w:anchor="P108" w:tooltip="61. В целях осуществления главным распорядителем контроля (мониторинга) за соблюдением условий и порядка предоставления субсидии, в том числе в части достижения результата предоставления субсидии, получатель субсидии направляет в адрес уполномоченного органа отчетность в сроки, указанные в подпунктах 1 - 3 настоящего пункта.">
        <w:r>
          <w:rPr>
            <w:sz w:val="20"/>
            <w:color w:val="0000ff"/>
          </w:rPr>
          <w:t xml:space="preserve">пунктами 61</w:t>
        </w:r>
      </w:hyperlink>
      <w:r>
        <w:rPr>
          <w:sz w:val="20"/>
        </w:rPr>
        <w:t xml:space="preserve">, </w:t>
      </w:r>
      <w:hyperlink w:history="0" w:anchor="P122" w:tooltip="62. Главный распорядитель вправе устанавливать в договоре субсидии сроки и формы представления получателем субсидии дополнительной отчетности.">
        <w:r>
          <w:rPr>
            <w:sz w:val="20"/>
            <w:color w:val="0000ff"/>
          </w:rPr>
          <w:t xml:space="preserve">62</w:t>
        </w:r>
      </w:hyperlink>
      <w:r>
        <w:rPr>
          <w:sz w:val="20"/>
        </w:rPr>
        <w:t xml:space="preserve"> настоящего Положения (далее - отчетность) на предмет соблюдения получателем субсидии условий предоставления субсидии, в том числе в части достижения результата предоставления субсидии, а также обеспечивает сохранность представленной отчетности в течение срока, определенного номенклатурой дел уполномоченного органа.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Проверка отчетности осуществляется в течение 64 рабочих дней, следующих после сроков ее представления, установленных </w:t>
      </w:r>
      <w:hyperlink w:history="0" w:anchor="P108" w:tooltip="61. В целях осуществления главным распорядителем контроля (мониторинга) за соблюдением условий и порядка предоставления субсидии, в том числе в части достижения результата предоставления субсидии, получатель субсидии направляет в адрес уполномоченного органа отчетность в сроки, указанные в подпунктах 1 - 3 настоящего пункта.">
        <w:r>
          <w:rPr>
            <w:sz w:val="20"/>
            <w:color w:val="0000ff"/>
          </w:rPr>
          <w:t xml:space="preserve">пунктом 61</w:t>
        </w:r>
      </w:hyperlink>
      <w:r>
        <w:rPr>
          <w:sz w:val="20"/>
        </w:rPr>
        <w:t xml:space="preserve"> настоящего Положения, договором субсидии.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Получатель субсидии несет ответственность за достоверность сведений и документов, представленных в составе отчетности, в соответствии с действующим законодательством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Принятая уполномоченным органом отчетность получателю субсидии не возвращается, получатель субсидии не уведомляется.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выявления нарушений при проверке отчетности уполномоченный орган уведомляет получателя субсидии о необходимости доработки отчетности путем направления акта о результатах проверки почтовым отправлением с уведомлением о вручении по адресу, указанному в договоре субсидии. Срок доработки отчетности не может превышать 10 рабочих дней, следующих за датой отправки уполномоченным органом уведомления получателю субсидии.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V. ТРЕБОВАНИЯ ОБ ОСУЩЕСТВЛЕНИИ КОНТРОЛЯ (МОНИТОРИНГА)</w:t>
      </w:r>
    </w:p>
    <w:p>
      <w:pPr>
        <w:pStyle w:val="2"/>
        <w:jc w:val="center"/>
      </w:pPr>
      <w:r>
        <w:rPr>
          <w:sz w:val="20"/>
        </w:rPr>
        <w:t xml:space="preserve">ЗА СОБЛЮДЕНИЕМ УСЛОВИЙ И ПОРЯДКА ПРЕДОСТАВЛЕНИЯ СУБСИДИИ</w:t>
      </w:r>
    </w:p>
    <w:p>
      <w:pPr>
        <w:pStyle w:val="2"/>
        <w:jc w:val="center"/>
      </w:pPr>
      <w:r>
        <w:rPr>
          <w:sz w:val="20"/>
        </w:rPr>
        <w:t xml:space="preserve">И ОТВЕТСТВЕННОСТЬ ЗА ИХ НАРУШЕНИЕ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64. Контроль (мониторинг) за соблюдением условий и порядка предоставления субсидии осуществляют главный распорядитель и органы муниципального финансового контроля.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65. Главный распорядитель осуществляет проверки соблюдения получателями субсидии порядка и условий предоставления субсидии, в том числе в части достижения результатов предоставления субсидии, в сроки, предусмотренные планом проведения плановых проверок в соответствии с </w:t>
      </w:r>
      <w:hyperlink w:history="0" r:id="rId35" w:tooltip="Постановление администрации г. Красноярска от 17.02.2016 N 91 (ред. от 17.04.2025) &quot;О порядке проведения проверки главным распорядителем бюджетных средств, предоставляющим субсидию, в том числе грант в форме субсидии, в целях финансового обеспечения и (или) возмещения части затрат, соблюдения условий и порядка предоставления субсидий, в том числе грантов в форме субсидий, их получателями&quot; (вместе с &quot;Положением о порядке проведения проверки главным распорядителем бюджетных средств, предоставляющим субсидию, 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города от 17.02.2016 N 91 "О порядке проведения проверки главным распорядителем бюджетных средств, предоставляющим субсидию, в том числе грант в форме субсидии, в целях финансового обеспечения и (или) возмещения части затрат, соблюдения условий и порядка предоставления субсидий, в том числе грантов в форме субсидий, их получателями".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Органы муниципального финансового контроля осуществляют проверки в соответствии со </w:t>
      </w:r>
      <w:hyperlink w:history="0" r:id="rId36" w:tooltip="&quot;Бюджетный кодекс Российской Федерации&quot; от 31.07.1998 N 145-ФЗ (ред. от 21.04.2025) (с изм. и доп., вступ. в силу с 01.06.2025) {КонсультантПлюс}">
        <w:r>
          <w:rPr>
            <w:sz w:val="20"/>
            <w:color w:val="0000ff"/>
          </w:rPr>
          <w:t xml:space="preserve">статьями 268.1</w:t>
        </w:r>
      </w:hyperlink>
      <w:r>
        <w:rPr>
          <w:sz w:val="20"/>
        </w:rPr>
        <w:t xml:space="preserve">, </w:t>
      </w:r>
      <w:hyperlink w:history="0" r:id="rId37" w:tooltip="&quot;Бюджетный кодекс Российской Федерации&quot; от 31.07.1998 N 145-ФЗ (ред. от 21.04.2025) (с изм. и доп., вступ. в силу с 01.06.2025) {КонсультантПлюс}">
        <w:r>
          <w:rPr>
            <w:sz w:val="20"/>
            <w:color w:val="0000ff"/>
          </w:rPr>
          <w:t xml:space="preserve">269.2</w:t>
        </w:r>
      </w:hyperlink>
      <w:r>
        <w:rPr>
          <w:sz w:val="20"/>
        </w:rPr>
        <w:t xml:space="preserve"> Бюджетного кодекса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66. Проведение главным распорядителем мониторинга достижения результата предоставления субсидии получателем субсидии, значение которого определено договором субсидии в соответствии с </w:t>
      </w:r>
      <w:hyperlink w:history="0" w:anchor="P80" w:tooltip="47. Результатом предоставления субсидии является количество сохраненных рабочих мест получателем субсидии в соответствии с условиями, установленными подпунктом 2 пункта 48 настоящего Положения, значения которого устанавливаются в договоре субсидии.">
        <w:r>
          <w:rPr>
            <w:sz w:val="20"/>
            <w:color w:val="0000ff"/>
          </w:rPr>
          <w:t xml:space="preserve">пунктом 47</w:t>
        </w:r>
      </w:hyperlink>
      <w:r>
        <w:rPr>
          <w:sz w:val="20"/>
        </w:rPr>
        <w:t xml:space="preserve"> настоящего Положения, и событий, отражающих факт завершения соответствующего мероприятия по получению результата предоставления субсидии (контрольная точка), устанавливается в договоре субсидии и осуществляется в соответствии с Порядком проведения мониторинга достижения результатов предоставления субсидий, установленным Министерством финансов Российской Федерации и правовыми актами администрации города.</w:t>
      </w:r>
    </w:p>
    <w:bookmarkStart w:id="137" w:name="P137"/>
    <w:bookmarkEnd w:id="13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67. За нарушение условий предоставления субсидии, а также в случае неподтверждения (отсутствия) достигнутого результата предоставления субсидии, указанного в </w:t>
      </w:r>
      <w:hyperlink w:history="0" w:anchor="P80" w:tooltip="47. Результатом предоставления субсидии является количество сохраненных рабочих мест получателем субсидии в соответствии с условиями, установленными подпунктом 2 пункта 48 настоящего Положения, значения которого устанавливаются в договоре субсидии.">
        <w:r>
          <w:rPr>
            <w:sz w:val="20"/>
            <w:color w:val="0000ff"/>
          </w:rPr>
          <w:t xml:space="preserve">пункте 47</w:t>
        </w:r>
      </w:hyperlink>
      <w:r>
        <w:rPr>
          <w:sz w:val="20"/>
        </w:rPr>
        <w:t xml:space="preserve"> настоящего Положения, выявленных в том числе по фактам проверок, проведенных главным распорядителем и (или) органом муниципального финансового контроля, получателю субсидии устанавливается мера ответственности о возврате субсидии в полном объеме, указанном в договоре субсидии.</w:t>
      </w:r>
    </w:p>
    <w:bookmarkStart w:id="138" w:name="P138"/>
    <w:bookmarkEnd w:id="13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68. Возврат субсидии в бюджет города Красноярска осуществляется в случаях, если: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получателем субсидии представлены недостоверные сведения и документы;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в текущем финансовом году в отношении получателя субсидии было принято решение об оказании аналогичной поддержки;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получателем субсидии нарушены условия, установленные при предоставлении субсидии, выявленные в том числе по результатам проверок, проведенных главным распорядителем и органами муниципального финансового контроля;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получателем субсидии не представлены документы, указанные в </w:t>
      </w:r>
      <w:hyperlink w:history="0" w:anchor="P108" w:tooltip="61. В целях осуществления главным распорядителем контроля (мониторинга) за соблюдением условий и порядка предоставления субсидии, в том числе в части достижения результата предоставления субсидии, получатель субсидии направляет в адрес уполномоченного органа отчетность в сроки, указанные в подпунктах 1 - 3 настоящего пункта.">
        <w:r>
          <w:rPr>
            <w:sz w:val="20"/>
            <w:color w:val="0000ff"/>
          </w:rPr>
          <w:t xml:space="preserve">пунктах 61</w:t>
        </w:r>
      </w:hyperlink>
      <w:r>
        <w:rPr>
          <w:sz w:val="20"/>
        </w:rPr>
        <w:t xml:space="preserve">, </w:t>
      </w:r>
      <w:hyperlink w:history="0" w:anchor="P122" w:tooltip="62. Главный распорядитель вправе устанавливать в договоре субсидии сроки и формы представления получателем субсидии дополнительной отчетности.">
        <w:r>
          <w:rPr>
            <w:sz w:val="20"/>
            <w:color w:val="0000ff"/>
          </w:rPr>
          <w:t xml:space="preserve">62</w:t>
        </w:r>
      </w:hyperlink>
      <w:r>
        <w:rPr>
          <w:sz w:val="20"/>
        </w:rPr>
        <w:t xml:space="preserve"> настоящего Положения, которые получатель субсидии должен представить самостоятельно (за исключением выписки из ЕГРЮЛ/ЕГРИП), за исключением продления на основании представленных подтверждающих документов (копий документов) сроков представления отчетности на период действия обстоятельств непреодолимой силы в соответствии с </w:t>
      </w:r>
      <w:hyperlink w:history="0" w:anchor="P150" w:tooltip="73. Основаниями для неприменения требований, установленных пунктами 67 - 72 настоящего Положения, включаемыми в договор субсидии, являются следующие обстоятельства непреодолимой силы, вследствие возникновения которых соблюдение условий предоставления субсидии, в том числе исполнение обязательств по достижению результата предоставления субсидии, является невозможным: пожар, стихийные бедствия, война, военные действия, военные операции любого характера, блокады, забастовки, гражданские волнения, массовые б...">
        <w:r>
          <w:rPr>
            <w:sz w:val="20"/>
            <w:color w:val="0000ff"/>
          </w:rPr>
          <w:t xml:space="preserve">пунктом 73</w:t>
        </w:r>
      </w:hyperlink>
      <w:r>
        <w:rPr>
          <w:sz w:val="20"/>
        </w:rPr>
        <w:t xml:space="preserve"> настоящего Положения.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69. Уполномоченный орган в течение 45 рабочих дней с даты выявления случаев, указанных в </w:t>
      </w:r>
      <w:hyperlink w:history="0" w:anchor="P138" w:tooltip="68. Возврат субсидии в бюджет города Красноярска осуществляется в случаях, если:">
        <w:r>
          <w:rPr>
            <w:sz w:val="20"/>
            <w:color w:val="0000ff"/>
          </w:rPr>
          <w:t xml:space="preserve">пункте 68</w:t>
        </w:r>
      </w:hyperlink>
      <w:r>
        <w:rPr>
          <w:sz w:val="20"/>
        </w:rPr>
        <w:t xml:space="preserve"> настоящего Положения, готовит решение о возврате в бюджет города Красноярска полученной субсидии в размере, установленном </w:t>
      </w:r>
      <w:hyperlink w:history="0" w:anchor="P137" w:tooltip="67. За нарушение условий предоставления субсидии, а также в случае неподтверждения (отсутствия) достигнутого результата предоставления субсидии, указанного в пункте 47 настоящего Положения, выявленных в том числе по фактам проверок, проведенных главным распорядителем и (или) органом муниципального финансового контроля, получателю субсидии устанавливается мера ответственности о возврате субсидии в полном объеме, указанном в договоре субсидии.">
        <w:r>
          <w:rPr>
            <w:sz w:val="20"/>
            <w:color w:val="0000ff"/>
          </w:rPr>
          <w:t xml:space="preserve">пунктом 67</w:t>
        </w:r>
      </w:hyperlink>
      <w:r>
        <w:rPr>
          <w:sz w:val="20"/>
        </w:rPr>
        <w:t xml:space="preserve"> настоящего Положения.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70. Решение о возврате субсидии оформляется правовым актом администрации города.</w:t>
      </w:r>
    </w:p>
    <w:bookmarkStart w:id="145" w:name="P145"/>
    <w:bookmarkEnd w:id="14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71. Уполномоченный орган в течение 5 рабочих дней с даты подписания правового акта администрации города, содержащего решение о возврате субсидии, письменно почтовым отправлением с уведомлением о вручении по адресу, указанному в договоре субсидии, уведомляет получателя субсидии о возврате субсидии на основании принятого решения о возврате субсидии с приложением его копии.</w:t>
      </w:r>
    </w:p>
    <w:bookmarkStart w:id="146" w:name="P146"/>
    <w:bookmarkEnd w:id="14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72. Получатель субсидии в течение 20 рабочих дней, следующих за датой отправки письменного уведомления о возврате субсидии, указанной в </w:t>
      </w:r>
      <w:hyperlink w:history="0" w:anchor="P145" w:tooltip="71. Уполномоченный орган в течение 5 рабочих дней с даты подписания правового акта администрации города, содержащего решение о возврате субсидии, письменно почтовым отправлением с уведомлением о вручении по адресу, указанному в договоре субсидии, уведомляет получателя субсидии о возврате субсидии на основании принятого решения о возврате субсидии с приложением его копии.">
        <w:r>
          <w:rPr>
            <w:sz w:val="20"/>
            <w:color w:val="0000ff"/>
          </w:rPr>
          <w:t xml:space="preserve">пункте 71</w:t>
        </w:r>
      </w:hyperlink>
      <w:r>
        <w:rPr>
          <w:sz w:val="20"/>
        </w:rPr>
        <w:t xml:space="preserve"> настоящего Положения, обязан произвести возврат полученной субсидии на лицевой счет главного распорядителя.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Главный распорядитель возвращает указанные средства в бюджет города в течение трех рабочих дней с даты их зачисления на лицевой счет.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если получатель субсидии не возвратил субсидию в установленный срок или возвратил ее не в полном объеме, главный распорядитель в течение 23 рабочих дней с даты истечения срока, установленного получателю для возврата субсидии, обращается в суд с заявлением о взыскании перечисленных средств субсидии в бюджет города в соответствии с законодательством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отказе получателя субсидии от возврата суммы полученной субсидии в бюджет города взыскание производится в судебном порядке, установленном действующим законодательством Российской Федерации.</w:t>
      </w:r>
    </w:p>
    <w:bookmarkStart w:id="150" w:name="P150"/>
    <w:bookmarkEnd w:id="15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73. Основаниями для неприменения требований, установленных </w:t>
      </w:r>
      <w:hyperlink w:history="0" w:anchor="P137" w:tooltip="67. За нарушение условий предоставления субсидии, а также в случае неподтверждения (отсутствия) достигнутого результата предоставления субсидии, указанного в пункте 47 настоящего Положения, выявленных в том числе по фактам проверок, проведенных главным распорядителем и (или) органом муниципального финансового контроля, получателю субсидии устанавливается мера ответственности о возврате субсидии в полном объеме, указанном в договоре субсидии.">
        <w:r>
          <w:rPr>
            <w:sz w:val="20"/>
            <w:color w:val="0000ff"/>
          </w:rPr>
          <w:t xml:space="preserve">пунктами 67</w:t>
        </w:r>
      </w:hyperlink>
      <w:r>
        <w:rPr>
          <w:sz w:val="20"/>
        </w:rPr>
        <w:t xml:space="preserve"> - </w:t>
      </w:r>
      <w:hyperlink w:history="0" w:anchor="P146" w:tooltip="72. Получатель субсидии в течение 20 рабочих дней, следующих за датой отправки письменного уведомления о возврате субсидии, указанной в пункте 71 настоящего Положения, обязан произвести возврат полученной субсидии на лицевой счет главного распорядителя.">
        <w:r>
          <w:rPr>
            <w:sz w:val="20"/>
            <w:color w:val="0000ff"/>
          </w:rPr>
          <w:t xml:space="preserve">72</w:t>
        </w:r>
      </w:hyperlink>
      <w:r>
        <w:rPr>
          <w:sz w:val="20"/>
        </w:rPr>
        <w:t xml:space="preserve"> настоящего Положения, включаемыми в договор субсидии, являются следующие обстоятельства непреодолимой силы, вследствие возникновения которых соблюдение условий предоставления субсидии, в том числе исполнение обязательств по достижению результата предоставления субсидии, является невозможным: пожар, стихийные бедствия, война, военные действия, военные операции любого характера, блокады, забастовки, гражданские волнения, массовые беспорядки, революции, задержки вследствие аварии или неблагоприятных погодных условий, эпидемии, пандемии, чрезвычайные ситуации, в том числе в сфере здравоохранения, действия органов государственной власти, вступление в действие законодательных актов и распоряжений государственных органов, прямо или косвенно запрещающих указанные в договоре субсидии виды деятельности и (или) препятствующих осуществлению получателем субсидии своих обязательств по договору субсидии.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74. Иная ответственность за нарушение условий и порядка предоставления субсидии получателем субсидии устанавливается в соответствии с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1</w:t>
      </w:r>
    </w:p>
    <w:p>
      <w:pPr>
        <w:pStyle w:val="0"/>
        <w:jc w:val="right"/>
      </w:pPr>
      <w:r>
        <w:rPr>
          <w:sz w:val="20"/>
        </w:rPr>
        <w:t xml:space="preserve">к Положению</w:t>
      </w:r>
    </w:p>
    <w:p>
      <w:pPr>
        <w:pStyle w:val="0"/>
        <w:jc w:val="right"/>
      </w:pPr>
      <w:r>
        <w:rPr>
          <w:sz w:val="20"/>
        </w:rPr>
        <w:t xml:space="preserve">о порядке предоставления</w:t>
      </w:r>
    </w:p>
    <w:p>
      <w:pPr>
        <w:pStyle w:val="0"/>
        <w:jc w:val="right"/>
      </w:pPr>
      <w:r>
        <w:rPr>
          <w:sz w:val="20"/>
        </w:rPr>
        <w:t xml:space="preserve">субсидий субъектам малого</w:t>
      </w:r>
    </w:p>
    <w:p>
      <w:pPr>
        <w:pStyle w:val="0"/>
        <w:jc w:val="right"/>
      </w:pPr>
      <w:r>
        <w:rPr>
          <w:sz w:val="20"/>
        </w:rPr>
        <w:t xml:space="preserve">и среднего предпринимательства,</w:t>
      </w:r>
    </w:p>
    <w:p>
      <w:pPr>
        <w:pStyle w:val="0"/>
        <w:jc w:val="right"/>
      </w:pPr>
      <w:r>
        <w:rPr>
          <w:sz w:val="20"/>
        </w:rPr>
        <w:t xml:space="preserve">а также физическим лицам,</w:t>
      </w:r>
    </w:p>
    <w:p>
      <w:pPr>
        <w:pStyle w:val="0"/>
        <w:jc w:val="right"/>
      </w:pPr>
      <w:r>
        <w:rPr>
          <w:sz w:val="20"/>
        </w:rPr>
        <w:t xml:space="preserve">не являющимся индивидуальными</w:t>
      </w:r>
    </w:p>
    <w:p>
      <w:pPr>
        <w:pStyle w:val="0"/>
        <w:jc w:val="right"/>
      </w:pPr>
      <w:r>
        <w:rPr>
          <w:sz w:val="20"/>
        </w:rPr>
        <w:t xml:space="preserve">предпринимателями и применяющим</w:t>
      </w:r>
    </w:p>
    <w:p>
      <w:pPr>
        <w:pStyle w:val="0"/>
        <w:jc w:val="right"/>
      </w:pPr>
      <w:r>
        <w:rPr>
          <w:sz w:val="20"/>
        </w:rPr>
        <w:t xml:space="preserve">специальный налоговый режим "Налог</w:t>
      </w:r>
    </w:p>
    <w:p>
      <w:pPr>
        <w:pStyle w:val="0"/>
        <w:jc w:val="right"/>
      </w:pPr>
      <w:r>
        <w:rPr>
          <w:sz w:val="20"/>
        </w:rPr>
        <w:t xml:space="preserve">на профессиональный доход", -</w:t>
      </w:r>
    </w:p>
    <w:p>
      <w:pPr>
        <w:pStyle w:val="0"/>
        <w:jc w:val="right"/>
      </w:pPr>
      <w:r>
        <w:rPr>
          <w:sz w:val="20"/>
        </w:rPr>
        <w:t xml:space="preserve">производителям товаров, работ,</w:t>
      </w:r>
    </w:p>
    <w:p>
      <w:pPr>
        <w:pStyle w:val="0"/>
        <w:jc w:val="right"/>
      </w:pPr>
      <w:r>
        <w:rPr>
          <w:sz w:val="20"/>
        </w:rPr>
        <w:t xml:space="preserve">услуг в целях возмещения части</w:t>
      </w:r>
    </w:p>
    <w:p>
      <w:pPr>
        <w:pStyle w:val="0"/>
        <w:jc w:val="right"/>
      </w:pPr>
      <w:r>
        <w:rPr>
          <w:sz w:val="20"/>
        </w:rPr>
        <w:t xml:space="preserve">затрат, связанных с оплатой</w:t>
      </w:r>
    </w:p>
    <w:p>
      <w:pPr>
        <w:pStyle w:val="0"/>
        <w:jc w:val="right"/>
      </w:pPr>
      <w:r>
        <w:rPr>
          <w:sz w:val="20"/>
        </w:rPr>
        <w:t xml:space="preserve">первоначального (авансового)</w:t>
      </w:r>
    </w:p>
    <w:p>
      <w:pPr>
        <w:pStyle w:val="0"/>
        <w:jc w:val="right"/>
      </w:pPr>
      <w:r>
        <w:rPr>
          <w:sz w:val="20"/>
        </w:rPr>
        <w:t xml:space="preserve">лизингового взноса при заключении</w:t>
      </w:r>
    </w:p>
    <w:p>
      <w:pPr>
        <w:pStyle w:val="0"/>
        <w:jc w:val="right"/>
      </w:pPr>
      <w:r>
        <w:rPr>
          <w:sz w:val="20"/>
        </w:rPr>
        <w:t xml:space="preserve">договора (договоров) лизинга</w:t>
      </w:r>
    </w:p>
    <w:p>
      <w:pPr>
        <w:pStyle w:val="0"/>
        <w:jc w:val="right"/>
      </w:pPr>
      <w:r>
        <w:rPr>
          <w:sz w:val="20"/>
        </w:rPr>
        <w:t xml:space="preserve">оборудования с российскими</w:t>
      </w:r>
    </w:p>
    <w:p>
      <w:pPr>
        <w:pStyle w:val="0"/>
        <w:jc w:val="right"/>
      </w:pPr>
      <w:r>
        <w:rPr>
          <w:sz w:val="20"/>
        </w:rPr>
        <w:t xml:space="preserve">лизинговыми организациями, в целях</w:t>
      </w:r>
    </w:p>
    <w:p>
      <w:pPr>
        <w:pStyle w:val="0"/>
        <w:jc w:val="right"/>
      </w:pPr>
      <w:r>
        <w:rPr>
          <w:sz w:val="20"/>
        </w:rPr>
        <w:t xml:space="preserve">создания и (или) развития,</w:t>
      </w:r>
    </w:p>
    <w:p>
      <w:pPr>
        <w:pStyle w:val="0"/>
        <w:jc w:val="right"/>
      </w:pPr>
      <w:r>
        <w:rPr>
          <w:sz w:val="20"/>
        </w:rPr>
        <w:t xml:space="preserve">и (или) модернизации производства</w:t>
      </w:r>
    </w:p>
    <w:p>
      <w:pPr>
        <w:pStyle w:val="0"/>
        <w:jc w:val="right"/>
      </w:pPr>
      <w:r>
        <w:rPr>
          <w:sz w:val="20"/>
        </w:rPr>
        <w:t xml:space="preserve">товаров (работ, услуг)</w:t>
      </w:r>
    </w:p>
    <w:p>
      <w:pPr>
        <w:pStyle w:val="0"/>
        <w:jc w:val="both"/>
      </w:pPr>
      <w:r>
        <w:rPr>
          <w:sz w:val="20"/>
        </w:rPr>
      </w:r>
    </w:p>
    <w:bookmarkStart w:id="179" w:name="P179"/>
    <w:bookmarkEnd w:id="179"/>
    <w:p>
      <w:pPr>
        <w:pStyle w:val="0"/>
        <w:jc w:val="center"/>
      </w:pPr>
      <w:r>
        <w:rPr>
          <w:sz w:val="20"/>
        </w:rPr>
        <w:t xml:space="preserve">ЗАЯВКА</w:t>
      </w:r>
    </w:p>
    <w:p>
      <w:pPr>
        <w:pStyle w:val="0"/>
        <w:jc w:val="center"/>
      </w:pPr>
      <w:r>
        <w:rPr>
          <w:sz w:val="20"/>
        </w:rPr>
        <w:t xml:space="preserve">на предоставление субсидии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Утратила силу. - </w:t>
      </w:r>
      <w:hyperlink w:history="0" r:id="rId38" w:tooltip="Постановление администрации г. Красноярска от 02.06.2025 N 424 &quot;О признании утратившими силу отдельных положений правовых актов администрации города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г. Красноярска от 02.06.2025 N 424.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2</w:t>
      </w:r>
    </w:p>
    <w:p>
      <w:pPr>
        <w:pStyle w:val="0"/>
        <w:jc w:val="right"/>
      </w:pPr>
      <w:r>
        <w:rPr>
          <w:sz w:val="20"/>
        </w:rPr>
        <w:t xml:space="preserve">к Положению</w:t>
      </w:r>
    </w:p>
    <w:p>
      <w:pPr>
        <w:pStyle w:val="0"/>
        <w:jc w:val="right"/>
      </w:pPr>
      <w:r>
        <w:rPr>
          <w:sz w:val="20"/>
        </w:rPr>
        <w:t xml:space="preserve">о порядке предоставления</w:t>
      </w:r>
    </w:p>
    <w:p>
      <w:pPr>
        <w:pStyle w:val="0"/>
        <w:jc w:val="right"/>
      </w:pPr>
      <w:r>
        <w:rPr>
          <w:sz w:val="20"/>
        </w:rPr>
        <w:t xml:space="preserve">субсидий субъектам малого</w:t>
      </w:r>
    </w:p>
    <w:p>
      <w:pPr>
        <w:pStyle w:val="0"/>
        <w:jc w:val="right"/>
      </w:pPr>
      <w:r>
        <w:rPr>
          <w:sz w:val="20"/>
        </w:rPr>
        <w:t xml:space="preserve">и среднего предпринимательства,</w:t>
      </w:r>
    </w:p>
    <w:p>
      <w:pPr>
        <w:pStyle w:val="0"/>
        <w:jc w:val="right"/>
      </w:pPr>
      <w:r>
        <w:rPr>
          <w:sz w:val="20"/>
        </w:rPr>
        <w:t xml:space="preserve">а также физическим лицам,</w:t>
      </w:r>
    </w:p>
    <w:p>
      <w:pPr>
        <w:pStyle w:val="0"/>
        <w:jc w:val="right"/>
      </w:pPr>
      <w:r>
        <w:rPr>
          <w:sz w:val="20"/>
        </w:rPr>
        <w:t xml:space="preserve">не являющимся индивидуальными</w:t>
      </w:r>
    </w:p>
    <w:p>
      <w:pPr>
        <w:pStyle w:val="0"/>
        <w:jc w:val="right"/>
      </w:pPr>
      <w:r>
        <w:rPr>
          <w:sz w:val="20"/>
        </w:rPr>
        <w:t xml:space="preserve">предпринимателями и применяющим</w:t>
      </w:r>
    </w:p>
    <w:p>
      <w:pPr>
        <w:pStyle w:val="0"/>
        <w:jc w:val="right"/>
      </w:pPr>
      <w:r>
        <w:rPr>
          <w:sz w:val="20"/>
        </w:rPr>
        <w:t xml:space="preserve">специальный налоговый режим "Налог</w:t>
      </w:r>
    </w:p>
    <w:p>
      <w:pPr>
        <w:pStyle w:val="0"/>
        <w:jc w:val="right"/>
      </w:pPr>
      <w:r>
        <w:rPr>
          <w:sz w:val="20"/>
        </w:rPr>
        <w:t xml:space="preserve">на профессиональный доход", -</w:t>
      </w:r>
    </w:p>
    <w:p>
      <w:pPr>
        <w:pStyle w:val="0"/>
        <w:jc w:val="right"/>
      </w:pPr>
      <w:r>
        <w:rPr>
          <w:sz w:val="20"/>
        </w:rPr>
        <w:t xml:space="preserve">производителям товаров, работ,</w:t>
      </w:r>
    </w:p>
    <w:p>
      <w:pPr>
        <w:pStyle w:val="0"/>
        <w:jc w:val="right"/>
      </w:pPr>
      <w:r>
        <w:rPr>
          <w:sz w:val="20"/>
        </w:rPr>
        <w:t xml:space="preserve">услуг в целях возмещения части</w:t>
      </w:r>
    </w:p>
    <w:p>
      <w:pPr>
        <w:pStyle w:val="0"/>
        <w:jc w:val="right"/>
      </w:pPr>
      <w:r>
        <w:rPr>
          <w:sz w:val="20"/>
        </w:rPr>
        <w:t xml:space="preserve">затрат, связанных с оплатой</w:t>
      </w:r>
    </w:p>
    <w:p>
      <w:pPr>
        <w:pStyle w:val="0"/>
        <w:jc w:val="right"/>
      </w:pPr>
      <w:r>
        <w:rPr>
          <w:sz w:val="20"/>
        </w:rPr>
        <w:t xml:space="preserve">первоначального (авансового)</w:t>
      </w:r>
    </w:p>
    <w:p>
      <w:pPr>
        <w:pStyle w:val="0"/>
        <w:jc w:val="right"/>
      </w:pPr>
      <w:r>
        <w:rPr>
          <w:sz w:val="20"/>
        </w:rPr>
        <w:t xml:space="preserve">лизингового взноса при заключении</w:t>
      </w:r>
    </w:p>
    <w:p>
      <w:pPr>
        <w:pStyle w:val="0"/>
        <w:jc w:val="right"/>
      </w:pPr>
      <w:r>
        <w:rPr>
          <w:sz w:val="20"/>
        </w:rPr>
        <w:t xml:space="preserve">договора (договоров) лизинга</w:t>
      </w:r>
    </w:p>
    <w:p>
      <w:pPr>
        <w:pStyle w:val="0"/>
        <w:jc w:val="right"/>
      </w:pPr>
      <w:r>
        <w:rPr>
          <w:sz w:val="20"/>
        </w:rPr>
        <w:t xml:space="preserve">оборудования с российскими</w:t>
      </w:r>
    </w:p>
    <w:p>
      <w:pPr>
        <w:pStyle w:val="0"/>
        <w:jc w:val="right"/>
      </w:pPr>
      <w:r>
        <w:rPr>
          <w:sz w:val="20"/>
        </w:rPr>
        <w:t xml:space="preserve">лизинговыми организациями, в целях</w:t>
      </w:r>
    </w:p>
    <w:p>
      <w:pPr>
        <w:pStyle w:val="0"/>
        <w:jc w:val="right"/>
      </w:pPr>
      <w:r>
        <w:rPr>
          <w:sz w:val="20"/>
        </w:rPr>
        <w:t xml:space="preserve">создания и (или) развития,</w:t>
      </w:r>
    </w:p>
    <w:p>
      <w:pPr>
        <w:pStyle w:val="0"/>
        <w:jc w:val="right"/>
      </w:pPr>
      <w:r>
        <w:rPr>
          <w:sz w:val="20"/>
        </w:rPr>
        <w:t xml:space="preserve">и (или) модернизации производства</w:t>
      </w:r>
    </w:p>
    <w:p>
      <w:pPr>
        <w:pStyle w:val="0"/>
        <w:jc w:val="right"/>
      </w:pPr>
      <w:r>
        <w:rPr>
          <w:sz w:val="20"/>
        </w:rPr>
        <w:t xml:space="preserve">товаров (работ, услуг)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СОСТАВ</w:t>
      </w:r>
    </w:p>
    <w:p>
      <w:pPr>
        <w:pStyle w:val="2"/>
        <w:jc w:val="center"/>
      </w:pPr>
      <w:r>
        <w:rPr>
          <w:sz w:val="20"/>
        </w:rPr>
        <w:t xml:space="preserve">КОМИССИИ ПО ОТБОРУ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Утратил силу. - </w:t>
      </w:r>
      <w:hyperlink w:history="0" r:id="rId39" w:tooltip="Постановление администрации г. Красноярска от 02.06.2025 N 424 &quot;О признании утратившими силу отдельных положений правовых актов администрации города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г. Красноярска от 02.06.2025 N 424.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3</w:t>
      </w:r>
    </w:p>
    <w:p>
      <w:pPr>
        <w:pStyle w:val="0"/>
        <w:jc w:val="right"/>
      </w:pPr>
      <w:r>
        <w:rPr>
          <w:sz w:val="20"/>
        </w:rPr>
        <w:t xml:space="preserve">к Положению</w:t>
      </w:r>
    </w:p>
    <w:p>
      <w:pPr>
        <w:pStyle w:val="0"/>
        <w:jc w:val="right"/>
      </w:pPr>
      <w:r>
        <w:rPr>
          <w:sz w:val="20"/>
        </w:rPr>
        <w:t xml:space="preserve">о порядке предоставления</w:t>
      </w:r>
    </w:p>
    <w:p>
      <w:pPr>
        <w:pStyle w:val="0"/>
        <w:jc w:val="right"/>
      </w:pPr>
      <w:r>
        <w:rPr>
          <w:sz w:val="20"/>
        </w:rPr>
        <w:t xml:space="preserve">субсидий субъектам малого</w:t>
      </w:r>
    </w:p>
    <w:p>
      <w:pPr>
        <w:pStyle w:val="0"/>
        <w:jc w:val="right"/>
      </w:pPr>
      <w:r>
        <w:rPr>
          <w:sz w:val="20"/>
        </w:rPr>
        <w:t xml:space="preserve">и среднего предпринимательства,</w:t>
      </w:r>
    </w:p>
    <w:p>
      <w:pPr>
        <w:pStyle w:val="0"/>
        <w:jc w:val="right"/>
      </w:pPr>
      <w:r>
        <w:rPr>
          <w:sz w:val="20"/>
        </w:rPr>
        <w:t xml:space="preserve">а также физическим лицам,</w:t>
      </w:r>
    </w:p>
    <w:p>
      <w:pPr>
        <w:pStyle w:val="0"/>
        <w:jc w:val="right"/>
      </w:pPr>
      <w:r>
        <w:rPr>
          <w:sz w:val="20"/>
        </w:rPr>
        <w:t xml:space="preserve">не являющимся индивидуальными</w:t>
      </w:r>
    </w:p>
    <w:p>
      <w:pPr>
        <w:pStyle w:val="0"/>
        <w:jc w:val="right"/>
      </w:pPr>
      <w:r>
        <w:rPr>
          <w:sz w:val="20"/>
        </w:rPr>
        <w:t xml:space="preserve">предпринимателями и применяющим</w:t>
      </w:r>
    </w:p>
    <w:p>
      <w:pPr>
        <w:pStyle w:val="0"/>
        <w:jc w:val="right"/>
      </w:pPr>
      <w:r>
        <w:rPr>
          <w:sz w:val="20"/>
        </w:rPr>
        <w:t xml:space="preserve">специальный налоговый режим "Налог</w:t>
      </w:r>
    </w:p>
    <w:p>
      <w:pPr>
        <w:pStyle w:val="0"/>
        <w:jc w:val="right"/>
      </w:pPr>
      <w:r>
        <w:rPr>
          <w:sz w:val="20"/>
        </w:rPr>
        <w:t xml:space="preserve">на профессиональный доход", -</w:t>
      </w:r>
    </w:p>
    <w:p>
      <w:pPr>
        <w:pStyle w:val="0"/>
        <w:jc w:val="right"/>
      </w:pPr>
      <w:r>
        <w:rPr>
          <w:sz w:val="20"/>
        </w:rPr>
        <w:t xml:space="preserve">производителям товаров, работ,</w:t>
      </w:r>
    </w:p>
    <w:p>
      <w:pPr>
        <w:pStyle w:val="0"/>
        <w:jc w:val="right"/>
      </w:pPr>
      <w:r>
        <w:rPr>
          <w:sz w:val="20"/>
        </w:rPr>
        <w:t xml:space="preserve">услуг в целях возмещения части</w:t>
      </w:r>
    </w:p>
    <w:p>
      <w:pPr>
        <w:pStyle w:val="0"/>
        <w:jc w:val="right"/>
      </w:pPr>
      <w:r>
        <w:rPr>
          <w:sz w:val="20"/>
        </w:rPr>
        <w:t xml:space="preserve">затрат, связанных с оплатой</w:t>
      </w:r>
    </w:p>
    <w:p>
      <w:pPr>
        <w:pStyle w:val="0"/>
        <w:jc w:val="right"/>
      </w:pPr>
      <w:r>
        <w:rPr>
          <w:sz w:val="20"/>
        </w:rPr>
        <w:t xml:space="preserve">первоначального (авансового)</w:t>
      </w:r>
    </w:p>
    <w:p>
      <w:pPr>
        <w:pStyle w:val="0"/>
        <w:jc w:val="right"/>
      </w:pPr>
      <w:r>
        <w:rPr>
          <w:sz w:val="20"/>
        </w:rPr>
        <w:t xml:space="preserve">лизингового взноса при заключении</w:t>
      </w:r>
    </w:p>
    <w:p>
      <w:pPr>
        <w:pStyle w:val="0"/>
        <w:jc w:val="right"/>
      </w:pPr>
      <w:r>
        <w:rPr>
          <w:sz w:val="20"/>
        </w:rPr>
        <w:t xml:space="preserve">договора (договоров) лизинга</w:t>
      </w:r>
    </w:p>
    <w:p>
      <w:pPr>
        <w:pStyle w:val="0"/>
        <w:jc w:val="right"/>
      </w:pPr>
      <w:r>
        <w:rPr>
          <w:sz w:val="20"/>
        </w:rPr>
        <w:t xml:space="preserve">оборудования с российскими</w:t>
      </w:r>
    </w:p>
    <w:p>
      <w:pPr>
        <w:pStyle w:val="0"/>
        <w:jc w:val="right"/>
      </w:pPr>
      <w:r>
        <w:rPr>
          <w:sz w:val="20"/>
        </w:rPr>
        <w:t xml:space="preserve">лизинговыми организациями, в целях</w:t>
      </w:r>
    </w:p>
    <w:p>
      <w:pPr>
        <w:pStyle w:val="0"/>
        <w:jc w:val="right"/>
      </w:pPr>
      <w:r>
        <w:rPr>
          <w:sz w:val="20"/>
        </w:rPr>
        <w:t xml:space="preserve">создания и (или) развития,</w:t>
      </w:r>
    </w:p>
    <w:p>
      <w:pPr>
        <w:pStyle w:val="0"/>
        <w:jc w:val="right"/>
      </w:pPr>
      <w:r>
        <w:rPr>
          <w:sz w:val="20"/>
        </w:rPr>
        <w:t xml:space="preserve">и (или) модернизации производства</w:t>
      </w:r>
    </w:p>
    <w:p>
      <w:pPr>
        <w:pStyle w:val="0"/>
        <w:jc w:val="right"/>
      </w:pPr>
      <w:r>
        <w:rPr>
          <w:sz w:val="20"/>
        </w:rPr>
        <w:t xml:space="preserve">товаров (работ, услуг)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ОЦЕНОЧНАЯ ВЕДОМОСТЬ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Утратила силу. - </w:t>
      </w:r>
      <w:hyperlink w:history="0" r:id="rId40" w:tooltip="Постановление администрации г. Красноярска от 02.06.2025 N 424 &quot;О признании утратившими силу отдельных положений правовых актов администрации города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г. Красноярска от 02.06.2025 N 424.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4</w:t>
      </w:r>
    </w:p>
    <w:p>
      <w:pPr>
        <w:pStyle w:val="0"/>
        <w:jc w:val="right"/>
      </w:pPr>
      <w:r>
        <w:rPr>
          <w:sz w:val="20"/>
        </w:rPr>
        <w:t xml:space="preserve">к Положению</w:t>
      </w:r>
    </w:p>
    <w:p>
      <w:pPr>
        <w:pStyle w:val="0"/>
        <w:jc w:val="right"/>
      </w:pPr>
      <w:r>
        <w:rPr>
          <w:sz w:val="20"/>
        </w:rPr>
        <w:t xml:space="preserve">о порядке предоставления</w:t>
      </w:r>
    </w:p>
    <w:p>
      <w:pPr>
        <w:pStyle w:val="0"/>
        <w:jc w:val="right"/>
      </w:pPr>
      <w:r>
        <w:rPr>
          <w:sz w:val="20"/>
        </w:rPr>
        <w:t xml:space="preserve">субсидий субъектам малого</w:t>
      </w:r>
    </w:p>
    <w:p>
      <w:pPr>
        <w:pStyle w:val="0"/>
        <w:jc w:val="right"/>
      </w:pPr>
      <w:r>
        <w:rPr>
          <w:sz w:val="20"/>
        </w:rPr>
        <w:t xml:space="preserve">и среднего предпринимательства,</w:t>
      </w:r>
    </w:p>
    <w:p>
      <w:pPr>
        <w:pStyle w:val="0"/>
        <w:jc w:val="right"/>
      </w:pPr>
      <w:r>
        <w:rPr>
          <w:sz w:val="20"/>
        </w:rPr>
        <w:t xml:space="preserve">а также физическим лицам,</w:t>
      </w:r>
    </w:p>
    <w:p>
      <w:pPr>
        <w:pStyle w:val="0"/>
        <w:jc w:val="right"/>
      </w:pPr>
      <w:r>
        <w:rPr>
          <w:sz w:val="20"/>
        </w:rPr>
        <w:t xml:space="preserve">не являющимся индивидуальными</w:t>
      </w:r>
    </w:p>
    <w:p>
      <w:pPr>
        <w:pStyle w:val="0"/>
        <w:jc w:val="right"/>
      </w:pPr>
      <w:r>
        <w:rPr>
          <w:sz w:val="20"/>
        </w:rPr>
        <w:t xml:space="preserve">предпринимателями и применяющим</w:t>
      </w:r>
    </w:p>
    <w:p>
      <w:pPr>
        <w:pStyle w:val="0"/>
        <w:jc w:val="right"/>
      </w:pPr>
      <w:r>
        <w:rPr>
          <w:sz w:val="20"/>
        </w:rPr>
        <w:t xml:space="preserve">специальный налоговый режим "Налог</w:t>
      </w:r>
    </w:p>
    <w:p>
      <w:pPr>
        <w:pStyle w:val="0"/>
        <w:jc w:val="right"/>
      </w:pPr>
      <w:r>
        <w:rPr>
          <w:sz w:val="20"/>
        </w:rPr>
        <w:t xml:space="preserve">на профессиональный доход", -</w:t>
      </w:r>
    </w:p>
    <w:p>
      <w:pPr>
        <w:pStyle w:val="0"/>
        <w:jc w:val="right"/>
      </w:pPr>
      <w:r>
        <w:rPr>
          <w:sz w:val="20"/>
        </w:rPr>
        <w:t xml:space="preserve">производителям товаров, работ,</w:t>
      </w:r>
    </w:p>
    <w:p>
      <w:pPr>
        <w:pStyle w:val="0"/>
        <w:jc w:val="right"/>
      </w:pPr>
      <w:r>
        <w:rPr>
          <w:sz w:val="20"/>
        </w:rPr>
        <w:t xml:space="preserve">услуг в целях возмещения части</w:t>
      </w:r>
    </w:p>
    <w:p>
      <w:pPr>
        <w:pStyle w:val="0"/>
        <w:jc w:val="right"/>
      </w:pPr>
      <w:r>
        <w:rPr>
          <w:sz w:val="20"/>
        </w:rPr>
        <w:t xml:space="preserve">затрат, связанных с оплатой</w:t>
      </w:r>
    </w:p>
    <w:p>
      <w:pPr>
        <w:pStyle w:val="0"/>
        <w:jc w:val="right"/>
      </w:pPr>
      <w:r>
        <w:rPr>
          <w:sz w:val="20"/>
        </w:rPr>
        <w:t xml:space="preserve">первоначального (авансового)</w:t>
      </w:r>
    </w:p>
    <w:p>
      <w:pPr>
        <w:pStyle w:val="0"/>
        <w:jc w:val="right"/>
      </w:pPr>
      <w:r>
        <w:rPr>
          <w:sz w:val="20"/>
        </w:rPr>
        <w:t xml:space="preserve">лизингового взноса при заключении</w:t>
      </w:r>
    </w:p>
    <w:p>
      <w:pPr>
        <w:pStyle w:val="0"/>
        <w:jc w:val="right"/>
      </w:pPr>
      <w:r>
        <w:rPr>
          <w:sz w:val="20"/>
        </w:rPr>
        <w:t xml:space="preserve">договора (договоров) лизинга</w:t>
      </w:r>
    </w:p>
    <w:p>
      <w:pPr>
        <w:pStyle w:val="0"/>
        <w:jc w:val="right"/>
      </w:pPr>
      <w:r>
        <w:rPr>
          <w:sz w:val="20"/>
        </w:rPr>
        <w:t xml:space="preserve">оборудования с российскими</w:t>
      </w:r>
    </w:p>
    <w:p>
      <w:pPr>
        <w:pStyle w:val="0"/>
        <w:jc w:val="right"/>
      </w:pPr>
      <w:r>
        <w:rPr>
          <w:sz w:val="20"/>
        </w:rPr>
        <w:t xml:space="preserve">лизинговыми организациями, в целях</w:t>
      </w:r>
    </w:p>
    <w:p>
      <w:pPr>
        <w:pStyle w:val="0"/>
        <w:jc w:val="right"/>
      </w:pPr>
      <w:r>
        <w:rPr>
          <w:sz w:val="20"/>
        </w:rPr>
        <w:t xml:space="preserve">создания и (или) развития,</w:t>
      </w:r>
    </w:p>
    <w:p>
      <w:pPr>
        <w:pStyle w:val="0"/>
        <w:jc w:val="right"/>
      </w:pPr>
      <w:r>
        <w:rPr>
          <w:sz w:val="20"/>
        </w:rPr>
        <w:t xml:space="preserve">и (или) модернизации производства</w:t>
      </w:r>
    </w:p>
    <w:p>
      <w:pPr>
        <w:pStyle w:val="0"/>
        <w:jc w:val="right"/>
      </w:pPr>
      <w:r>
        <w:rPr>
          <w:sz w:val="20"/>
        </w:rPr>
        <w:t xml:space="preserve">товаров (работ, услуг)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ПРОТОКОЛ</w:t>
      </w:r>
    </w:p>
    <w:p>
      <w:pPr>
        <w:pStyle w:val="0"/>
        <w:jc w:val="center"/>
      </w:pPr>
      <w:r>
        <w:rPr>
          <w:sz w:val="20"/>
        </w:rPr>
        <w:t xml:space="preserve">об итогах отбора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Утратил силу. - </w:t>
      </w:r>
      <w:hyperlink w:history="0" r:id="rId41" w:tooltip="Постановление администрации г. Красноярска от 02.06.2025 N 424 &quot;О признании утратившими силу отдельных положений правовых актов администрации города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г. Красноярска от 02.06.2025 N 424.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5</w:t>
      </w:r>
    </w:p>
    <w:p>
      <w:pPr>
        <w:pStyle w:val="0"/>
        <w:jc w:val="right"/>
      </w:pPr>
      <w:r>
        <w:rPr>
          <w:sz w:val="20"/>
        </w:rPr>
        <w:t xml:space="preserve">к Положению</w:t>
      </w:r>
    </w:p>
    <w:p>
      <w:pPr>
        <w:pStyle w:val="0"/>
        <w:jc w:val="right"/>
      </w:pPr>
      <w:r>
        <w:rPr>
          <w:sz w:val="20"/>
        </w:rPr>
        <w:t xml:space="preserve">о порядке предоставления</w:t>
      </w:r>
    </w:p>
    <w:p>
      <w:pPr>
        <w:pStyle w:val="0"/>
        <w:jc w:val="right"/>
      </w:pPr>
      <w:r>
        <w:rPr>
          <w:sz w:val="20"/>
        </w:rPr>
        <w:t xml:space="preserve">субсидий субъектам малого</w:t>
      </w:r>
    </w:p>
    <w:p>
      <w:pPr>
        <w:pStyle w:val="0"/>
        <w:jc w:val="right"/>
      </w:pPr>
      <w:r>
        <w:rPr>
          <w:sz w:val="20"/>
        </w:rPr>
        <w:t xml:space="preserve">и среднего предпринимательства,</w:t>
      </w:r>
    </w:p>
    <w:p>
      <w:pPr>
        <w:pStyle w:val="0"/>
        <w:jc w:val="right"/>
      </w:pPr>
      <w:r>
        <w:rPr>
          <w:sz w:val="20"/>
        </w:rPr>
        <w:t xml:space="preserve">а также физическим лицам,</w:t>
      </w:r>
    </w:p>
    <w:p>
      <w:pPr>
        <w:pStyle w:val="0"/>
        <w:jc w:val="right"/>
      </w:pPr>
      <w:r>
        <w:rPr>
          <w:sz w:val="20"/>
        </w:rPr>
        <w:t xml:space="preserve">не являющимся индивидуальными</w:t>
      </w:r>
    </w:p>
    <w:p>
      <w:pPr>
        <w:pStyle w:val="0"/>
        <w:jc w:val="right"/>
      </w:pPr>
      <w:r>
        <w:rPr>
          <w:sz w:val="20"/>
        </w:rPr>
        <w:t xml:space="preserve">предпринимателями и применяющим</w:t>
      </w:r>
    </w:p>
    <w:p>
      <w:pPr>
        <w:pStyle w:val="0"/>
        <w:jc w:val="right"/>
      </w:pPr>
      <w:r>
        <w:rPr>
          <w:sz w:val="20"/>
        </w:rPr>
        <w:t xml:space="preserve">специальный налоговый режим "Налог</w:t>
      </w:r>
    </w:p>
    <w:p>
      <w:pPr>
        <w:pStyle w:val="0"/>
        <w:jc w:val="right"/>
      </w:pPr>
      <w:r>
        <w:rPr>
          <w:sz w:val="20"/>
        </w:rPr>
        <w:t xml:space="preserve">на профессиональный доход", -</w:t>
      </w:r>
    </w:p>
    <w:p>
      <w:pPr>
        <w:pStyle w:val="0"/>
        <w:jc w:val="right"/>
      </w:pPr>
      <w:r>
        <w:rPr>
          <w:sz w:val="20"/>
        </w:rPr>
        <w:t xml:space="preserve">производителям товаров, работ,</w:t>
      </w:r>
    </w:p>
    <w:p>
      <w:pPr>
        <w:pStyle w:val="0"/>
        <w:jc w:val="right"/>
      </w:pPr>
      <w:r>
        <w:rPr>
          <w:sz w:val="20"/>
        </w:rPr>
        <w:t xml:space="preserve">услуг в целях возмещения части</w:t>
      </w:r>
    </w:p>
    <w:p>
      <w:pPr>
        <w:pStyle w:val="0"/>
        <w:jc w:val="right"/>
      </w:pPr>
      <w:r>
        <w:rPr>
          <w:sz w:val="20"/>
        </w:rPr>
        <w:t xml:space="preserve">затрат, связанных с оплатой</w:t>
      </w:r>
    </w:p>
    <w:p>
      <w:pPr>
        <w:pStyle w:val="0"/>
        <w:jc w:val="right"/>
      </w:pPr>
      <w:r>
        <w:rPr>
          <w:sz w:val="20"/>
        </w:rPr>
        <w:t xml:space="preserve">первоначального (авансового)</w:t>
      </w:r>
    </w:p>
    <w:p>
      <w:pPr>
        <w:pStyle w:val="0"/>
        <w:jc w:val="right"/>
      </w:pPr>
      <w:r>
        <w:rPr>
          <w:sz w:val="20"/>
        </w:rPr>
        <w:t xml:space="preserve">лизингового взноса при заключении</w:t>
      </w:r>
    </w:p>
    <w:p>
      <w:pPr>
        <w:pStyle w:val="0"/>
        <w:jc w:val="right"/>
      </w:pPr>
      <w:r>
        <w:rPr>
          <w:sz w:val="20"/>
        </w:rPr>
        <w:t xml:space="preserve">договора (договоров) лизинга</w:t>
      </w:r>
    </w:p>
    <w:p>
      <w:pPr>
        <w:pStyle w:val="0"/>
        <w:jc w:val="right"/>
      </w:pPr>
      <w:r>
        <w:rPr>
          <w:sz w:val="20"/>
        </w:rPr>
        <w:t xml:space="preserve">оборудования с российскими</w:t>
      </w:r>
    </w:p>
    <w:p>
      <w:pPr>
        <w:pStyle w:val="0"/>
        <w:jc w:val="right"/>
      </w:pPr>
      <w:r>
        <w:rPr>
          <w:sz w:val="20"/>
        </w:rPr>
        <w:t xml:space="preserve">лизинговыми организациями, в целях</w:t>
      </w:r>
    </w:p>
    <w:p>
      <w:pPr>
        <w:pStyle w:val="0"/>
        <w:jc w:val="right"/>
      </w:pPr>
      <w:r>
        <w:rPr>
          <w:sz w:val="20"/>
        </w:rPr>
        <w:t xml:space="preserve">создания и (или) развития,</w:t>
      </w:r>
    </w:p>
    <w:p>
      <w:pPr>
        <w:pStyle w:val="0"/>
        <w:jc w:val="right"/>
      </w:pPr>
      <w:r>
        <w:rPr>
          <w:sz w:val="20"/>
        </w:rPr>
        <w:t xml:space="preserve">и (или) модернизации производства</w:t>
      </w:r>
    </w:p>
    <w:p>
      <w:pPr>
        <w:pStyle w:val="0"/>
        <w:jc w:val="right"/>
      </w:pPr>
      <w:r>
        <w:rPr>
          <w:sz w:val="20"/>
        </w:rPr>
        <w:t xml:space="preserve">товаров (работ, услуг)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РЕЕСТР</w:t>
      </w:r>
    </w:p>
    <w:p>
      <w:pPr>
        <w:pStyle w:val="0"/>
        <w:jc w:val="center"/>
      </w:pPr>
      <w:r>
        <w:rPr>
          <w:sz w:val="20"/>
        </w:rPr>
        <w:t xml:space="preserve">получателей субсидии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Утратил силу. - </w:t>
      </w:r>
      <w:hyperlink w:history="0" r:id="rId42" w:tooltip="Постановление администрации г. Красноярска от 02.06.2025 N 424 &quot;О признании утратившими силу отдельных положений правовых актов администрации города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г. Красноярска от 02.06.2025 N 424.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г. Красноярска от 25.01.2023 N 41</w:t>
            <w:br/>
            <w:t>(ред. от 02.06.2025)</w:t>
            <w:br/>
            <w:t>"О порядке предоставления субсидий су...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16.06.2025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123&amp;n=357048" TargetMode="External"/><Relationship Id="rId18" Type="http://schemas.openxmlformats.org/officeDocument/2006/relationships/hyperlink" Target="https://login.consultant.ru/link/?req=doc&amp;base=RLAW123&amp;n=337174&amp;dst=100005" TargetMode="External"/><Relationship Id="rId26" Type="http://schemas.openxmlformats.org/officeDocument/2006/relationships/hyperlink" Target="https://login.consultant.ru/link/?req=doc&amp;base=RLAW123&amp;n=356954&amp;dst=100007" TargetMode="External"/><Relationship Id="rId39" Type="http://schemas.openxmlformats.org/officeDocument/2006/relationships/hyperlink" Target="https://login.consultant.ru/link/?req=doc&amp;base=RLAW123&amp;n=356954&amp;dst=100007" TargetMode="External"/><Relationship Id="rId21" Type="http://schemas.openxmlformats.org/officeDocument/2006/relationships/hyperlink" Target="https://login.consultant.ru/link/?req=doc&amp;base=LAW&amp;n=505966" TargetMode="External"/><Relationship Id="rId34" Type="http://schemas.openxmlformats.org/officeDocument/2006/relationships/hyperlink" Target="https://login.consultant.ru/link/?req=doc&amp;base=LAW&amp;n=459890&amp;dst=100022" TargetMode="External"/><Relationship Id="rId42" Type="http://schemas.openxmlformats.org/officeDocument/2006/relationships/hyperlink" Target="https://login.consultant.ru/link/?req=doc&amp;base=RLAW123&amp;n=356954&amp;dst=100007" TargetMode="External"/><Relationship Id="rId7" Type="http://schemas.openxmlformats.org/officeDocument/2006/relationships/hyperlink" Target="https://login.consultant.ru/link/?req=doc&amp;base=RLAW123&amp;n=308412&amp;dst=100005" TargetMode="External"/><Relationship Id="rId2" Type="http://schemas.openxmlformats.org/officeDocument/2006/relationships/image" Target="media/image1.png"/><Relationship Id="rId16" Type="http://schemas.openxmlformats.org/officeDocument/2006/relationships/hyperlink" Target="https://login.consultant.ru/link/?req=doc&amp;base=RLAW123&amp;n=348113&amp;dst=100480" TargetMode="External"/><Relationship Id="rId29" Type="http://schemas.openxmlformats.org/officeDocument/2006/relationships/hyperlink" Target="https://login.consultant.ru/link/?req=doc&amp;base=LAW&amp;n=482692&amp;dst=217" TargetMode="Externa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yperlink" Target="https://login.consultant.ru/link/?req=doc&amp;base=LAW&amp;n=500021&amp;dst=103400" TargetMode="External"/><Relationship Id="rId24" Type="http://schemas.openxmlformats.org/officeDocument/2006/relationships/hyperlink" Target="https://login.consultant.ru/link/?req=doc&amp;base=LAW&amp;n=431832&amp;dst=378" TargetMode="External"/><Relationship Id="rId32" Type="http://schemas.openxmlformats.org/officeDocument/2006/relationships/hyperlink" Target="https://login.consultant.ru/link/?req=doc&amp;base=RLAW123&amp;n=356954&amp;dst=100007" TargetMode="External"/><Relationship Id="rId37" Type="http://schemas.openxmlformats.org/officeDocument/2006/relationships/hyperlink" Target="https://login.consultant.ru/link/?req=doc&amp;base=LAW&amp;n=500021&amp;dst=3722" TargetMode="External"/><Relationship Id="rId40" Type="http://schemas.openxmlformats.org/officeDocument/2006/relationships/hyperlink" Target="https://login.consultant.ru/link/?req=doc&amp;base=RLAW123&amp;n=356954&amp;dst=100007" TargetMode="External"/><Relationship Id="rId45" Type="http://schemas.openxmlformats.org/officeDocument/2006/relationships/customXml" Target="../customXml/item3.xml"/><Relationship Id="rId5" Type="http://schemas.openxmlformats.org/officeDocument/2006/relationships/header" Target="header1.xml"/><Relationship Id="rId15" Type="http://schemas.openxmlformats.org/officeDocument/2006/relationships/hyperlink" Target="https://login.consultant.ru/link/?req=doc&amp;base=RLAW123&amp;n=348113&amp;dst=103" TargetMode="External"/><Relationship Id="rId23" Type="http://schemas.openxmlformats.org/officeDocument/2006/relationships/hyperlink" Target="https://login.consultant.ru/link/?req=doc&amp;base=LAW&amp;n=483130" TargetMode="External"/><Relationship Id="rId28" Type="http://schemas.openxmlformats.org/officeDocument/2006/relationships/hyperlink" Target="https://login.consultant.ru/link/?req=doc&amp;base=RLAW123&amp;n=356954&amp;dst=100007" TargetMode="External"/><Relationship Id="rId36" Type="http://schemas.openxmlformats.org/officeDocument/2006/relationships/hyperlink" Target="https://login.consultant.ru/link/?req=doc&amp;base=LAW&amp;n=500021&amp;dst=3704" TargetMode="External"/><Relationship Id="rId10" Type="http://schemas.openxmlformats.org/officeDocument/2006/relationships/hyperlink" Target="https://login.consultant.ru/link/?req=doc&amp;base=RLAW123&amp;n=356954&amp;dst=100007" TargetMode="External"/><Relationship Id="rId19" Type="http://schemas.openxmlformats.org/officeDocument/2006/relationships/hyperlink" Target="https://login.consultant.ru/link/?req=doc&amp;base=RLAW123&amp;n=356954&amp;dst=100007" TargetMode="External"/><Relationship Id="rId31" Type="http://schemas.openxmlformats.org/officeDocument/2006/relationships/hyperlink" Target="https://login.consultant.ru/link/?req=doc&amp;base=LAW&amp;n=479333&amp;dst=100104" TargetMode="External"/><Relationship Id="rId44" Type="http://schemas.openxmlformats.org/officeDocument/2006/relationships/customXml" Target="../customXml/item2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123&amp;n=343012&amp;dst=100021" TargetMode="External"/><Relationship Id="rId14" Type="http://schemas.openxmlformats.org/officeDocument/2006/relationships/hyperlink" Target="https://login.consultant.ru/link/?req=doc&amp;base=RLAW123&amp;n=348113&amp;dst=100358" TargetMode="External"/><Relationship Id="rId22" Type="http://schemas.openxmlformats.org/officeDocument/2006/relationships/hyperlink" Target="https://login.consultant.ru/link/?req=doc&amp;base=LAW&amp;n=479939" TargetMode="External"/><Relationship Id="rId27" Type="http://schemas.openxmlformats.org/officeDocument/2006/relationships/hyperlink" Target="https://login.consultant.ru/link/?req=doc&amp;base=RLAW123&amp;n=356954&amp;dst=100007" TargetMode="External"/><Relationship Id="rId30" Type="http://schemas.openxmlformats.org/officeDocument/2006/relationships/hyperlink" Target="https://login.consultant.ru/link/?req=doc&amp;base=LAW&amp;n=482692&amp;dst=217" TargetMode="External"/><Relationship Id="rId35" Type="http://schemas.openxmlformats.org/officeDocument/2006/relationships/hyperlink" Target="https://login.consultant.ru/link/?req=doc&amp;base=RLAW123&amp;n=354540" TargetMode="External"/><Relationship Id="rId43" Type="http://schemas.openxmlformats.org/officeDocument/2006/relationships/customXml" Target="../customXml/item1.xml"/><Relationship Id="rId8" Type="http://schemas.openxmlformats.org/officeDocument/2006/relationships/hyperlink" Target="https://login.consultant.ru/link/?req=doc&amp;base=RLAW123&amp;n=337174&amp;dst=100005" TargetMode="External"/><Relationship Id="rId3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LAW&amp;n=505966&amp;dst=100160" TargetMode="External"/><Relationship Id="rId17" Type="http://schemas.openxmlformats.org/officeDocument/2006/relationships/hyperlink" Target="https://login.consultant.ru/link/?req=doc&amp;base=RLAW123&amp;n=343012&amp;dst=100021" TargetMode="External"/><Relationship Id="rId25" Type="http://schemas.openxmlformats.org/officeDocument/2006/relationships/hyperlink" Target="www.admkrsk.ru" TargetMode="External"/><Relationship Id="rId33" Type="http://schemas.openxmlformats.org/officeDocument/2006/relationships/hyperlink" Target="https://login.consultant.ru/link/?req=doc&amp;base=RLAW123&amp;n=356954&amp;dst=100007" TargetMode="External"/><Relationship Id="rId38" Type="http://schemas.openxmlformats.org/officeDocument/2006/relationships/hyperlink" Target="https://login.consultant.ru/link/?req=doc&amp;base=RLAW123&amp;n=356954&amp;dst=100007" TargetMode="External"/><Relationship Id="rId20" Type="http://schemas.openxmlformats.org/officeDocument/2006/relationships/hyperlink" Target="https://login.consultant.ru/link/?req=doc&amp;base=RLAW123&amp;n=356954&amp;dst=100007" TargetMode="External"/><Relationship Id="rId41" Type="http://schemas.openxmlformats.org/officeDocument/2006/relationships/hyperlink" Target="https://login.consultant.ru/link/?req=doc&amp;base=RLAW123&amp;n=356954&amp;dst=100007" TargetMode="External"/>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Справка о предоставленной поддержке" ma:contentTypeID="0x0101001BE9664F28E3C14A9423B57957433CAF002E6B2A3321C4D041BB792466032A5501" ma:contentTypeVersion="14" ma:contentTypeDescription="" ma:contentTypeScope="" ma:versionID="33122f7c2ea91beadd74142c632ef056">
  <xsd:schema xmlns:xsd="http://www.w3.org/2001/XMLSchema" xmlns:xs="http://www.w3.org/2001/XMLSchema" xmlns:p="http://schemas.microsoft.com/office/2006/metadata/properties" xmlns:ns2="75299231-ebc0-4749-b291-31a07bef5a47" targetNamespace="http://schemas.microsoft.com/office/2006/metadata/properties" ma:root="true" ma:fieldsID="fd849483f5e705912cbfb20eb3aa88e2" ns2:_="">
    <xsd:import namespace="75299231-ebc0-4749-b291-31a07bef5a47"/>
    <xsd:element name="properties">
      <xsd:complexType>
        <xsd:sequence>
          <xsd:element name="documentManagement">
            <xsd:complexType>
              <xsd:all>
                <xsd:element ref="ns2:RegUL" minOccurs="0"/>
                <xsd:element ref="ns2:ИНН" minOccurs="0"/>
                <xsd:element ref="ns2:ОГРН_x0028_ИП_x0029_" minOccurs="0"/>
                <xsd:element ref="ns2:Адрес_x0020_ЮЛ" minOccurs="0"/>
                <xsd:element ref="ns2:Форма_x0020_поддержки" minOccurs="0"/>
                <xsd:element ref="ns2:Форма_x0020_поддержки1" minOccurs="0"/>
                <xsd:element ref="ns2:Размер_x0020_поддержки" minOccurs="0"/>
                <xsd:element ref="ns2:Срок_x0020_оказания_x0020_поддержки" minOccurs="0"/>
                <xsd:element ref="ns2:Номер_x0020_реестровой_x0020_записи" minOccurs="0"/>
                <xsd:element ref="ns2:Дата_x0020_включения_x0020_в_x0020_реестр" minOccurs="0"/>
                <xsd:element ref="ns2:Номер_x0020_справки" minOccurs="0"/>
                <xsd:element ref="ns2:Дата_x0020_выдачи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9231-ebc0-4749-b291-31a07bef5a47" elementFormDefault="qualified">
    <xsd:import namespace="http://schemas.microsoft.com/office/2006/documentManagement/types"/>
    <xsd:import namespace="http://schemas.microsoft.com/office/infopath/2007/PartnerControls"/>
    <xsd:element name="RegUL" ma:index="8" nillable="true" ma:displayName="Наименование ЮЛ" ma:internalName="RegUL" ma:readOnly="false">
      <xsd:simpleType>
        <xsd:restriction base="dms:Text">
          <xsd:maxLength value="255"/>
        </xsd:restriction>
      </xsd:simpleType>
    </xsd:element>
    <xsd:element name="ИНН" ma:index="9" nillable="true" ma:displayName="ИНН" ma:internalName="_x0418__x041d__x041d_">
      <xsd:simpleType>
        <xsd:restriction base="dms:Text">
          <xsd:maxLength value="255"/>
        </xsd:restriction>
      </xsd:simpleType>
    </xsd:element>
    <xsd:element name="ОГРН_x0028_ИП_x0029_" ma:index="10" nillable="true" ma:displayName="ОГРН(ИП)" ma:internalName="_x041e__x0413__x0420__x041d__x0028__x0418__x041f__x0029_">
      <xsd:simpleType>
        <xsd:restriction base="dms:Text">
          <xsd:maxLength value="255"/>
        </xsd:restriction>
      </xsd:simpleType>
    </xsd:element>
    <xsd:element name="Адрес_x0020_ЮЛ" ma:index="11" nillable="true" ma:displayName="Адрес ЮЛ" ma:internalName="_x0410__x0434__x0440__x0435__x0441__x0020__x042e__x041b_">
      <xsd:simpleType>
        <xsd:restriction base="dms:Text">
          <xsd:maxLength value="255"/>
        </xsd:restriction>
      </xsd:simpleType>
    </xsd:element>
    <xsd:element name="Форма_x0020_поддержки" ma:index="12" nillable="true" ma:displayName="Вид поддержки" ma:internalName="_x0424__x043e__x0440__x043c__x0430__x0020__x043f__x043e__x0434__x0434__x0435__x0440__x0436__x043a__x0438_" ma:readOnly="false">
      <xsd:simpleType>
        <xsd:restriction base="dms:Text">
          <xsd:maxLength value="255"/>
        </xsd:restriction>
      </xsd:simpleType>
    </xsd:element>
    <xsd:element name="Форма_x0020_поддержки1" ma:index="13" nillable="true" ma:displayName="Форма поддержки" ma:internalName="_x0424__x043e__x0440__x043c__x0430__x0020__x043f__x043e__x0434__x0434__x0435__x0440__x0436__x043a__x0438_1">
      <xsd:simpleType>
        <xsd:restriction base="dms:Text">
          <xsd:maxLength value="255"/>
        </xsd:restriction>
      </xsd:simpleType>
    </xsd:element>
    <xsd:element name="Размер_x0020_поддержки" ma:index="14" nillable="true" ma:displayName="Размер поддержки" ma:internalName="_x0420__x0430__x0437__x043c__x0435__x0440__x0020__x043f__x043e__x0434__x0434__x0435__x0440__x0436__x043a__x0438_">
      <xsd:simpleType>
        <xsd:restriction base="dms:Text">
          <xsd:maxLength value="255"/>
        </xsd:restriction>
      </xsd:simpleType>
    </xsd:element>
    <xsd:element name="Срок_x0020_оказания_x0020_поддержки" ma:index="15" nillable="true" ma:displayName="Срок оказания поддержки" ma:internalName="_x0421__x0440__x043e__x043a__x0020__x043e__x043a__x0430__x0437__x0430__x043d__x0438__x044f__x0020__x043f__x043e__x0434__x0434__x0435__x0440__x0436__x043a__x0438_">
      <xsd:simpleType>
        <xsd:restriction base="dms:Text">
          <xsd:maxLength value="255"/>
        </xsd:restriction>
      </xsd:simpleType>
    </xsd:element>
    <xsd:element name="Номер_x0020_реестровой_x0020_записи" ma:index="16" nillable="true" ma:displayName="Номер реестровой записи" ma:internalName="_x041d__x043e__x043c__x0435__x0440__x0020__x0440__x0435__x0435__x0441__x0442__x0440__x043e__x0432__x043e__x0439__x0020__x0437__x0430__x043f__x0438__x0441__x0438_">
      <xsd:simpleType>
        <xsd:restriction base="dms:Text">
          <xsd:maxLength value="255"/>
        </xsd:restriction>
      </xsd:simpleType>
    </xsd:element>
    <xsd:element name="Дата_x0020_включения_x0020_в_x0020_реестр" ma:index="17" nillable="true" ma:displayName="Дата включения в реестр" ma:internalName="_x0414__x0430__x0442__x0430__x0020__x0432__x043a__x043b__x044e__x0447__x0435__x043d__x0438__x044f__x0020__x0432__x0020__x0440__x0435__x0435__x0441__x0442__x0440_">
      <xsd:simpleType>
        <xsd:restriction base="dms:Text">
          <xsd:maxLength value="255"/>
        </xsd:restriction>
      </xsd:simpleType>
    </xsd:element>
    <xsd:element name="Номер_x0020_справки" ma:index="18" nillable="true" ma:displayName="Номер справки" ma:internalName="_x041d__x043e__x043c__x0435__x0440__x0020__x0441__x043f__x0440__x0430__x0432__x043a__x0438_">
      <xsd:simpleType>
        <xsd:restriction base="dms:Text">
          <xsd:maxLength value="255"/>
        </xsd:restriction>
      </xsd:simpleType>
    </xsd:element>
    <xsd:element name="Дата_x0020_выдачи" ma:index="19" nillable="true" ma:displayName="Дата выдачи" ma:internalName="_x0414__x0430__x0442__x0430__x0020__x0432__x044b__x0434__x0430__x0447__x0438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Номер_x0020_справки xmlns="75299231-ebc0-4749-b291-31a07bef5a47" xsi:nil="true"/>
    <Дата_x0020_выдачи xmlns="75299231-ebc0-4749-b291-31a07bef5a47" xsi:nil="true"/>
    <Срок_x0020_оказания_x0020_поддержки xmlns="75299231-ebc0-4749-b291-31a07bef5a47" xsi:nil="true"/>
    <Дата_x0020_включения_x0020_в_x0020_реестр xmlns="75299231-ebc0-4749-b291-31a07bef5a47" xsi:nil="true"/>
    <Размер_x0020_поддержки xmlns="75299231-ebc0-4749-b291-31a07bef5a47" xsi:nil="true"/>
    <Номер_x0020_реестровой_x0020_записи xmlns="75299231-ebc0-4749-b291-31a07bef5a47" xsi:nil="true"/>
    <ИНН xmlns="75299231-ebc0-4749-b291-31a07bef5a47" xsi:nil="true"/>
    <Форма_x0020_поддержки xmlns="75299231-ebc0-4749-b291-31a07bef5a47" xsi:nil="true"/>
    <Форма_x0020_поддержки1 xmlns="75299231-ebc0-4749-b291-31a07bef5a47" xsi:nil="true"/>
    <Адрес_x0020_ЮЛ xmlns="75299231-ebc0-4749-b291-31a07bef5a47" xsi:nil="true"/>
    <ОГРН_x0028_ИП_x0029_ xmlns="75299231-ebc0-4749-b291-31a07bef5a47" xsi:nil="true"/>
    <RegUL xmlns="75299231-ebc0-4749-b291-31a07bef5a47" xsi:nil="true"/>
  </documentManagement>
</p:properties>
</file>

<file path=customXml/itemProps1.xml><?xml version="1.0" encoding="utf-8"?>
<ds:datastoreItem xmlns:ds="http://schemas.openxmlformats.org/officeDocument/2006/customXml" ds:itemID="{C5BCBA70-48D9-4233-BD33-5131CE001E8E}"/>
</file>

<file path=customXml/itemProps2.xml><?xml version="1.0" encoding="utf-8"?>
<ds:datastoreItem xmlns:ds="http://schemas.openxmlformats.org/officeDocument/2006/customXml" ds:itemID="{7F43532F-A09F-48FE-8C33-B3907E510714}"/>
</file>

<file path=customXml/itemProps3.xml><?xml version="1.0" encoding="utf-8"?>
<ds:datastoreItem xmlns:ds="http://schemas.openxmlformats.org/officeDocument/2006/customXml" ds:itemID="{F4651583-049A-4E3D-9867-2748B27F90C6}"/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4025.00.02</Application>
  <Company>КонсультантПлюс Версия 4025.00.02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г. Красноярска от 25.01.2023 N 41(ред. от 02.06.2025)"О порядке предоставления субсидий субъектам малого и среднего предпринимательства, а также физическим лицам, не являющимся индивидуальными предпринимателями и применяющим </dc:title>
  <dcterms:created xsi:type="dcterms:W3CDTF">2025-06-16T08:59:32Z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0x0101001BE9664F28E3C14A9423B57957433CAF002E6B2A3321C4D041BB792466032A5501</vt:lpwstr>
  </property>
</Properties>
</file>