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Постановление администрации г. Красноярска от 12.07.2024 N 672</w:t>
              <w:br/>
              <w:t xml:space="preserve">(ред. от 03.02.2026)</w:t>
              <w:br/>
              <w:t xml:space="preserve">"О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займов"</w:t>
              <w:br/>
              <w:t xml:space="preserve">(вместе с "Положением 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12 июля 2024 г. N 672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СУБСИДИИ ФОНДУ РАЗВИТИЯ БИЗНЕСА</w:t>
      </w:r>
    </w:p>
    <w:p>
      <w:pPr>
        <w:pStyle w:val="2"/>
        <w:jc w:val="center"/>
      </w:pPr>
      <w:r>
        <w:rPr>
          <w:sz w:val="20"/>
        </w:rPr>
        <w:t xml:space="preserve">И СОЦИАЛЬНЫХ ИНИЦИАТИВ, ОДНИМ ИЗ УЧРЕДИТЕЛЕЙ КОТОРОГО</w:t>
      </w:r>
    </w:p>
    <w:p>
      <w:pPr>
        <w:pStyle w:val="2"/>
        <w:jc w:val="center"/>
      </w:pPr>
      <w:r>
        <w:rPr>
          <w:sz w:val="20"/>
        </w:rPr>
        <w:t xml:space="preserve">ЯВЛЯЕТСЯ АДМИНИСТРАЦИЯ ГОРОДА КРАСНОЯРСКА, В ВИДЕ</w:t>
      </w:r>
    </w:p>
    <w:p>
      <w:pPr>
        <w:pStyle w:val="2"/>
        <w:jc w:val="center"/>
      </w:pPr>
      <w:r>
        <w:rPr>
          <w:sz w:val="20"/>
        </w:rPr>
        <w:t xml:space="preserve">ДОБРОВОЛЬНОГО ИМУЩЕСТВЕННОГО ВЗНОСА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ЗАТРАТ, СВЯЗАННЫХ С ОСУЩЕСТВЛЕНИЕМ УСТАВНОЙ</w:t>
      </w:r>
    </w:p>
    <w:p>
      <w:pPr>
        <w:pStyle w:val="2"/>
        <w:jc w:val="center"/>
      </w:pPr>
      <w:r>
        <w:rPr>
          <w:sz w:val="20"/>
        </w:rPr>
        <w:t xml:space="preserve">ДЕЯТЕЛЬНОСТИ, НАПРАВЛЕННОЙ НА СОДЕЙСТВИЕ РАЗВИТИЮ</w:t>
      </w:r>
    </w:p>
    <w:p>
      <w:pPr>
        <w:pStyle w:val="2"/>
        <w:jc w:val="center"/>
      </w:pPr>
      <w:r>
        <w:rPr>
          <w:sz w:val="20"/>
        </w:rPr>
        <w:t xml:space="preserve">ЗАРЕГИСТРИРОВАННЫХ И ОСУЩЕСТВЛЯЮЩИХ СВОЮ ДЕЯТЕЛЬНОСТЬ</w:t>
      </w:r>
    </w:p>
    <w:p>
      <w:pPr>
        <w:pStyle w:val="2"/>
        <w:jc w:val="center"/>
      </w:pPr>
      <w:r>
        <w:rPr>
          <w:sz w:val="20"/>
        </w:rPr>
        <w:t xml:space="preserve">НА ТЕРРИТОРИИ ГОРОДА КРАСНОЯРСКА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ПРЕДПРИНИМАТЕЛЬСТВА, А ТАКЖЕ ФИЗИЧЕСКИХ ЛИЦ, НЕ ЯВЛЯЮЩИХСЯ</w:t>
      </w:r>
    </w:p>
    <w:p>
      <w:pPr>
        <w:pStyle w:val="2"/>
        <w:jc w:val="center"/>
      </w:pPr>
      <w:r>
        <w:rPr>
          <w:sz w:val="20"/>
        </w:rPr>
        <w:t xml:space="preserve">ИНДИВИДУАЛЬНЫМИ ПРЕДПРИНИМАТЕЛЯМИ И ПРИМЕНЯЮЩИХ СПЕЦИАЛЬНЫЙ</w:t>
      </w:r>
    </w:p>
    <w:p>
      <w:pPr>
        <w:pStyle w:val="2"/>
        <w:jc w:val="center"/>
      </w:pPr>
      <w:r>
        <w:rPr>
          <w:sz w:val="20"/>
        </w:rPr>
        <w:t xml:space="preserve">НАЛОГОВЫЙ РЕЖИМ "НАЛОГ НА ПРОФЕССИОНАЛЬНЫЙ ДОХОД",</w:t>
      </w:r>
    </w:p>
    <w:p>
      <w:pPr>
        <w:pStyle w:val="2"/>
        <w:jc w:val="center"/>
      </w:pPr>
      <w:r>
        <w:rPr>
          <w:sz w:val="20"/>
        </w:rPr>
        <w:t xml:space="preserve">И ОКАЗАНИЕ ПОДДЕРЖКИ ЗАРЕГИСТРИРОВАННЫМ И ОСУЩЕСТВЛЯЮЩИМ</w:t>
      </w:r>
    </w:p>
    <w:p>
      <w:pPr>
        <w:pStyle w:val="2"/>
        <w:jc w:val="center"/>
      </w:pPr>
      <w:r>
        <w:rPr>
          <w:sz w:val="20"/>
        </w:rPr>
        <w:t xml:space="preserve">СВОЮ ДЕЯТЕЛЬНОСТЬ НА ТЕРРИТОРИИ ГОРОДА КРАСНОЯРСКА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ОРГАНИЗАЦИЯМ, ЗА ИСКЛЮЧЕНИЕМ</w:t>
      </w:r>
    </w:p>
    <w:p>
      <w:pPr>
        <w:pStyle w:val="2"/>
        <w:jc w:val="center"/>
      </w:pPr>
      <w:r>
        <w:rPr>
          <w:sz w:val="20"/>
        </w:rPr>
        <w:t xml:space="preserve">ЗАТРАТ, СВЯЗАННЫХ С ОСУЩЕСТВЛЕНИЕМ ДЕЯТЕЛЬНОСТИ, ПРЕДМЕТАМИ</w:t>
      </w:r>
    </w:p>
    <w:p>
      <w:pPr>
        <w:pStyle w:val="2"/>
        <w:jc w:val="center"/>
      </w:pPr>
      <w:r>
        <w:rPr>
          <w:sz w:val="20"/>
        </w:rPr>
        <w:t xml:space="preserve">КОТОРОЙ ЯВЛЯЮТСЯ ПРЕДОСТАВЛЕНИЕ ПОРУЧИТЕЛЬСТВ,</w:t>
      </w:r>
    </w:p>
    <w:p>
      <w:pPr>
        <w:pStyle w:val="2"/>
        <w:jc w:val="center"/>
      </w:pPr>
      <w:r>
        <w:rPr>
          <w:sz w:val="20"/>
        </w:rPr>
        <w:t xml:space="preserve">ГРАНТОВ, ЗАЙМОВ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Красноярска от 23.12.2025 </w:t>
            </w:r>
            <w:hyperlink w:history="0" r:id="rId8" w:tooltip="Постановление администрации г. Красноярска от 23.12.2025 N 1090 &quot;О внесении изменений в Постановление администрации города от 12.07.2024 N 672&quot; {КонсультантПлюс}">
              <w:r>
                <w:rPr>
                  <w:sz w:val="20"/>
                  <w:color w:val="0000ff"/>
                </w:rPr>
                <w:t xml:space="preserve">N 1090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03.02.2026 </w:t>
            </w:r>
            <w:hyperlink w:history="0" r:id="rId9" w:tooltip="Постановление администрации г. Красноярска от 03.02.2026 N 61 &quot;О внесении изменения в Постановление администрации города от 12.07.2024 N 672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содействия развитию малого и среднего предпринимательства и поддержки социально ориентированных некоммерческих организаций на территории города Красноярска, в соответствии с </w:t>
      </w:r>
      <w:hyperlink w:history="0" r:id="rId10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r:id="rId1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шестым пункта 2 статьи 78.1</w:t>
        </w:r>
      </w:hyperlink>
      <w:r>
        <w:rPr>
          <w:sz w:val="20"/>
        </w:rPr>
        <w:t xml:space="preserve"> Бюджетного кодекса Российской Федерации, Федеральным </w:t>
      </w:r>
      <w:hyperlink w:history="0" r:id="rId12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Федеральным </w:t>
      </w:r>
      <w:hyperlink w:history="0" r:id="rId13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на основании </w:t>
      </w:r>
      <w:hyperlink w:history="0" r:id="rId14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руководствуясь </w:t>
      </w:r>
      <w:hyperlink w:history="0" r:id="rId15" w:tooltip="Указ Губернатора Красноярского края от 17.09.2025 N 270-уг &quot;О назначении временно исполняющего полномочия Главы города Красноярск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Красноярского края от 17.09.2025 N 270-уг "О назначении временно исполняющего полномочия Главы города Красноярска", </w:t>
      </w:r>
      <w:hyperlink w:history="0" r:id="rId16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статьями 41</w:t>
        </w:r>
      </w:hyperlink>
      <w:r>
        <w:rPr>
          <w:sz w:val="20"/>
        </w:rPr>
        <w:t xml:space="preserve">, </w:t>
      </w:r>
      <w:hyperlink w:history="0" r:id="rId17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18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Красноярска,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9" w:tooltip="Постановление администрации г. Красноярска от 23.12.2025 N 1090 &quot;О внесении изменений в Постановление администрации города от 12.07.2024 N 67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23.12.2025 N 1090)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займов,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администрации г. Красноярска от 23.12.2025 N 1090 &quot;О внесении изменений в Постановление администрации города от 12.07.2024 N 67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23.12.2025 N 1090)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разместить в сетевом издании "Официальный интернет-портал правовой информации города Красноярска" (</w:t>
      </w:r>
      <w:hyperlink w:history="0" r:id="rId21">
        <w:r>
          <w:rPr>
            <w:sz w:val="20"/>
            <w:color w:val="0000ff"/>
          </w:rPr>
          <w:t xml:space="preserve">pravo-admkrsk.ru</w:t>
        </w:r>
      </w:hyperlink>
      <w:r>
        <w:rPr>
          <w:sz w:val="20"/>
        </w:rPr>
        <w:t xml:space="preserve">) и на официальном сайте администрации города.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Главы города</w:t>
      </w:r>
    </w:p>
    <w:p>
      <w:pPr>
        <w:pStyle w:val="0"/>
        <w:jc w:val="right"/>
      </w:pPr>
      <w:r>
        <w:rPr>
          <w:sz w:val="20"/>
        </w:rPr>
        <w:t xml:space="preserve">А.Б.ШУВАЛОВ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12 июля 2024 г. N 672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6" w:name="P46"/>
    <w:bookmarkEnd w:id="4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СУБСИДИИ ФОНДУ РАЗВИТИЯ БИЗНЕСА</w:t>
      </w:r>
    </w:p>
    <w:p>
      <w:pPr>
        <w:pStyle w:val="2"/>
        <w:jc w:val="center"/>
      </w:pPr>
      <w:r>
        <w:rPr>
          <w:sz w:val="20"/>
        </w:rPr>
        <w:t xml:space="preserve">И СОЦИАЛЬНЫХ ИНИЦИАТИВ, ОДНИМ ИЗ УЧРЕДИТЕЛЕЙ КОТОРОГО</w:t>
      </w:r>
    </w:p>
    <w:p>
      <w:pPr>
        <w:pStyle w:val="2"/>
        <w:jc w:val="center"/>
      </w:pPr>
      <w:r>
        <w:rPr>
          <w:sz w:val="20"/>
        </w:rPr>
        <w:t xml:space="preserve">ЯВЛЯЕТСЯ АДМИНИСТРАЦИЯ ГОРОДА КРАСНОЯРСКА, В ВИДЕ</w:t>
      </w:r>
    </w:p>
    <w:p>
      <w:pPr>
        <w:pStyle w:val="2"/>
        <w:jc w:val="center"/>
      </w:pPr>
      <w:r>
        <w:rPr>
          <w:sz w:val="20"/>
        </w:rPr>
        <w:t xml:space="preserve">ДОБРОВОЛЬНОГО ИМУЩЕСТВЕННОГО ВЗНОСА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ЗАТРАТ, СВЯЗАННЫХ С ОСУЩЕСТВЛЕНИЕМ УСТАВНОЙ</w:t>
      </w:r>
    </w:p>
    <w:p>
      <w:pPr>
        <w:pStyle w:val="2"/>
        <w:jc w:val="center"/>
      </w:pPr>
      <w:r>
        <w:rPr>
          <w:sz w:val="20"/>
        </w:rPr>
        <w:t xml:space="preserve">ДЕЯТЕЛЬНОСТИ, НАПРАВЛЕННОЙ НА СОДЕЙСТВИЕ РАЗВИТИЮ</w:t>
      </w:r>
    </w:p>
    <w:p>
      <w:pPr>
        <w:pStyle w:val="2"/>
        <w:jc w:val="center"/>
      </w:pPr>
      <w:r>
        <w:rPr>
          <w:sz w:val="20"/>
        </w:rPr>
        <w:t xml:space="preserve">ЗАРЕГИСТРИРОВАННЫХ И ОСУЩЕСТВЛЯЮЩИХ СВОЮ ДЕЯТЕЛЬНОСТЬ</w:t>
      </w:r>
    </w:p>
    <w:p>
      <w:pPr>
        <w:pStyle w:val="2"/>
        <w:jc w:val="center"/>
      </w:pPr>
      <w:r>
        <w:rPr>
          <w:sz w:val="20"/>
        </w:rPr>
        <w:t xml:space="preserve">НА ТЕРРИТОРИИ ГОРОДА КРАСНОЯРСКА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ПРЕДПРИНИМАТЕЛЬСТВА, А ТАКЖЕ ФИЗИЧЕСКИХ ЛИЦ, НЕ ЯВЛЯЮЩИХСЯ</w:t>
      </w:r>
    </w:p>
    <w:p>
      <w:pPr>
        <w:pStyle w:val="2"/>
        <w:jc w:val="center"/>
      </w:pPr>
      <w:r>
        <w:rPr>
          <w:sz w:val="20"/>
        </w:rPr>
        <w:t xml:space="preserve">ИНДИВИДУАЛЬНЫМИ ПРЕДПРИНИМАТЕЛЯМИ И ПРИМЕНЯЮЩИХ СПЕЦИАЛЬНЫЙ</w:t>
      </w:r>
    </w:p>
    <w:p>
      <w:pPr>
        <w:pStyle w:val="2"/>
        <w:jc w:val="center"/>
      </w:pPr>
      <w:r>
        <w:rPr>
          <w:sz w:val="20"/>
        </w:rPr>
        <w:t xml:space="preserve">НАЛОГОВЫЙ РЕЖИМ "НАЛОГ НА ПРОФЕССИОНАЛЬНЫЙ ДОХОД",</w:t>
      </w:r>
    </w:p>
    <w:p>
      <w:pPr>
        <w:pStyle w:val="2"/>
        <w:jc w:val="center"/>
      </w:pPr>
      <w:r>
        <w:rPr>
          <w:sz w:val="20"/>
        </w:rPr>
        <w:t xml:space="preserve">И ОКАЗАНИЕ ПОДДЕРЖКИ ЗАРЕГИСТРИРОВАННЫМ И ОСУЩЕСТВЛЯЮЩИМ</w:t>
      </w:r>
    </w:p>
    <w:p>
      <w:pPr>
        <w:pStyle w:val="2"/>
        <w:jc w:val="center"/>
      </w:pPr>
      <w:r>
        <w:rPr>
          <w:sz w:val="20"/>
        </w:rPr>
        <w:t xml:space="preserve">СВОЮ ДЕЯТЕЛЬНОСТЬ НА ТЕРРИТОРИИ ГОРОДА КРАСНОЯРСКА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ОРГАНИЗАЦИЯМ, ЗА ИСКЛЮЧЕНИЕМ</w:t>
      </w:r>
    </w:p>
    <w:p>
      <w:pPr>
        <w:pStyle w:val="2"/>
        <w:jc w:val="center"/>
      </w:pPr>
      <w:r>
        <w:rPr>
          <w:sz w:val="20"/>
        </w:rPr>
        <w:t xml:space="preserve">ЗАТРАТ, СВЯЗАННЫХ С ОСУЩЕСТВЛЕНИЕМ ДЕЯТЕЛЬНОСТИ, ПРЕДМЕТАМИ</w:t>
      </w:r>
    </w:p>
    <w:p>
      <w:pPr>
        <w:pStyle w:val="2"/>
        <w:jc w:val="center"/>
      </w:pPr>
      <w:r>
        <w:rPr>
          <w:sz w:val="20"/>
        </w:rPr>
        <w:t xml:space="preserve">КОТОРОЙ ЯВЛЯЮТСЯ ПРЕДОСТАВЛЕНИЕ ПОРУЧИТЕЛЬСТВ,</w:t>
      </w:r>
    </w:p>
    <w:p>
      <w:pPr>
        <w:pStyle w:val="2"/>
        <w:jc w:val="center"/>
      </w:pPr>
      <w:r>
        <w:rPr>
          <w:sz w:val="20"/>
        </w:rPr>
        <w:t xml:space="preserve">ГРАНТОВ, ЗАЙМОВ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Красноярска от 23.12.2025 </w:t>
            </w:r>
            <w:hyperlink w:history="0" r:id="rId22" w:tooltip="Постановление администрации г. Красноярска от 23.12.2025 N 1090 &quot;О внесении изменений в Постановление администрации города от 12.07.2024 N 672&quot; {КонсультантПлюс}">
              <w:r>
                <w:rPr>
                  <w:sz w:val="20"/>
                  <w:color w:val="0000ff"/>
                </w:rPr>
                <w:t xml:space="preserve">N 1090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03.02.2026 </w:t>
            </w:r>
            <w:hyperlink w:history="0" r:id="rId23" w:tooltip="Постановление администрации г. Красноярска от 03.02.2026 N 61 &quot;О внесении изменения в Постановление администрации города от 12.07.2024 N 672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 (далее соответственно - Положение, субсидия), определяет размер затрат, подлежащих финансовому обеспечению; условия и порядок предоставления субсидии, а также результаты ее предоставления; порядок возврата субсидии в бюджет города в случае нарушения условий, установленных при ее предоставлении; случаи и порядок возврата в текущем финансовом году получателем субсидии остатков субсидии, не использованных в отчетном финансовом году; положения об осуществлении в отношении получателя субсидии и лиц, получающих средства на основании договоров, заключенных в целях исполнения обязательств по соглашению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проверок главным распорядителем (распорядителем) бюджетных средств, предоставляющим субсидию, соблюдения ими порядка и условий предоставления субсидии, в том числе в части достижения результатов ее предоставления, а также проверок органами муниципального финансового контроля в соответствии со </w:t>
      </w:r>
      <w:hyperlink w:history="0" r:id="rId24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, </w:t>
      </w:r>
      <w:hyperlink w:history="0" r:id="rId25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Федерации, требования к отчетности, контроль (мониторинг) за соблюдением условий и порядка предоставления субсидии и ответственность за их нарушение.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Предоставление субсидии является видом муниципальной финансовой поддержки Фонда развития бизнеса и социальных инициатив, направленной на создание благоприятного предпринимательского климата для ведения бизнеса на территории муниципального образования городского округа города Красноярска Красноярского края, на достижение целей регионального проекта "Малое и среднее предпринимательство и поддержка индивидуальной предпринимательской инициативы" и федерального проекта с аналогичным наименованием, входящего в состав национального проекта "Эффективная и конкурентная экономика" вне целевых статей бюджетной классификации, относящихся к национальным проектам, а также направленной на достижение целей муниципальной программы "Создание условий для развития предпринимательства в городе Красноярске".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целей настоящего Положения применяются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субъекты малого и среднего предпринимательства понимаются в том значении, в котором они используются в Федеральном </w:t>
      </w:r>
      <w:hyperlink w:history="0" r:id="rId26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 (далее - Федеральный закон N 209-ФЗ);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физические лица, применяющие специальный налоговый режим "Налог на профессиональный доход" (далее - самозанятые граждане), понимаются в том значении, в котором они используются в Федеральном </w:t>
      </w:r>
      <w:hyperlink w:history="0" r:id="rId27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27.11.2018 N 422-ФЗ "О проведении эксперимента по установлению специального налогового режима "Налог на профессиональный доход";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социально ориентированные некоммерческие организации понимаются в том значении, в котором они используются в Федеральном </w:t>
      </w:r>
      <w:hyperlink w:history="0" r:id="rId28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12.01.1996 N 7-ФЗ "О некоммерческих организациях";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главный распорядитель - главный распорядитель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обязательств, направляемых на предоставление субсидии на соответствующий финансовый год;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уполномоченный орган - департамент экономической политики и инвестиционного развития администрации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Главным распорядителем является администрация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Целью предоставления субсидии в соответствии с мероприятием 1.4 муниципальной программы "Создание условий для развития предпринимательства в городе Красноярске" является 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займов.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Получателем субсидии является Фонд развития бизнеса и социальных инициатив, зарегистрированный в соответствии с действующим законодательством (далее - Получатель).</w:t>
      </w:r>
    </w:p>
    <w:bookmarkStart w:id="81" w:name="P81"/>
    <w:bookmarkEnd w:id="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Субсидия предоставляется в пределах средств, предусмотренных на эти цели в бюджете города на соответствующий финансовый год и плановый период, на основании решения Красноярского городского Совета депутатов о бюджете города (сводной бюджетной росписи), соглашения о предоставлении субсидии, заключенного между главным распорядителем и Получателем (далее - соглашение).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Способ предоставления субсидии - финансовое обеспечение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Тип субсидии - субсидия на оказание услуг (выполнение работ).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соответственно - единый портал, сеть Интернет) (в разделе единого портала)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целях установления условий и порядка предоставления субсидии уполномоченный орган от имени главного распорядителя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проверку соответствия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в том числе на основании сведений, полученных в рамках межведомственного информационного взаимодействия с государственными органами, органами местного самоуправления, подведомственными им организациями, в соответствии с </w:t>
      </w:r>
      <w:hyperlink w:history="0" w:anchor="P142" w:tooltip="18. Проверка Получателя и рассмотрение заявки Получателя на соответствие требованиям, целям и условиям предоставления субсидии, установленным настоящим Положением, осуществляется уполномоченным органом течение 15 рабочих дней, следующих за датой предоставления ему доступа к поданной заявке, установленной пунктом 17 настоящего Положения, на основании сведений в составе заявки, представленных Получателем, и (или) сведений, полученных в порядке межведомственного информационного взаимодействия, путем сопоста...">
        <w:r>
          <w:rPr>
            <w:sz w:val="20"/>
            <w:color w:val="0000ff"/>
          </w:rPr>
          <w:t xml:space="preserve">пунктами 18</w:t>
        </w:r>
      </w:hyperlink>
      <w:r>
        <w:rPr>
          <w:sz w:val="20"/>
        </w:rPr>
        <w:t xml:space="preserve">, </w:t>
      </w:r>
      <w:hyperlink w:history="0" w:anchor="P146" w:tooltip="19. Уполномоченный орган в случае отсутствия технической возможности автоматической проверки Получателя на соответствие требованиям, установленным пунктом 15 настоящего Положения, в порядке и в сроки, установленные абзацем первым пункта 18 настоящего Положения, осуществляет проверку соответствия Получателя указанным требованиям по состоянию на даты рассмотрения заявки и заключения соглашения на основании: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настоящего Положения, а также проверку документов, представленных Получателем для получения субсидии (далее - заявка), на соответствие требованиям, установленным </w:t>
      </w:r>
      <w:hyperlink w:history="0" w:anchor="P97" w:tooltip="13. Заявка для получения субсидии формируется Получателем в электронной форме посредством заполнения соответствующих экранных форм веб-интерфейса ГИИС &quot;Электронный бюджет&quot; и представления в ГИИС &quot;Электронный бюджет&quot; электронных копий документов (документов на бумажном носителе, преобразованных в электронную форму путем сканирования) на основании перечня документов в составе заявки и требований к его содержанию и оформлению, установленных пунктом 16 настоящего Положения.">
        <w:r>
          <w:rPr>
            <w:sz w:val="20"/>
            <w:color w:val="0000ff"/>
          </w:rPr>
          <w:t xml:space="preserve">пунктами 13</w:t>
        </w:r>
      </w:hyperlink>
      <w:r>
        <w:rPr>
          <w:sz w:val="20"/>
        </w:rPr>
        <w:t xml:space="preserve">, </w:t>
      </w:r>
      <w:hyperlink w:history="0" w:anchor="P120" w:tooltip="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&quot;Электронный бюджет&quot; заявку, включающую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 основании протокола рассмотрения заявки готовит проект правового акта администрации города для принятия решения о предоставления субсидии Получателю;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проводит мониторинг достижения Получателем результатов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готовит проект правового акта администрации города для принятия решения о возврате субсидии в бюджет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обеспечивает сохранность документов, связанных с предоставлением субсидии, в течение срока, определенного номенклатурой дел уполномоченного органа, за исключением документов, хранение которых обеспечивается в ГИИС "Электронный бюджет" в соответствии со </w:t>
      </w:r>
      <w:hyperlink w:history="0" r:id="rId2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статьей 168.8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УСЛОВИЯ И ПОРЯДОК ПРЕДОСТАВЛЕНИЯ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Предоставление субсидии осуществляется на основании заявки, представленной Получателем в государственной интегрированной информационной системе управления общественными финансами "Электронный бюджет" (далее - ГИИС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доступа к ГИИС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уполномоченного органа с Получателем осуществляется с использованием документов в электронной форме в ГИИС "Электронный бюджет".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Заявка для получения субсидии формируется Получателем в электронной форме посредством заполнения соответствующих экранных форм веб-интерфейса ГИИС "Электронный бюджет" 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 на основании перечня документов в составе заявки и требований к его содержанию и оформлению, установленных </w:t>
      </w:r>
      <w:hyperlink w:history="0" w:anchor="P120" w:tooltip="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&quot;Электронный бюджет&quot; заявку, включающую: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должна содержать информацию о Получателе с приложением документов, подтверждающих соответствие Получателя требованиям настоящего Положения, предлагаемые Получателем значения результатов предоставления субсидии и размер запрашиваемой субсидии.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Электронные копии документов, включаемые в заявку, должны быть хорошо читаемы, отсканированы в цвете и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Заявка, сформированная в порядке, указанном в </w:t>
      </w:r>
      <w:hyperlink w:history="0" w:anchor="P97" w:tooltip="13. Заявка для получения субсидии формируется Получателем в электронной форме посредством заполнения соответствующих экранных форм веб-интерфейса ГИИС &quot;Электронный бюджет&quot; и представления в ГИИС &quot;Электронный бюджет&quot; электронных копий документов (документов на бумажном носителе, преобразованных в электронную форму путем сканирования) на основании перечня документов в составе заявки и требований к его содержанию и оформлению, установленных пунктом 16 настоящего Положения.">
        <w:r>
          <w:rPr>
            <w:sz w:val="20"/>
            <w:color w:val="0000ff"/>
          </w:rPr>
          <w:t xml:space="preserve">абзацах первом</w:t>
        </w:r>
      </w:hyperlink>
      <w:r>
        <w:rPr>
          <w:sz w:val="20"/>
        </w:rPr>
        <w:t xml:space="preserve"> - </w:t>
      </w:r>
      <w:hyperlink w:history="0" w:anchor="P99" w:tooltip="Электронные копии документов, включаемые в заявку, должны быть хорошо читаемы, отсканированы в цвете и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">
        <w:r>
          <w:rPr>
            <w:sz w:val="20"/>
            <w:color w:val="0000ff"/>
          </w:rPr>
          <w:t xml:space="preserve">третьем</w:t>
        </w:r>
      </w:hyperlink>
      <w:r>
        <w:rPr>
          <w:sz w:val="20"/>
        </w:rPr>
        <w:t xml:space="preserve"> настоящего пункта, подписывается усиленной квалифицированной электронной подписью руководителя Получателя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представления Получателем заявки считается дата подписания им заявки с присвоением заявке регистрационного номера в ГИИС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несет ответственность за достоверность указанных в заявке сведений в соответствии с действующим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Получатель вправе отозвать заявку по собственной инициативе в личном кабинете в ГИИС "Электронный бюджет" не позднее даты размещения уполномоченным органом протокола рассмотрения заявки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Получателем изменений в заявку осуществляется в сроки подачи заявки, установленные </w:t>
      </w:r>
      <w:hyperlink w:history="0" w:anchor="P120" w:tooltip="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&quot;Электронный бюджет&quot; заявку, включающую:">
        <w:r>
          <w:rPr>
            <w:sz w:val="20"/>
            <w:color w:val="0000ff"/>
          </w:rPr>
          <w:t xml:space="preserve">абзацем первым пункта 16</w:t>
        </w:r>
      </w:hyperlink>
      <w:r>
        <w:rPr>
          <w:sz w:val="20"/>
        </w:rPr>
        <w:t xml:space="preserve"> настоящего Положения, путем отзыва заявки и подачи новой заявки в порядке, аналогичном порядку формирования заявки, определенному </w:t>
      </w:r>
      <w:hyperlink w:history="0" w:anchor="P97" w:tooltip="13. Заявка для получения субсидии формируется Получателем в электронной форме посредством заполнения соответствующих экранных форм веб-интерфейса ГИИС &quot;Электронный бюджет&quot; и представления в ГИИС &quot;Электронный бюджет&quot; электронных копий документов (документов на бумажном носителе, преобразованных в электронную форму путем сканирования) на основании перечня документов в составе заявки и требований к его содержанию и оформлению, установленных пунктом 16 настоящего Положения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Возврат уполномоченным органом заявки, зарегистрированной Получателем в ГИИС "Электронный бюджет после окончания сроков ее подачи, установленных </w:t>
      </w:r>
      <w:hyperlink w:history="0" w:anchor="P120" w:tooltip="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&quot;Электронный бюджет&quot; заявку, включающую:">
        <w:r>
          <w:rPr>
            <w:sz w:val="20"/>
            <w:color w:val="0000ff"/>
          </w:rPr>
          <w:t xml:space="preserve">абзацем первым пункта 16</w:t>
        </w:r>
      </w:hyperlink>
      <w:r>
        <w:rPr>
          <w:sz w:val="20"/>
        </w:rPr>
        <w:t xml:space="preserve"> настоящего Положения,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орган при рассмотрении заявки, но не позднее даты размещения уполномоченным органом протокола рассмотрения заявки на едином портале, возвращает Получателю заявку на доработку в случае установления следующих оснований для ее возврата: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технических ошибок в документах (сведениях) в составе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положений (сведений) в составе заявки, нуждающихся в доработке;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качество документов, представленных в составе заявки, не позволяет осуществить их прочтение.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Доработанная (скорректированная) заявка направляется Получателем в ГИИС "Электронный бюджет" в течение 5 рабочих дней, следующих за датой возврата ему заявки на доработку, но не позднее сроков, установленных </w:t>
      </w:r>
      <w:hyperlink w:history="0" w:anchor="P120" w:tooltip="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&quot;Электронный бюджет&quot; заявку, включающую:">
        <w:r>
          <w:rPr>
            <w:sz w:val="20"/>
            <w:color w:val="0000ff"/>
          </w:rPr>
          <w:t xml:space="preserve">абзацем первым пункта 16</w:t>
        </w:r>
      </w:hyperlink>
      <w:r>
        <w:rPr>
          <w:sz w:val="20"/>
        </w:rPr>
        <w:t xml:space="preserve"> настоящего Положения.</w:t>
      </w:r>
    </w:p>
    <w:bookmarkStart w:id="111" w:name="P111"/>
    <w:bookmarkEnd w:id="1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Требования, которым должен соответствовать Получатель по состоянию на даты рассмотрения заявки и заключения соглашения:</w:t>
      </w:r>
    </w:p>
    <w:bookmarkStart w:id="112" w:name="P112"/>
    <w:bookmarkEnd w:id="1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Получатель не является иностранным юридическим лицом, в том числе местом регистрации которого является государство или территория, включенные в </w:t>
      </w:r>
      <w:hyperlink w:history="0" r:id="rId30" w:tooltip="Приказ Минфина России от 26.05.2022 N 83н &quot;Об утверждении Перечня государств и территорий, используемых для промежуточного (офшорного) владения активами в Российской Федерации&quot; (Зарегистрировано в Минюсте России 27.06.2022 N 69021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 и территорий, используемых для промежуточного (офшорного) владения активами в Российской Федерации, утвержденный Приказом Министерства финансов Российской Федерации от 26.05.2022 N 83н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Получатель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bookmarkStart w:id="114" w:name="P114"/>
    <w:bookmarkEnd w:id="1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Получатель не находится в составляемых в рамках реализации полномочий, предусмотренных </w:t>
      </w:r>
      <w:hyperlink w:history="0" r:id="rId3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Получатель не получает средства из бюджета города Красноярска на основании иных нормативных правовых актов субъекта Российской Федерации, муниципальных правовых актов на цели, установленные настоящим Положением;</w:t>
      </w:r>
    </w:p>
    <w:bookmarkStart w:id="116" w:name="P116"/>
    <w:bookmarkEnd w:id="1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Получатель не является иностранным агентом в соответствии с Федеральным </w:t>
      </w:r>
      <w:hyperlink w:history="0" r:id="rId32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 Получателя на едином налоговом счете отсутствует или не превышает размер, определенный </w:t>
      </w:r>
      <w:hyperlink w:history="0" r:id="rId33" w:tooltip="&quot;Налоговый кодекс Российской Федерации (часть первая)&quot; от 31.07.1998 N 146-ФЗ (ред. от 04.08.2026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bookmarkStart w:id="118" w:name="P118"/>
    <w:bookmarkEnd w:id="1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 Получателя отсутствуют просроченная задолженность по возврату в бюджет города Красноярска иных субсидий, бюджетных инвестиций, а также иная просроченная (неурегулированная) задолженность по денежным обязательствам перед городом Красноярском;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Получатель включен в единый реестр организаций, образующих инфраструктуру поддержки субъектов малого и среднего предпринимательства в соответствии с требованиями </w:t>
      </w:r>
      <w:hyperlink w:history="0" r:id="rId34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sz w:val="20"/>
            <w:color w:val="0000ff"/>
          </w:rPr>
          <w:t xml:space="preserve">части 4 статьи 15</w:t>
        </w:r>
      </w:hyperlink>
      <w:r>
        <w:rPr>
          <w:sz w:val="20"/>
        </w:rPr>
        <w:t xml:space="preserve"> Федерального закона N 209-ФЗ (далее - единый реестр организаций инфраструктуры поддержки).</w:t>
      </w:r>
    </w:p>
    <w:bookmarkStart w:id="120" w:name="P120"/>
    <w:bookmarkEnd w:id="1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Для получения субсидии Получатель после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</w:t>
      </w:r>
      <w:hyperlink w:history="0" r:id="rId35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190</w:t>
        </w:r>
      </w:hyperlink>
      <w:r>
        <w:rPr>
          <w:sz w:val="20"/>
        </w:rPr>
        <w:t xml:space="preserve">, </w:t>
      </w:r>
      <w:hyperlink w:history="0" r:id="rId36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191</w:t>
        </w:r>
      </w:hyperlink>
      <w:r>
        <w:rPr>
          <w:sz w:val="20"/>
        </w:rPr>
        <w:t xml:space="preserve"> Бюджетного кодекса Российской Федерации) или после принятия решения Красноярского городского Совета депутатов о внесении изменений в решение о бюджете города в текущем финансовом году, но не позднее 1 декабря текущего года, представляет в ГИИС "Электронный бюджет" заявку, включающую: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администрации г. Красноярска от 03.02.2026 N 61 &quot;О внесении изменения в Постановление администрации города от 12.07.2024 N 67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Красноярска от 03.02.2026 N 61)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386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1 к настоящему Положению (далее - заявление);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устав и изменения к нему;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документ о назначении руководителя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прогнозный план, включающий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перечень, объем услуг, предоставляемых субъектам малого и среднего предпринимательства, самозанятым гражданам, а также социально ориентированным некоммерческим организациям, являющимся потребителями предоставляемых услуг, с поквартальным распределением предоставляемых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w:anchor="P699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расходования субсидии по форме согласно приложению 2 к настоящему Положению;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бухгалтерский баланс (форма N 1) за финансовый год, предшествующий году подачи заявки, и промежуточную бухгалтерскую (финансовую) отчетность за последний отчетный период года подачи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документы, подтверждающие право собственности или иные законные основания владения (пользования) зданиями (помещениями), используемыми Получателем на цель, указанную в </w:t>
      </w:r>
      <w:hyperlink w:history="0" w:anchor="P80" w:tooltip="6. Получателем субсидии является Фонд развития бизнеса и социальных инициатив, зарегистрированный в соответствии с действующим законодательством (далее - Получатель)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Положения, и необходимыми для выполнения прогнозного плана;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выписку из Единого государственного реестра юридических лиц в налоговом органе по месту учета Получателя с указанием сведений, исключенных из перечня публикуемых на официальном сайте Федеральной налоговой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справку, выданную не ранее чем за 30 календарных дней до даты подачи заявки, о наличии банковского счета, содержащую сведения, необходимые для перечисления субсидии в соответствии с </w:t>
      </w:r>
      <w:hyperlink w:history="0" w:anchor="P272" w:tooltip="32. В целях перечисления главным распорядителем денежных средств субсидии по соглашению в порядке, установленном пунктами 33, 34 настоящего Положения, соглашение подлежит регистрации в управлении делами администрации города не позднее одного рабочего дня, следующего за днем его подписания главным распорядителем.">
        <w:r>
          <w:rPr>
            <w:sz w:val="20"/>
            <w:color w:val="0000ff"/>
          </w:rPr>
          <w:t xml:space="preserve">пунктами 32</w:t>
        </w:r>
      </w:hyperlink>
      <w:r>
        <w:rPr>
          <w:sz w:val="20"/>
        </w:rPr>
        <w:t xml:space="preserve"> - </w:t>
      </w:r>
      <w:hyperlink w:history="0" w:anchor="P278" w:tooltip="34. Уполномоченный орган ежемесячно направляет главному распорядителю письмо о предоставлении субсидии Получателю в пределах заявок на финансирование, представленных Получателем.">
        <w:r>
          <w:rPr>
            <w:sz w:val="20"/>
            <w:color w:val="0000ff"/>
          </w:rPr>
          <w:t xml:space="preserve">34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документы, подтверждающие полномочия лица на осуществление действий от имени Получателя (при наличии);</w:t>
      </w:r>
    </w:p>
    <w:bookmarkStart w:id="133" w:name="P133"/>
    <w:bookmarkEnd w:id="1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сведения из перечня организаций и физических лиц, в отношении которых имеются сведения об их причастности к экстремистской деятельности или терроризму, размещенного на официальном сайте Федеральной службы по финансовому мониторингу (далее - Росфинмониторинг);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сведения из перечня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размещенного на официальном сайте Росфинмониторинга;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сведения из Единого реестра иностранных агентов в России в соответствии с Федеральным </w:t>
      </w:r>
      <w:hyperlink w:history="0" r:id="rId38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влиянием", размещенного на официальном сайте Министерства юстиции Российской Федерации в разделе "Деятельность" по направлению "Деятельность в сфере иностранных агентов";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</w:t>
      </w:r>
      <w:hyperlink w:history="0" r:id="rId39" w:tooltip="Приказ ФНС России от 05.11.2024 N ЕД-7-8/987@ &quot;Об утверждении формы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и формата ее представления в электронной форме&quot; (Зарегистрировано в Минюсте России 09.12.2024 N 80495) {КонсультантПлюс}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, выданную инспекцией Федеральной налоговой службы России по месту учета Получателя, о наличии по состоянию на 1-е число месяца подачи заявки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по форме, утвержденной Приказом Федеральной налоговой службы от 05.11.2024 N ЕД-7-8/987@;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сведения об отсутствии просроченной задолженности по возврату в бюджет города Красноярска, из которого планируется предоставление субсидии в соответствии с настоящим Положением, иных субсидий, бюджетных инвестиций, предоставленных в том числе в соответствии с иными правовыми актами, а также об отсутствии иной просроченной (неурегулированной) задолженности по денежным обязательствам перед городом Красноярском;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сведения из единого реестра организаций инфраструктуры поддержки, размещенного на официальном сайте акционерного общества "Федеральная корпорация по развитию малого и среднего предпринимательства".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вправе по собственной инициативе представить в составе заявки документы (их копии) и (или) сведения, указанные в </w:t>
      </w:r>
      <w:hyperlink w:history="0" w:anchor="P133" w:tooltip="11) сведения из перечня организаций и физических лиц, в отношении которых имеются сведения об их причастности к экстремистской деятельности или терроризму, размещенного на официальном сайте Федеральной службы по финансовому мониторингу (далее - Росфинмониторинг);">
        <w:r>
          <w:rPr>
            <w:sz w:val="20"/>
            <w:color w:val="0000ff"/>
          </w:rPr>
          <w:t xml:space="preserve">подпунктах 11</w:t>
        </w:r>
      </w:hyperlink>
      <w:r>
        <w:rPr>
          <w:sz w:val="20"/>
        </w:rPr>
        <w:t xml:space="preserve"> - </w:t>
      </w:r>
      <w:hyperlink w:history="0" w:anchor="P138" w:tooltip="16) сведения из единого реестра организаций инфраструктуры поддержки, размещенного на официальном сайте акционерного общества &quot;Федеральная корпорация по развитию малого и среднего предпринимательства&quot;.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пункта, для подтверждения соответствия требованиям, целям и условиям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Ответственность за достоверность сведений в составе заявки, представленных Получателем, несет Получатель в соответствии с действующим законодательством Российской Федерации.</w:t>
      </w:r>
    </w:p>
    <w:bookmarkStart w:id="141" w:name="P141"/>
    <w:bookmarkEnd w:id="14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целях рассмотрения и оценки заявки, проведения проверки Получателя на соответствие требованиям настоящего Положения уполномоченному органу в ГИИС "Электронный бюджет" открывается доступ к поданной Получателем заявке не позднее одного рабочего дня, следующего за датой ее регистрации в ГИИС "Электронный бюджет".</w:t>
      </w:r>
    </w:p>
    <w:bookmarkStart w:id="142" w:name="P142"/>
    <w:bookmarkEnd w:id="1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Проверка Получателя и рассмотрение заявки Получателя на соответствие требованиям, целям и условиям предоставления субсидии, установленным настоящим Положением, осуществляется уполномоченным органом течение 15 рабочих дней, следующих за датой предоставления ему доступа к поданной заявке, установленной </w:t>
      </w:r>
      <w:hyperlink w:history="0" w:anchor="P141" w:tooltip="17. В целях рассмотрения и оценки заявки, проведения проверки Получателя на соответствие требованиям настоящего Положения уполномоченному органу в ГИИС &quot;Электронный бюджет&quot; открывается доступ к поданной Получателем заявке не позднее одного рабочего дня, следующего за датой ее регистрации в ГИИС &quot;Электронный бюджет&quot;.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настоящего Положения, на основании сведений в составе заявки, представленных Получателем, и (или) сведений, полученных в порядке межведомственного информационного взаимодействия, путем сопоставления сведений, содержащихся в заявке, со сведениями, полученными по запросам, направленным в государственные органы, органы местного самоуправления и подведомственные им организации в рамках межведомственного информационного взаимодействия, а также из государственных и муниципальных информационных систем, открытых и общедоступных информационных ресурсов в сети Интернет, являющихся официальными источниками соответствующей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подтверждения соответствия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уполномоченный орган не вправе требовать от Получателя представления документов и информации при наличии соответствующей информации в государственных информационных системах, в том числе с использованием единой системы межведомственного электронного взаимодействия, доступ к которым имеет уполномоченный орган в рамках межведомственного информационного взаимодействия, за исключением случая, если Получатель готов представить указанные документы и информацию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на соответствие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осуществляется автоматически в ГИИС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автоматической проверки в ГИИС "Электронный бюджет" подтверждение соответствия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осуществляется путем проставления Получателем в электронном виде отметок о соответствии указанным требованиям посредством заполнения соответствующих экранных форм веб-интерфейса ГИИС "Электронный бюджет".</w:t>
      </w:r>
    </w:p>
    <w:bookmarkStart w:id="146" w:name="P146"/>
    <w:bookmarkEnd w:id="1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Уполномоченный орган в случае отсутствия технической возможности автоматической проверки Получателя на соответствие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в порядке и в сроки, установленные </w:t>
      </w:r>
      <w:hyperlink w:history="0" w:anchor="P142" w:tooltip="18. Проверка Получателя и рассмотрение заявки Получателя на соответствие требованиям, целям и условиям предоставления субсидии, установленным настоящим Положением, осуществляется уполномоченным органом течение 15 рабочих дней, следующих за датой предоставления ему доступа к поданной заявке, установленной пунктом 17 настоящего Положения, на основании сведений в составе заявки, представленных Получателем, и (или) сведений, полученных в порядке межведомственного информационного взаимодействия, путем сопоста...">
        <w:r>
          <w:rPr>
            <w:sz w:val="20"/>
            <w:color w:val="0000ff"/>
          </w:rPr>
          <w:t xml:space="preserve">абзацем первым пункта 18</w:t>
        </w:r>
      </w:hyperlink>
      <w:r>
        <w:rPr>
          <w:sz w:val="20"/>
        </w:rPr>
        <w:t xml:space="preserve"> настоящего Положения, осуществляет проверку соответствия Получателя указанным требованиям по состоянию на даты рассмотрения заявки и заключения соглашения на основании: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сведений из Единого государственного реестра юридических лиц (далее - ЕГРЮЛ), размещенного на официальном сайте Федеральной налоговой службы,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2" w:tooltip="1) Получатель не является иностранным юридическим лицом, в том числе местом регистрации которого является государство или территория, включенные в Перечень государств и территорий, используемых для промежуточного (офшорного) владения активами в Российской Федерации, утвержденный Приказом Министерства финансов Российской Федерации от 26.05.2022 N 83н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...">
        <w:r>
          <w:rPr>
            <w:sz w:val="20"/>
            <w:color w:val="0000ff"/>
          </w:rPr>
          <w:t xml:space="preserve">подпункте 1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информации из перечня организаций и физических лиц, в отношении которых имеются сведения об их причастности к экстремистской деятельности или терроризму, размещенного на официальном сайте Росфинмониторинга,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3" w:tooltip="2) Получа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>
          <w:rPr>
            <w:sz w:val="20"/>
            <w:color w:val="0000ff"/>
          </w:rPr>
          <w:t xml:space="preserve">подпункте 2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информации из перечня организаций и физических лиц, в отношении которых имеются сведения об их причастности к распространению оружия массового уничтожения, размещенного на официальном сайте Росфинмониторинга,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4" w:tooltip="3) Получ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">
        <w:r>
          <w:rPr>
            <w:sz w:val="20"/>
            <w:color w:val="0000ff"/>
          </w:rPr>
          <w:t xml:space="preserve">подпункте 3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сведений полученных путем направления запроса действующих соглашений о предоставлении субсидии, заключенных в программно-техническом комплексе "Электронный документооборот" в органах администрации города, на цели, установленные настоящим Положением, для проверки соответствия Получателя требованиям, указанным в </w:t>
      </w:r>
      <w:hyperlink w:history="0" w:anchor="P115" w:tooltip="4) Получатель не получает средства из бюджета города Красноярска на основании иных нормативных правовых актов субъекта Российской Федерации, муниципальных правовых актов на цели, установленные настоящим Положением;">
        <w:r>
          <w:rPr>
            <w:sz w:val="20"/>
            <w:color w:val="0000ff"/>
          </w:rPr>
          <w:t xml:space="preserve">подпункте 4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сведений из Единого реестра иностранных агентов в России в соответствии с Федеральным </w:t>
      </w:r>
      <w:hyperlink w:history="0" r:id="rId40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влиянием", размещенного на сайте Министерства юстиции Российской Федерации в разделе "Деятельность" по направлению "Деятельность в сфере иностранных агентов",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6" w:tooltip="5) Получатель не является иностранным агентом в соответствии с Федеральным законом от 14.07.2022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подпункте 5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сведений с использованием программного обеспечения в рамках межведомственного электронного взаимодействия и (или) сведений, полученных путем направления межведомственного запроса в территориальный орган Федеральной налоговой службы по Красноярскому краю, для проверки соответствия Получателя требованиям, указанным в </w:t>
      </w:r>
      <w:hyperlink w:history="0" w:anchor="P117" w:tooltip="6) у Получателя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">
        <w:r>
          <w:rPr>
            <w:sz w:val="20"/>
            <w:color w:val="0000ff"/>
          </w:rPr>
          <w:t xml:space="preserve">подпункте 6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сведений, размещенных в сети Интернет на официальном сайте Арбитражного суда Красноярского края в разделах "Картотека арбитражных дел", "Банк решений арбитражных дел", и сведений, размещенных в сети Интернет на официальном сайте Федеральной службы судебных приставов в разделе "Банк данных исполнительных производств",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8" w:tooltip="7) у Получателя отсутствуют просроченная задолженность по возврату в бюджет города Красноярска иных субсидий, бюджетных инвестиций, а также иная просроченная (неурегулированная) задолженность по денежным обязательствам перед городом Красноярском;">
        <w:r>
          <w:rPr>
            <w:sz w:val="20"/>
            <w:color w:val="0000ff"/>
          </w:rPr>
          <w:t xml:space="preserve">подпункте 7 пункта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сведений из единого реестра организаций инфраструктуры поддержки с использованием распечатанных сведений, оформленных в том числе скриншотами экрана монитора, для проверки соответствия Получателя требованиям, указанным в </w:t>
      </w:r>
      <w:hyperlink w:history="0" w:anchor="P119" w:tooltip="8) Получатель включен в единый реестр организаций, образующих инфраструктуру поддержки субъектов малого и среднего предпринимательства в соответствии с требованиями части 4 статьи 15 Федерального закона N 209-ФЗ (далее - единый реестр организаций инфраструктуры поддержки).">
        <w:r>
          <w:rPr>
            <w:sz w:val="20"/>
            <w:color w:val="0000ff"/>
          </w:rPr>
          <w:t xml:space="preserve">подпункте 8 пункта 15</w:t>
        </w:r>
      </w:hyperlink>
      <w:r>
        <w:rPr>
          <w:sz w:val="20"/>
        </w:rPr>
        <w:t xml:space="preserve"> настоящего Положения.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Основаниями для отказа Получателю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представленных Получателем документов требованиям, определенным настоящим Положением, или непредставление (представление не в полном объеме) указанных документов, которые Получатель должен представить самостоятельно;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несоответствие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факта недостоверности представленной Получателем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наличие в составе заявки противоречивых сведений, влекущих за собой невозможность правомерной оценки соответствия условиям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отсутствие сведений о Получателе в едином реестре организаций инфраструктуры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представление Получателем заявки после даты, определенной для подачи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Вскрытие заявки осуществляется в ГИИС "Электронный бюджет" уполномоченным органом на следующий день после дня предоставления доступа к заявке, представленной Получателем. Протокол вскрытия заявок формируется на едином портале автоматически, подписывается усиленной квалифицированной электронной подписью руководителя уполномоченного органа в ГИИС "Электронный бюджет" и размещается на едином портале не позднее одного рабочего дня, следующего за днем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основании результатов рассмотрения заявки на едином портале автоматически формируется протокол рассмотрения заявки, который в течение двух рабочих дней, следующих за днем его автоматического формирования на едином портале, подписывается усиленной квалифицированной электронной подписью руководителя уполномоченного органа в ГИИС "Электронный бюджет". Протокол рассмотрения заявок размещается уполномоченным органом на едином портале не позднее одного рабочего дня, следующего за днем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протокол рассмотрения заявки осуществляется не позднее 10 календарных дней со дня подписания его первой версии путем формирования новой версии протокола рассмотрения заявки с указанием причин внесения изменений.</w:t>
      </w:r>
    </w:p>
    <w:bookmarkStart w:id="165" w:name="P165"/>
    <w:bookmarkEnd w:id="1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Решение о соответствии (несоответствии) Получателя,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протокола рассмотрения заявки в течение 15 рабочих дней, следующих за днем размещения на едином портале протокола рассмотрения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Уполномоченный орган в течение трех рабочих дней со дня, следующего за днем вступления в силу правового акта администрации города, указанного в </w:t>
      </w:r>
      <w:hyperlink w:history="0" w:anchor="P165" w:tooltip="22. Решение о соответствии (несоответствии) Получателя,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протокола рассмотрения заявки в течение 15 рабочих дней, следующих за днем размещения на едином портале протокола рассмотрения заявк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Положения, посредством ГИИС "Электронный бюджет" уведомляет Получателя: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правового акта администрации города;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предоставлении субсидии с указанием оснований для отказа, установленных </w:t>
      </w:r>
      <w:hyperlink w:history="0" w:anchor="P155" w:tooltip="20. Основаниями для отказа Получателю в предоставлении субсидии являются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Положения, в случае принятия решения о несоответствии Получателя, заявки Получателя требованиям, целям и условиям предоставления субсидии, установленным настоящим Положением;</w:t>
      </w:r>
    </w:p>
    <w:bookmarkStart w:id="169" w:name="P169"/>
    <w:bookmarkEnd w:id="1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необходимости подписания соглашения в течение 25 рабочих дней, следующих за днем вступления в силу правового акта администрации города, указанного в </w:t>
      </w:r>
      <w:hyperlink w:history="0" w:anchor="P165" w:tooltip="22. Решение о соответствии (несоответствии) Получателя,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протокола рассмотрения заявки в течение 15 рабочих дней, следующих за днем размещения на едином портале протокола рассмотрения заявк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Положения, в случае принятия решения о соответствии Получателя, заявки Получателя требованиям, целям и условиям предоставления субсидии, установленным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Субсидия предоставляется на основании соглашения, заключаемого между главным распорядителем и Получателем, с соблюдением сроков заключения соглашения, установленных в </w:t>
      </w:r>
      <w:hyperlink w:history="0" w:anchor="P173" w:tooltip="в очередном финансовом году в срок не позднее 16 января года, следующего за годом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статьями 190, 191 Бюджетного кодекса Российской Федерации);">
        <w:r>
          <w:rPr>
            <w:sz w:val="20"/>
            <w:color w:val="0000ff"/>
          </w:rPr>
          <w:t xml:space="preserve">абзацах четвертом</w:t>
        </w:r>
      </w:hyperlink>
      <w:r>
        <w:rPr>
          <w:sz w:val="20"/>
        </w:rPr>
        <w:t xml:space="preserve">, </w:t>
      </w:r>
      <w:hyperlink w:history="0" w:anchor="P174" w:tooltip="в текущем финансовом году в срок не позднее 15 декабря текущего года в случае принятия решения Красноярского городского Совета депутатов о внесении изменений в решение о бюджете города в текущем финансовом году.">
        <w:r>
          <w:rPr>
            <w:sz w:val="20"/>
            <w:color w:val="0000ff"/>
          </w:rPr>
          <w:t xml:space="preserve">пятом</w:t>
        </w:r>
      </w:hyperlink>
      <w:r>
        <w:rPr>
          <w:sz w:val="20"/>
        </w:rPr>
        <w:t xml:space="preserve"> настоящего пункта, и требований, установленных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Типовая форма соглашения, дополнительного соглашения к соглашению, в том числе дополнительного соглашения о расторжении соглашения, устанавливается департаментом финансов администрации города.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соответствии Получателя, заявки Получателя требованиям, целям и условиям предоставления субсидии, установленным настоящим Положением, главный распорядитель заключает соглашение:</w:t>
      </w:r>
    </w:p>
    <w:bookmarkStart w:id="173" w:name="P173"/>
    <w:bookmarkEnd w:id="1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очередном финансовом году в срок не позднее 16 января года, следующего за годом принятия решения Красноярского городского Совета депутатов о бюджете города на очередной финансовый год и плановый период (за исключением случаев, предусмотренных </w:t>
      </w:r>
      <w:hyperlink w:history="0" r:id="rId4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190</w:t>
        </w:r>
      </w:hyperlink>
      <w:r>
        <w:rPr>
          <w:sz w:val="20"/>
        </w:rPr>
        <w:t xml:space="preserve">, </w:t>
      </w:r>
      <w:hyperlink w:history="0" r:id="rId4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191</w:t>
        </w:r>
      </w:hyperlink>
      <w:r>
        <w:rPr>
          <w:sz w:val="20"/>
        </w:rPr>
        <w:t xml:space="preserve"> Бюджетного кодекса Российской Федерации);</w:t>
      </w:r>
    </w:p>
    <w:bookmarkStart w:id="174" w:name="P174"/>
    <w:bookmarkEnd w:id="1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текущем финансовом году в срок не позднее 15 декабря текущего года в случае принятия решения Красноярского городского Совета депутатов о внесении изменений в решение о бюджете города в текущем финансовом году.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соглашение не заключено в сроки, установленные </w:t>
      </w:r>
      <w:hyperlink w:history="0" w:anchor="P169" w:tooltip="3) о необходимости подписания соглашения в течение 25 рабочих дней, следующих за днем вступления в силу правового акта администрации города, указанного в пункте 22 настоящего Положения, в случае принятия решения о соответствии Получателя, заявки Получателя требованиям, целям и условиям предоставления субсидии, установленным настоящим Положением.">
        <w:r>
          <w:rPr>
            <w:sz w:val="20"/>
            <w:color w:val="0000ff"/>
          </w:rPr>
          <w:t xml:space="preserve">подпунктом 3 пункта 23</w:t>
        </w:r>
      </w:hyperlink>
      <w:r>
        <w:rPr>
          <w:sz w:val="20"/>
        </w:rPr>
        <w:t xml:space="preserve"> настоящего Положения, по вине Получателя, субсидия не предоставляется, Получатель признается уклонившимся от заключения соглашения. В правовой акт администрации города, указанный в </w:t>
      </w:r>
      <w:hyperlink w:history="0" w:anchor="P165" w:tooltip="22. Решение о соответствии (несоответствии) Получателя,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протокола рассмотрения заявки в течение 15 рабочих дней, следующих за днем размещения на едином портале протокола рассмотрения заявк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Положения, вносятся соответствующие изменения.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расторжении.</w:t>
      </w:r>
    </w:p>
    <w:bookmarkStart w:id="177" w:name="P177"/>
    <w:bookmarkEnd w:id="17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уменьшения или увеличения размера бюджетных ассигнований, предусмотренных в бюджете города Красноярска на цель, указанную в </w:t>
      </w:r>
      <w:hyperlink w:history="0" w:anchor="P80" w:tooltip="6. Получателем субсидии является Фонд развития бизнеса и социальных инициатив, зарегистрированный в соответствии с действующим законодательством (далее - Получатель)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Положения, уполномоченный орган не позднее трех рабочих дней, следующих за датой утверждения соответствующих изменений в сводную бюджетную роспись, направляет на адрес электронной почты Получателя, указанный в соглашении, соответствующее письменное уведомление с указанием размера субсидии, возможного к предоставлению.</w:t>
      </w:r>
    </w:p>
    <w:bookmarkStart w:id="178" w:name="P178"/>
    <w:bookmarkEnd w:id="1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Дополнительное соглашение к соглашению заключается на основании письменного согласия Получателя, направленного в адрес уполномоченного органа в срок, установленный в уведомлении, указанном в </w:t>
      </w:r>
      <w:hyperlink w:history="0" w:anchor="P177" w:tooltip="В случае уменьшения или увеличения размера бюджетных ассигнований, предусмотренных в бюджете города Красноярска на цель, указанную в пункте 6 настоящего Положения, уполномоченный орган не позднее трех рабочих дней, следующих за датой утверждения соответствующих изменений в сводную бюджетную роспись, направляет на адрес электронной почты Получателя, указанный в соглашении, соответствующее письменное уведомление с указанием размера субсидии, возможного к предоставлению.">
        <w:r>
          <w:rPr>
            <w:sz w:val="20"/>
            <w:color w:val="0000ff"/>
          </w:rPr>
          <w:t xml:space="preserve">абзаце восьмом</w:t>
        </w:r>
      </w:hyperlink>
      <w:r>
        <w:rPr>
          <w:sz w:val="20"/>
        </w:rPr>
        <w:t xml:space="preserve"> настоящего пункта. К письменному согласию прикладываются предложения об изменении соглашения в связи с уменьшением или увеличением лимитов бюджетных обязательств, указанных в </w:t>
      </w:r>
      <w:hyperlink w:history="0" w:anchor="P81" w:tooltip="7. Субсидия предоставляется в пределах средств, предусмотренных на эти цели в бюджете города на соответствующий финансовый год и плановый период, на основании решения Красноярского городского Совета депутатов о бюджете города (сводной бюджетной росписи), соглашения о предоставлении субсидии, заключенного между главным распорядителем и Получателем (далее - соглашение)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Положения, включая предлагаемые изменения значений результатов предоставления субсидии, указанных в </w:t>
      </w:r>
      <w:hyperlink w:history="0" w:anchor="P236" w:tooltip="27. Результаты предоставления субсидии относятся к типу результата &quot;Оказание услуг (выполнение работ)&quot;. Результатами предоставления субсидии являются:">
        <w:r>
          <w:rPr>
            <w:sz w:val="20"/>
            <w:color w:val="0000ff"/>
          </w:rPr>
          <w:t xml:space="preserve">пункте 27</w:t>
        </w:r>
      </w:hyperlink>
      <w:r>
        <w:rPr>
          <w:sz w:val="20"/>
        </w:rPr>
        <w:t xml:space="preserve"> настоящего Положения, с обоснованием вносимых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Подписание дополнительного соглашения осуществляется в течение 25 рабочих дней, следующих за датой регистрации управлением делами администрации города письменного согласия Получателя, указанного в </w:t>
      </w:r>
      <w:hyperlink w:history="0" w:anchor="P178" w:tooltip="Дополнительное соглашение к соглашению заключается на основании письменного согласия Получателя, направленного в адрес уполномоченного органа в срок, установленный в уведомлении, указанном в абзаце восьмом настоящего пункта. К письменному согласию прикладываются предложения об изменении соглашения в связи с уменьшением или увеличением лимитов бюджетных обязательств, указанных в пункте 7 настоящего Положения, включая предлагаемые изменения значений результатов предоставления субсидии, указанных в пункте 2...">
        <w:r>
          <w:rPr>
            <w:sz w:val="20"/>
            <w:color w:val="0000ff"/>
          </w:rPr>
          <w:t xml:space="preserve">абзаце девятом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несогласия Получателя на заключение дополнительного соглашения или отсутствия письменного согласия Получателя, указанного в </w:t>
      </w:r>
      <w:hyperlink w:history="0" w:anchor="P178" w:tooltip="Дополнительное соглашение к соглашению заключается на основании письменного согласия Получателя, направленного в адрес уполномоченного органа в срок, установленный в уведомлении, указанном в абзаце восьмом настоящего пункта. К письменному согласию прикладываются предложения об изменении соглашения в связи с уменьшением или увеличением лимитов бюджетных обязательств, указанных в пункте 7 настоящего Положения, включая предлагаемые изменения значений результатов предоставления субсидии, указанных в пункте 2...">
        <w:r>
          <w:rPr>
            <w:sz w:val="20"/>
            <w:color w:val="0000ff"/>
          </w:rPr>
          <w:t xml:space="preserve">абзаце девятом</w:t>
        </w:r>
      </w:hyperlink>
      <w:r>
        <w:rPr>
          <w:sz w:val="20"/>
        </w:rPr>
        <w:t xml:space="preserve"> настоящего пункта, уполномоченный орган направляет Получателю письменное уведомление с указанием порядка и сроков подписания дополнительного соглашения о расторжении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Размер субсидии, предоставляемой Получателю, устанавливается в бюджете города Красноярска на финансовый год, под бюджетные ассигнования которого планируется заключение соглашения (дополнительного соглашения к соглашению), по направлениям расходов, предусмотренным </w:t>
      </w:r>
      <w:hyperlink w:history="0" w:anchor="P183" w:tooltip="26. Для достижения цели настоящего Положения субсидия является источником финансового обеспечения расходов Получателя по следующим направлениям:">
        <w:r>
          <w:rPr>
            <w:sz w:val="20"/>
            <w:color w:val="0000ff"/>
          </w:rPr>
          <w:t xml:space="preserve">пунктом 26</w:t>
        </w:r>
      </w:hyperlink>
      <w:r>
        <w:rPr>
          <w:sz w:val="20"/>
        </w:rPr>
        <w:t xml:space="preserve"> настоящего Положения и включенным в </w:t>
      </w:r>
      <w:hyperlink w:history="0" w:anchor="P699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расходования субсидии по форме согласно приложению 2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по итогам года фактические расходы Получателя сложились меньше предусмотренных соглашением, Получатель в течение первых 10 рабочих дней месяца, следующего за отчетным годом, возвращает разницу между ними на лицевой счет главного распорядителя.</w:t>
      </w:r>
    </w:p>
    <w:bookmarkStart w:id="183" w:name="P183"/>
    <w:bookmarkEnd w:id="1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Для достижения цели настоящего Положения субсидия является источником финансового обеспечения расходов Получателя по следующим направлениям:</w:t>
      </w:r>
    </w:p>
    <w:bookmarkStart w:id="184" w:name="P184"/>
    <w:bookmarkEnd w:id="1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оплата труда работников Получателя, выплата пособий, предусмотренных законодательством, налога на доходы физических лиц, удержанного с заработной платы работников, оплата обязательных страховых взносов, предусмотренных </w:t>
      </w:r>
      <w:hyperlink w:history="0" r:id="rId43" w:tooltip="&quot;Налоговый кодекс Российской Федерации (часть вторая)&quot; от 05.08.2000 N 117-ФЗ (ред. от 04.08.2026) {КонсультантПлюс}">
        <w:r>
          <w:rPr>
            <w:sz w:val="20"/>
            <w:color w:val="0000ff"/>
          </w:rPr>
          <w:t xml:space="preserve">главой 34</w:t>
        </w:r>
      </w:hyperlink>
      <w:r>
        <w:rPr>
          <w:sz w:val="20"/>
        </w:rPr>
        <w:t xml:space="preserve"> Налогового кодекса Российской Федерации, и страховых взносов, предусмотренных Федеральным </w:t>
      </w:r>
      <w:hyperlink w:history="0" r:id="rId4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24.07.1998 N 125-ФЗ "Об обязательном социальном страховании от несчастных случаев на производстве и профессиональных заболеваний";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расходы на содержание и эксплуатацию нежилых помещений, включая оплату потребленных ресурсов.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расходам на содержание и эксплуатацию нежилых помещений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арендных платежей по договорам аренды (субаренды) нежилых помещений, включая эксплуатационные расходы;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взносов на капитальный ремонт общего имущества;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плата за содержание и текущий ремонт общего имущества;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коммунальных услуг по: теплоснабжению, холодному и горячему водоснабжению, водоотведению, электроснабжению, обращению с твердыми коммунальными отходами;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услуг охраны нежилых помещений;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клининговых услуг, оплата аренды и чистки грязезащитных покрытий (ковров);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работ по текущему ремонту нежилых помещений и эксплуатационного оборудования, включая оплату услуг по ремонту, приобретению материалов и инвентаря для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услуг по техническому обслуживанию и эксплуатации охранно-пожарной сигнализации и систем оповещения;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иных расходов, связанных с содержанием и эксплуатацией помещений и эксплуатационного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приобретение, изготовление и аренда (прокат) основных средств и малоценного инвентаря;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приобретение материальных запасов, включая расходные материалы к оргтехнике, канцелярские товары, вода питьевая, хозяйственные товары, предметы интерьера, запасные части и комплектующие к служебному автомобилю, горюче-смазочные материалы, средства индивидуальной защиты, фирменные корпоративные изделия;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расходы на ремонт, техническое обслуживание и эксплуатацию основных средств и малоценного инвентаря;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приобретение, доработка и сопровождение программного обеспечения, оплата доступа к справочно-информационным системам, оплата программ электронного документооборота, систем управления взаимоотношениями с клиентами (CRM-системы), приобретение неисключительных прав пользования программным обеспечением;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техническое обслуживание и эксплуатация электронных информационных ресурсов, включая веб-ресурсы: создание, модернизация, сопровождение и поддержка официального сайта Получателя, официальных групп в социальных сетях и мессенджерах в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расходы на услуги связи и информационно-техническое сопровождение: доступ к сети Интернет, сети "Экстранет", местной, междугородной и международной телефонной связи; почтовые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приобретение и изготовление полиграфической продукции.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полиграфической продукции относится продукция корпоративного назначения, продукция для организации мероприятий и оказания услуг, книги и периодические издания, информационные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расходы на обучение работников Получателя.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расходов включает следующие виды обучения: участие работников в обучающих семинарах, тренингах, повышение квалификации, профессиональную переподготовку;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оплата транспортных, экспедиционных услуг, услуг грузчиков;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оплата представительских расходов, осуществляемых в соответствии с </w:t>
      </w:r>
      <w:hyperlink w:history="0" r:id="rId45" w:tooltip="&quot;Налоговый кодекс Российской Федерации (часть вторая)&quot; от 05.08.2000 N 117-ФЗ (ред. от 04.08.2026) {КонсультантПлюс}">
        <w:r>
          <w:rPr>
            <w:sz w:val="20"/>
            <w:color w:val="0000ff"/>
          </w:rPr>
          <w:t xml:space="preserve">пунктом 2 статьи 264</w:t>
        </w:r>
      </w:hyperlink>
      <w:r>
        <w:rPr>
          <w:sz w:val="20"/>
        </w:rPr>
        <w:t xml:space="preserve"> Налогового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расходы на аудиторские и консультационные услуги, подписка на периодические электронные издания;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командировочные расходы в соответствии с Трудовым </w:t>
      </w:r>
      <w:hyperlink w:history="0" r:id="rId46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расходы на страхование имущества в случаях, предусмотренных действующим законодательством или условиями договоров использования имущества;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расходы по лицензированию деятельности, включая расходы по приведению занимаемых нежилых помещений в соответствие с требованиями действующего законодательства;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расходы на проведение обязательных предварительных и периодических медицинских осмотров работников Получателя, предусмотренных </w:t>
      </w:r>
      <w:hyperlink w:history="0" r:id="rId47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220</w:t>
        </w:r>
      </w:hyperlink>
      <w:r>
        <w:rPr>
          <w:sz w:val="20"/>
        </w:rPr>
        <w:t xml:space="preserve"> Трудового кодекса Российской Федерации;</w:t>
      </w:r>
    </w:p>
    <w:bookmarkStart w:id="213" w:name="P213"/>
    <w:bookmarkEnd w:id="2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расходы на изготовление презентаций, теле-, радио-, аудио-, видеороликов, макетов печатных модулей, дизайнерских проектов и прочих материалов на цифровых носителях в электронном виде; на фото-, звуко-, видеосопровождение мероприятий; на размещение материалов на каналах теле- и радиовещания, в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расходы на организацию мероприятий, способствующих развитию субъектов малого и среднего предпринимательства, самозанятых граждан и социально ориентированных некоммерческих организаций на территории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Расходы на организацию мероприятий, помимо расходов, предусмотренных в </w:t>
      </w:r>
      <w:hyperlink w:history="0" w:anchor="P184" w:tooltip="1) оплата труда работников Получателя, выплата пособий, предусмотренных законодательством, налога на доходы физических лиц, удержанного с заработной платы работников, оплата обязательных страховых взносов, предусмотренных главой 34 Налогового кодекса Российской Федерации, и страховых взносов, предусмотренных Федеральным законом от 24.07.1998 N 125-ФЗ &quot;Об обязательном социальном страховании от несчастных случаев на производстве и профессиональных заболеваний&quot;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213" w:tooltip="18) расходы на изготовление презентаций, теле-, радио-, аудио-, видеороликов, макетов печатных модулей, дизайнерских проектов и прочих материалов на цифровых носителях в электронном виде; на фото-, звуко-, видеосопровождение мероприятий; на размещение материалов на каналах теле- и радиовещания, в сети Интернет;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настоящего пункта, включают расходы на оплату: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 привлеченных специалистов, включая экспертов, тренеров, спикеров, модераторов, лекторов, гидов;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 по организационному и визуальному оформлению мест проведения мероприятий, в том числе помещений, локаций, уличных пространств;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выступления творческих коллективов, профессиональных артистов, кавер-групп;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 по информационному сопровождению мероприятий в местных, региональных, федеральные средствах массовой информации;</w:t>
      </w:r>
    </w:p>
    <w:bookmarkStart w:id="220" w:name="P220"/>
    <w:bookmarkEnd w:id="2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расходы на организацию мероприятий, а также оснащение торговой инфраструктурой мест расширенных продаж, предусмотренных правовым актом администрации города "О проведении фестивалей, базаров, расширенных продаж на территории города Красноярска". Мероприятия организуются с целью содействия реализации продовольственной и непродовольственной продукции субъектами малого и среднего предпринимательства, самозанятыми гражданами.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направлению расходов относится оплата услуг (работ):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разработке концепций проведения общегородских мероприятий, включая разработку дизайн-проекта мероприятия, создание логотипа и фирменного стиля, визуальное представление оформления места проведения мероприятия, разработку перечня оборудования и схемы размещения объектов;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подготовке и оформлению мест проведения мероприятий (ярмарок, продовольственных фестивалей, базаров), включая изготовление, приобретение, аренду (прокат), монтаж и демонтаж сцен, площадок, шатров, павильонов, кабин, торгового оборудования (включая мобильные киоски, палатки, модульные павильоны, фуд-корты, трейлеры, караваны, торговые площадки), выставочного, интерьерного, видео- и звукового оборудования, иного оборудования и инвентаря в соответствии с утвержденным фирменным стилем мероприятия, включая декоративные элементы, фризы, флаги, виндеры, флажную ленту, вывески, баннеры, растяжки, плакаты, настенные таблицы, магнитные и интерактивные доски, стенды, входные группы, информационные кубы; художественное и визуальное оформление мест проведения мероприятий, в том числе помещений, локаций, уличных пространств;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охране торговых объектов, включая охрану места проведения мероприятия и оборудования, обеспечению общественного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электроснабжению мероприятий и организации автономного электроснабжения торговых объектов, точек общественного питания, сценических комплексов и прочих концертно-развлекательных локаций в местах проведения мероприятия;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аренде и обслуживанию мобильных туалетных кабин;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аренде (прокату) шатров и павильонов для творческих коллективов;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оплате труда работников, непосредственно занятых в организации мероприятий, организуемых с целью содействия реализации продовольственной и непродовольственной продукции, включая обязательные страховые взносы;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организации концертной и развлекательной программы, включая выступление творческих и музыкальных коллективов, профессиональных артистов, кавер-групп, проведение конкурсов в рамках мероприятия;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заключению лицензионных договоров о предоставлении права использования произведений способом публичного исполнения, а также договоров о выплате вознаграждения за публичное исполнение фонограмм в ходе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информационному сопровождению мероприятий в местных, региональных, федеральных средствах массовой информации; по прокату на каналах теле- и (или) радиовещания;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фото-, звуко-, видеосопровождению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изготовлению объектов торговой инфраструктуры;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транспортно-экспедиционных по доставке оборудования, творческих и музыкальных коллективов, профессиональных артистов, кавер-групп, а также услуг грузчиков.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Финансовому обеспечению за счет средств субсидии подлежат расходы Получателя по направлениям, установленным </w:t>
      </w:r>
      <w:hyperlink w:history="0" w:anchor="P184" w:tooltip="1) оплата труда работников Получателя, выплата пособий, предусмотренных законодательством, налога на доходы физических лиц, удержанного с заработной платы работников, оплата обязательных страховых взносов, предусмотренных главой 34 Налогового кодекса Российской Федерации, и страховых взносов, предусмотренных Федеральным законом от 24.07.1998 N 125-ФЗ &quot;Об обязательном социальном страховании от несчастных случаев на производстве и профессиональных заболеваний&quot;;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 - </w:t>
      </w:r>
      <w:hyperlink w:history="0" w:anchor="P220" w:tooltip="20) расходы на организацию мероприятий, а также оснащение торговой инфраструктурой мест расширенных продаж, предусмотренных правовым актом администрации города &quot;О проведении фестивалей, базаров, расширенных продаж на территории города Красноярска&quot;. Мероприятия организуются с целью содействия реализации продовольственной и непродовольственной продукции субъектами малого и среднего предпринимательства, самозанятыми гражданами.">
        <w:r>
          <w:rPr>
            <w:sz w:val="20"/>
            <w:color w:val="0000ff"/>
          </w:rPr>
          <w:t xml:space="preserve">20</w:t>
        </w:r>
      </w:hyperlink>
      <w:r>
        <w:rPr>
          <w:sz w:val="20"/>
        </w:rPr>
        <w:t xml:space="preserve"> настоящего пункта, образовавшиеся у Получателя в период с 1 января по 31 декабря года, под бюджетные ассигнования которого заключено соглашение (дополнительное соглашение к соглашению).</w:t>
      </w:r>
    </w:p>
    <w:bookmarkStart w:id="236" w:name="P236"/>
    <w:bookmarkEnd w:id="2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Результаты предоставления субсидии относятся к типу результата "Оказание услуг (выполнение работ)". Результатами предоставления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количество консультационно-информационных услуг, предоставленных субъектам малого и среднего предпринимательства, а также самозанятым гражданам.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консультационно-информационных услуг, предоставленных зарегистрированным и осуществляющим свою деятельность на территории города Красноярска субъектам малого и среднего предпринимательства, а также самозанятым гражданам по вопросам деятельности в сфере предпринимательства, включая вопросы организации деятельности, финансового планирования (бюджетирование, налогообложение, бухгалтерские услуги, отчетность, привлечение инвестиций и займов, мер поддержки), маркетингового сопровождения деятельности, бизнес-планирования, правового обеспечения деятельности, информационного сопровождения в области организации и ведения предпринимательской деятельности, выраженному в предоставленных индивидуальных устных и (или) письменных консультациях, и (или) подготовленных документах, пакетах документов, и (или) проведенных экспертизах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количество консультационно-информационных услуг, предоставленных социально ориентированным некоммерческим организациям.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консультационно-информационных услуг, предоставленных зарегистрированным и осуществляющим свою деятельность на территории города Красноярска социально ориентированным некоммерческим организациям по вопросам деятельности в сфере развития институтов гражданского общества и социально ориентированных некоммерческих организаций, включая вопросы социального проектирования, привлечения ресурсов на реализацию социальных проектов, по вопросам организации деятельности некоммерческих организаций, финансового планирования (бюджетирование, налогообложение, бухгалтерские услуги, отчетность, привлечение инвестиций и займов, мер поддержки), маркетингового сопровождения деятельности, правового обеспечения деятельности, информационного сопровождения и другим вопросам в области оказания поддержки социально ориентированным некоммерческим организациям, выраженным в предоставленных индивидуальных устных и (или) письменных консультациях, и (или) подготовленных документах, пакетах документов, и (или) проведенных экспертизах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количество проведенных мероприятий, направленных на содействие развитию субъектов малого и среднего предпринимательства, а также самозанятых граждан и оказанию поддержки социально ориентированным некоммерческим организациям.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мероприятий, направленных на содействие развитию субъектов малого и среднего предпринимательства, а также самозанятых граждан и оказанию поддержки социально ориентированным некоммерческим организациям в виде: деловых встреч, бирж контактов, бизнес-миссий, визитов, ярмарок, конференций, выставок, круглых столов, презентаций, форумов, конкурсов, олимпиад, фестивалей, совещаний, соревнований, тренингов, мастер-классов, вебинаров, семинаров, обучающих и просветительских мероприятий, направленных на кооперацию и вовлечение негосударственных поставщиков в оказание социальных услуг, мероприятий, направленных на содействие вовлечению молодежи в предпринимательство;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количество информационных ресурсов Получателя, освещающих деятельность в сфере создания условий для развития субъектов малого и среднего предпринимательства, а также самозанятых граждан и оказания поддержки социально ориентированным некоммерческим организациям.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информационных ресурсов Получателя (официальный сайт, официальные группы в социальных сетях в сети Интернет), на которых регулярно осуществляется размещение актуальных информационных материалов, освещающих деятельность субъектов малого и среднего предпринимательства, самозанятых граждан, социально ориентированных некоммерческих организаций, а также деятельность органов местного самоуправления и организаций инфраструктуры поддержки по вопросам содействия развитию предпринимательства, вовлечению молодежи в предпринимательскую деятельность, оказания поддержки социально ориентированным некоммерческим организациям и вовлечению негосударственных организаций в оказание социальных услуг в городе Красноярске;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наличие у Получателя консультационно-информационной системы, обеспечивающей информирование об услугах Получателя, в том числе по вопросам содействия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самозанятых граждан, и оказания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организациям. Единица измерения: слово. Допустимое значение результата, означающее слово "да", соответствует "1".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Консультационно-информационная система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прямой телефонной линии ("горячая линия"), информация о номере и режиме работы которой размещена на официальном сайте и на страницах официальных групп в социальных сетях Получателя в сети Интернет по состоянию на первый рабочий день каждого месяца в течение срока действия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информирования о местонахождении Получателя, информация об адресе и режиме работы которого размещена на официальном сайте и на страницах официальных групп в социальных сетях Получателя в сети Интернет по состоянию на первый рабочий день каждого месяца в течение срока действия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количество объектов торговой инфраструктуры, размещенных в согласованных администрацией города Красноярска адресных ориентирах,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объектов торговой инфраструктуры, размещенных Получателем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 в согласованных администрацией города Красноярска адресных ориентирах;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количество ярмарок, обеспеченных материально-техническим оснащением согласно утвержденным администрацией города Красноярска срокам, адресным ориентирам и концепциям,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Красноярска. Единица измерения: единица.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соответствует количеству ярмарок, которые согласно утвержденным администрацией города Красноярска срокам, адресным ориентирам и концепциям Получатель обеспечивает материально-техническим оснащением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предоставления субсидии, указанные в настоящем пункте имеют следующие значения: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значение, достигнутое по состоянию на 1-е число месяца подачи заявки, указанное Получателем в </w:t>
      </w:r>
      <w:hyperlink w:history="0" w:anchor="P486" w:tooltip="Наименование результата предоставления субсидии, единица измерения">
        <w:r>
          <w:rPr>
            <w:sz w:val="20"/>
            <w:color w:val="0000ff"/>
          </w:rPr>
          <w:t xml:space="preserve">таблице пункта 2</w:t>
        </w:r>
      </w:hyperlink>
      <w:r>
        <w:rPr>
          <w:sz w:val="20"/>
        </w:rPr>
        <w:t xml:space="preserve">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значение, планируемое по состоянию на конец года подачи заявки, указанное Получателем в </w:t>
      </w:r>
      <w:hyperlink w:history="0" w:anchor="P486" w:tooltip="Наименование результата предоставления субсидии, единица измерения">
        <w:r>
          <w:rPr>
            <w:sz w:val="20"/>
            <w:color w:val="0000ff"/>
          </w:rPr>
          <w:t xml:space="preserve">таблице пункта 2</w:t>
        </w:r>
      </w:hyperlink>
      <w:r>
        <w:rPr>
          <w:sz w:val="20"/>
        </w:rPr>
        <w:t xml:space="preserve"> заявления и включаемое в соглашение в случае получения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значение, фактически достигнутое по состоянию на конец года, под бюджетные ассигнования которого заключено соглашение, указанное Получателем в отчете о достижении значений результатов предоставления субсидии.</w:t>
      </w:r>
    </w:p>
    <w:bookmarkStart w:id="257" w:name="P257"/>
    <w:bookmarkEnd w:id="2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Обязательным условием предоставления субсидии, включаемым в соглашение и в договоры, заключенные в целях исполнения обязательств по соглашению, является согласие соответственно Получателя и лиц, получающих средства на основании договоров, заключенных в целях исполнения обязательств по соглашению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соблюдения порядка и условий предоставления субсидии, в том числе в части достижения результатов предоставления субсидии, а также проверок органами муниципального финансового контроля в соответствии со </w:t>
      </w:r>
      <w:hyperlink w:history="0" r:id="rId48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, </w:t>
      </w:r>
      <w:hyperlink w:history="0" r:id="rId4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258" w:name="P258"/>
    <w:bookmarkEnd w:id="2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соглашение включаются положения о запрете Получателю, а также иным юридическим лицам, получающим средства на основании договоров, заключенных с Получателем, приобретать за счет полученных из бюджета города Красноярска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результата предоставления этих средств иных операций, определенных </w:t>
      </w:r>
      <w:hyperlink w:history="0" w:anchor="P183" w:tooltip="26. Для достижения цели настоящего Положения субсидия является источником финансового обеспечения расходов Получателя по следующим направлениям:">
        <w:r>
          <w:rPr>
            <w:sz w:val="20"/>
            <w:color w:val="0000ff"/>
          </w:rPr>
          <w:t xml:space="preserve">пунктом 26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ранее доведенных лимитов бюджетных обязательств, приводящего к невозможности предоставления субсидии Получателю в размере, определенном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Обязательным условием заключения соглашения является соответствие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соответствия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при заключении соглашения проводится уполномоченным органом в порядке, определенном </w:t>
      </w:r>
      <w:hyperlink w:history="0" w:anchor="P142" w:tooltip="18. Проверка Получателя и рассмотрение заявки Получателя на соответствие требованиям, целям и условиям предоставления субсидии, установленным настоящим Положением, осуществляется уполномоченным органом течение 15 рабочих дней, следующих за датой предоставления ему доступа к поданной заявке, установленной пунктом 17 настоящего Положения, на основании сведений в составе заявки, представленных Получателем, и (или) сведений, полученных в порядке межведомственного информационного взаимодействия, путем сопоста...">
        <w:r>
          <w:rPr>
            <w:sz w:val="20"/>
            <w:color w:val="0000ff"/>
          </w:rPr>
          <w:t xml:space="preserve">пунктами 18</w:t>
        </w:r>
      </w:hyperlink>
      <w:r>
        <w:rPr>
          <w:sz w:val="20"/>
        </w:rPr>
        <w:t xml:space="preserve">, </w:t>
      </w:r>
      <w:hyperlink w:history="0" w:anchor="P146" w:tooltip="19. Уполномоченный орган в случае отсутствия технической возможности автоматической проверки Получателя на соответствие требованиям, установленным пунктом 15 настоящего Положения, в порядке и в сроки, установленные абзацем первым пункта 18 настоящего Положения, осуществляет проверку соответствия Получателя указанным требованиям по состоянию на даты рассмотрения заявки и заключения соглашения на основании: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настоящего Положения (далее - проверка) с учетом следующего: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осуществляется в период заключения соглашения по состоянию на дату подписания соглашения Получателем;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подписывается главным распорядителем в сроки, установленные </w:t>
      </w:r>
      <w:hyperlink w:history="0" w:anchor="P169" w:tooltip="3) о необходимости подписания соглашения в течение 25 рабочих дней, следующих за днем вступления в силу правового акта администрации города, указанного в пункте 22 настоящего Положения, в случае принятия решения о соответствии Получателя, заявки Получателя требованиям, целям и условиям предоставления субсидии, установленным настоящим Положением.">
        <w:r>
          <w:rPr>
            <w:sz w:val="20"/>
            <w:color w:val="0000ff"/>
          </w:rPr>
          <w:t xml:space="preserve">подпунктом 3 пункта 23</w:t>
        </w:r>
      </w:hyperlink>
      <w:r>
        <w:rPr>
          <w:sz w:val="20"/>
        </w:rPr>
        <w:t xml:space="preserve"> настоящего Положения, при условии соответствия Получателя требованиям, установленным </w:t>
      </w:r>
      <w:hyperlink w:history="0" w:anchor="P111" w:tooltip="15. Требования, которым должен соответствовать Получатель по состоянию на даты рассмотрения заявки и заключения соглашени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вступает в действие в день его подписания обеими сторонами;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орган в течение трех рабочих дней после срока, установленного </w:t>
      </w:r>
      <w:hyperlink w:history="0" w:anchor="P169" w:tooltip="3) о необходимости подписания соглашения в течение 25 рабочих дней, следующих за днем вступления в силу правового акта администрации города, указанного в пункте 22 настоящего Положения, в случае принятия решения о соответствии Получателя, заявки Получателя требованиям, целям и условиям предоставления субсидии, установленным настоящим Положением.">
        <w:r>
          <w:rPr>
            <w:sz w:val="20"/>
            <w:color w:val="0000ff"/>
          </w:rPr>
          <w:t xml:space="preserve">подпунктом 3 пункта 23</w:t>
        </w:r>
      </w:hyperlink>
      <w:r>
        <w:rPr>
          <w:sz w:val="20"/>
        </w:rPr>
        <w:t xml:space="preserve"> настоящего Положения для подписания соглашения, уведомляет в ГИИС "Электронный бюджет" Получателя: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вступлении в силу подписанного обеими сторонами соглашения, а также о согласовании способа направления соглашения Получателю;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предоставлении субсидии с указанием причины отказа, установленной </w:t>
      </w:r>
      <w:hyperlink w:history="0" w:anchor="P155" w:tooltip="20. Основаниями для отказа Получателю в предоставлении субсидии являются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отказа Получателю в предоставлении субсидии в результате проверки в правовой акт администрации города, указанный в </w:t>
      </w:r>
      <w:hyperlink w:history="0" w:anchor="P165" w:tooltip="22. Решение о соответствии (несоответствии) Получателя, заявки Получателя требованиям, целям и условиям предоставления субсидии, установленным настоящим Положением, оформляется правовым актом администрации города на основании протокола рассмотрения заявки в течение 15 рабочих дней, следующих за днем размещения на едином портале протокола рассмотрения заявк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Положения, вносятся соответствующие изменения.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При реорганизации Получателя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в форме разделения, выделения (за исключением случая, указанного в </w:t>
      </w:r>
      <w:hyperlink w:history="0" w:anchor="P271" w:tooltip="При реорганизации Получателя, являющегося кредитной организацией, в отношении которой иностранными государствами и международными организациями введены ограничительные меры, в форме выделения в соответствии со статьей 8 Федерального закона от 14.07.2022 N 292-ФЗ &quot;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&quot;О государственной тайне&quot;, приостановлении действия отдельных положений законо..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пункта), а также при ликвидации Получателя или прекращении деятельности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обязательствах, источником финансового обеспечения которых является субсидия, и возврате неиспользованного остатка субсидии в бюджет города Красноярска.</w:t>
      </w:r>
    </w:p>
    <w:bookmarkStart w:id="271" w:name="P271"/>
    <w:bookmarkEnd w:id="2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Получателя, являющегося кредитной организацией, в отношении которой иностранными государствами и международными организациями введены ограничительные меры, в форме выделения в соответствии со </w:t>
      </w:r>
      <w:hyperlink w:history="0" r:id="rId50" w:tooltip="Федеральный закон от 14.07.2022 N 292-ФЗ (ред. от 26.12.2024) &quot;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&quot;О государственной тайне&quot;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&quot;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Федерального закона от 14.07.2022 N 292-ФЗ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 обязательства по соглашению исполняются Получателем в случае, если по результатам такой реорганизации права и обязанности по соглашению сохраняются за Получателем.</w:t>
      </w:r>
    </w:p>
    <w:bookmarkStart w:id="272" w:name="P272"/>
    <w:bookmarkEnd w:id="2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 целях перечисления главным распорядителем денежных средств субсидии по соглашению в порядке, установленном </w:t>
      </w:r>
      <w:hyperlink w:history="0" w:anchor="P273" w:tooltip="33. Перечисление субсидии по соглашению в текущем финансовом году осуществляется частями ежемесячно на основании заявок на финансирование.">
        <w:r>
          <w:rPr>
            <w:sz w:val="20"/>
            <w:color w:val="0000ff"/>
          </w:rPr>
          <w:t xml:space="preserve">пунктами 33</w:t>
        </w:r>
      </w:hyperlink>
      <w:r>
        <w:rPr>
          <w:sz w:val="20"/>
        </w:rPr>
        <w:t xml:space="preserve">, </w:t>
      </w:r>
      <w:hyperlink w:history="0" w:anchor="P278" w:tooltip="34. Уполномоченный орган ежемесячно направляет главному распорядителю письмо о предоставлении субсидии Получателю в пределах заявок на финансирование, представленных Получателем.">
        <w:r>
          <w:rPr>
            <w:sz w:val="20"/>
            <w:color w:val="0000ff"/>
          </w:rPr>
          <w:t xml:space="preserve">34</w:t>
        </w:r>
      </w:hyperlink>
      <w:r>
        <w:rPr>
          <w:sz w:val="20"/>
        </w:rPr>
        <w:t xml:space="preserve"> настоящего Положения, соглашение подлежит регистрации в управлении делами администрации города не позднее одного рабочего дня, следующего за днем его подписания главным распорядителем.</w:t>
      </w:r>
    </w:p>
    <w:bookmarkStart w:id="273" w:name="P273"/>
    <w:bookmarkEnd w:id="2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Перечисление субсидии по соглашению в текущем финансовом году осуществляется частями ежемесячно на основании заявок на финансирование.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ежемесячно не позднее 5-го числа направляет в адрес уполномоченного органа письмо с приложением заявки на финансирование на следующий месяц.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 делами администрации города регистрирует письмо с приложением заявки на финансирование на следующий месяц в течение одного рабочего дня с даты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орган анализирует заявку на финансирование на следующий месяц и направляет главному распорядителю.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распорядитель формирует и направляет в департамент финансов администрации города заявку на финансирование на следующий месяц в соответствии с требованиями составления и ведения кассового плана исполнения бюджета города.</w:t>
      </w:r>
    </w:p>
    <w:bookmarkStart w:id="278" w:name="P278"/>
    <w:bookmarkEnd w:id="2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Уполномоченный орган ежемесячно направляет главному распорядителю письмо о предоставлении субсидии Получателю в пределах заявок на финансирование, представленных Получателем.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распорядитель в течение двух рабочих дней с даты получения письма о предоставлении субсидии Получателю направляет в департамент финансов администрации города заявку на финансирование.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финансов администрации города в соответствии с полученными заявками на финансирование и в пределах средств, предусмотренных в бюджете города на эти цели, направляет средства субсидии на лицевой счет главного распорядителя, открытый в отделе N 19 Управления федерального казначейства по Красноярскому краю.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распорядитель в течение пяти рабочих дней с даты поступления денежных средств на лицевой счет перечисляет денежные средства по соглашению на расчетный или корреспондентский счет, открытый Получателем в учреждениях Центрального банка Российской Федерации или кредитных организациях, если иное не установлено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Порядок и сроки возврата субсидии в бюджет города в случае нарушения Получателем условий предоставления субсидии установлены в </w:t>
      </w:r>
      <w:hyperlink w:history="0" w:anchor="P312" w:tooltip="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пункте 28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">
        <w:r>
          <w:rPr>
            <w:sz w:val="20"/>
            <w:color w:val="0000ff"/>
          </w:rPr>
          <w:t xml:space="preserve">пунктах 43</w:t>
        </w:r>
      </w:hyperlink>
      <w:r>
        <w:rPr>
          <w:sz w:val="20"/>
        </w:rPr>
        <w:t xml:space="preserve"> - </w:t>
      </w:r>
      <w:hyperlink w:history="0" w:anchor="P345" w:tooltip="51. Получатель в течение 20 рабочих дней, следующих за датой отправки письменного уведомления о возврате субсидии, указанной в пункте 50 настоящего Положения, обязан произвести возврат полученной субсидии на лицевой счет главного распорядителя.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ТРЕБОВАНИЯ К ОТЧЕТНОСТИ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6" w:name="P286"/>
    <w:bookmarkEnd w:id="286"/>
    <w:p>
      <w:pPr>
        <w:pStyle w:val="0"/>
        <w:ind w:firstLine="540"/>
        <w:jc w:val="both"/>
      </w:pPr>
      <w:r>
        <w:rPr>
          <w:sz w:val="20"/>
        </w:rPr>
        <w:t xml:space="preserve">36. Для осуществления главным распорядителем контроля (мониторинга) за соблюдением условий и порядка предоставления субсидии, в том числе в части достижения результатов предоставления субсидии в соответствии с </w:t>
      </w:r>
      <w:hyperlink w:history="0" w:anchor="P236" w:tooltip="27. Результаты предоставления субсидии относятся к типу результата &quot;Оказание услуг (выполнение работ)&quot;. Результатами предоставления субсидии являются:">
        <w:r>
          <w:rPr>
            <w:sz w:val="20"/>
            <w:color w:val="0000ff"/>
          </w:rPr>
          <w:t xml:space="preserve">пунктом 27</w:t>
        </w:r>
      </w:hyperlink>
      <w:r>
        <w:rPr>
          <w:sz w:val="20"/>
        </w:rPr>
        <w:t xml:space="preserve"> настоящего Положения, значения которых установлены в соглашении, Получатель представляет в адрес уполномоченного органа отчетность в сроки, указанные в </w:t>
      </w:r>
      <w:hyperlink w:history="0" w:anchor="P288" w:tooltip="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пунктом 6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пункте 26 настоящего Положения; копий документов, подтверждаю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289" w:tooltip="2) не позднее 5-го числа месяца, следующего за отчетным кварталом, по состоянию на 1-е число месяца, следующего за отчетным периодом: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 делами администрации города в течение одного рабочего дня регистрирует представленную Получателем отчетность, которая включает:</w:t>
      </w:r>
    </w:p>
    <w:bookmarkStart w:id="288" w:name="P288"/>
    <w:bookmarkEnd w:id="2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</w:t>
      </w:r>
      <w:hyperlink w:history="0" w:anchor="P80" w:tooltip="6. Получателем субсидии является Фонд развития бизнеса и социальных инициатив, зарегистрированный в соответствии с действующим законодательством (далее - Получатель)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</w:t>
      </w:r>
      <w:hyperlink w:history="0" w:anchor="P183" w:tooltip="26. Для достижения цели настоящего Положения субсидия является источником финансового обеспечения расходов Получателя по следующим направлениям:">
        <w:r>
          <w:rPr>
            <w:sz w:val="20"/>
            <w:color w:val="0000ff"/>
          </w:rPr>
          <w:t xml:space="preserve">пункте 26</w:t>
        </w:r>
      </w:hyperlink>
      <w:r>
        <w:rPr>
          <w:sz w:val="20"/>
        </w:rPr>
        <w:t xml:space="preserve"> настоящего Положения; копий документов, подтверждающих получение товаров (работ, услуг) (счетов-фактур и (или) товарных накладных, и (или) универсальных передаточных документов, и (или) актов приема-передачи товаров, и (или) актов сверки); копий платежных документов, подтверждающих образование и осуществление расходов в период и по направлениям, определенным </w:t>
      </w:r>
      <w:hyperlink w:history="0" w:anchor="P183" w:tooltip="26. Для достижения цели настоящего Положения субсидия является источником финансового обеспечения расходов Получателя по следующим направлениям:">
        <w:r>
          <w:rPr>
            <w:sz w:val="20"/>
            <w:color w:val="0000ff"/>
          </w:rPr>
          <w:t xml:space="preserve">пунктом 26</w:t>
        </w:r>
      </w:hyperlink>
      <w:r>
        <w:rPr>
          <w:sz w:val="20"/>
        </w:rPr>
        <w:t xml:space="preserve"> настоящего Положения, в случае безналичного расчета - копии платежных поручений; в случае наличного расчета - копии кассовых (или товарных) чеков и (или) копии квитанций к приходным кассовым ордерам;</w:t>
      </w:r>
    </w:p>
    <w:bookmarkStart w:id="289" w:name="P289"/>
    <w:bookmarkEnd w:id="2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 позднее 5-го числа месяца, следующего за отчетным кварталом, по состоянию на 1-е число месяца, следующего за отчетным периодом: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результатов предоставления субсидии по форме, определенной соглашением;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субсидия, по форме, определенной соглашением;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реализации плана мероприятий по достижению результатов предоставления субсидии по форме, определенной соглашением, предусматривающей проведение мониторинга достижения результатов предоставления субсидии, значения которых установлены соглашением, в соответствии с </w:t>
      </w:r>
      <w:hyperlink w:history="0" w:anchor="P311" w:tooltip="42. Проведение уполномоченным органом мониторинга достижения результатов предоставления субсидии Получателем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в соответствии с порядком проведения мониторинга достижения результата предоставления субсидии, установленным Министерством финансов Российской Федерации и правовыми актами администрации города.">
        <w:r>
          <w:rPr>
            <w:sz w:val="20"/>
            <w:color w:val="0000ff"/>
          </w:rPr>
          <w:t xml:space="preserve">пунктом 42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(копии документов), указанные в настоящем пункте, в том числе составленные более чем на одном листе, не прошиваются, должны быть выполнены с использованием технических средств, без приписок, подчисток, исправлений, помарок, неустановленных сокращений, формулировок и повреждений, не позволяющих однозначно истолковывать их содержание, должны быть пронумерованы сквозной нумерацией и сопровождаться их описью. Копии документов, указанные в настоящем пункте, должны быть подписаны Получателем и заверены печатью.</w:t>
      </w:r>
    </w:p>
    <w:bookmarkStart w:id="294" w:name="P294"/>
    <w:bookmarkEnd w:id="2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Главный распорядитель в соглашении вправе устанавливать сроки и формы представления Получателем дополнительной отчетности.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Уполномоченный орган осуществляет документарную проверку комплектности, содержания представленной Получателем отчетности, в том числе дополнительной отчетности, в соответствии с </w:t>
      </w:r>
      <w:hyperlink w:history="0" w:anchor="P286" w:tooltip="36. Для осуществления главным распорядителем контроля (мониторинга) за соблюдением условий и порядка предоставления субсидии, в том числе в части достижения результатов предоставления субсидии в соответствии с пунктом 27 настоящего Положения, значения которых установлены в соглашении, Получатель представляет в адрес уполномоченного органа отчетность в сроки, указанные в подпунктах 1, 2 настоящего пункта.">
        <w:r>
          <w:rPr>
            <w:sz w:val="20"/>
            <w:color w:val="0000ff"/>
          </w:rPr>
          <w:t xml:space="preserve">пунктами 36</w:t>
        </w:r>
      </w:hyperlink>
      <w:r>
        <w:rPr>
          <w:sz w:val="20"/>
        </w:rPr>
        <w:t xml:space="preserve">, </w:t>
      </w:r>
      <w:hyperlink w:history="0" w:anchor="P294" w:tooltip="37. Главный распорядитель в соглашении вправе устанавливать сроки и формы представления Получателем дополнительной отчетности.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настоящего Положения (далее - отчетность) на предмет соблюдения Получателем условий предоставления субсидии, в том числе в части подтверждения фактически произведенных Получателем расходов в период и по направлениям, установленным </w:t>
      </w:r>
      <w:hyperlink w:history="0" w:anchor="P183" w:tooltip="26. Для достижения цели настоящего Положения субсидия является источником финансового обеспечения расходов Получателя по следующим направлениям:">
        <w:r>
          <w:rPr>
            <w:sz w:val="20"/>
            <w:color w:val="0000ff"/>
          </w:rPr>
          <w:t xml:space="preserve">пунктом 26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несет ответственность за достоверность документов, представленных в составе отчетности, в соответствии с действующим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несет ответственность за достоверность сведений, указанных в представленной отчетности.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Отчетность, представленная Получателем, в том числе зарегистрированная после окончания сроков представления отчетности, установленных </w:t>
      </w:r>
      <w:hyperlink w:history="0" w:anchor="P288" w:tooltip="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пунктом 6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пункте 26 настоящего Положения; копий документов, подтверждаю...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, </w:t>
      </w:r>
      <w:hyperlink w:history="0" w:anchor="P289" w:tooltip="2) не позднее 5-го числа месяца, следующего за отчетным кварталом, по состоянию на 1-е число месяца, следующего за отчетным периодом:">
        <w:r>
          <w:rPr>
            <w:sz w:val="20"/>
            <w:color w:val="0000ff"/>
          </w:rPr>
          <w:t xml:space="preserve">2 пункта 36</w:t>
        </w:r>
      </w:hyperlink>
      <w:r>
        <w:rPr>
          <w:sz w:val="20"/>
        </w:rPr>
        <w:t xml:space="preserve"> настоящего Положения (соглашением), Получателю не возвращается.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уполномоченным органом представленной Получателем отчетности осуществляется в течение 64 рабочих дней, следующих после даты истечения сроков представления отчетности, установленных </w:t>
      </w:r>
      <w:hyperlink w:history="0" w:anchor="P288" w:tooltip="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пунктом 6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пункте 26 настоящего Положения; копий документов, подтверждаю...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, </w:t>
      </w:r>
      <w:hyperlink w:history="0" w:anchor="P289" w:tooltip="2) не позднее 5-го числа месяца, следующего за отчетным кварталом, по состоянию на 1-е число месяца, следующего за отчетным периодом:">
        <w:r>
          <w:rPr>
            <w:sz w:val="20"/>
            <w:color w:val="0000ff"/>
          </w:rPr>
          <w:t xml:space="preserve">2 пункта 36</w:t>
        </w:r>
      </w:hyperlink>
      <w:r>
        <w:rPr>
          <w:sz w:val="20"/>
        </w:rPr>
        <w:t xml:space="preserve"> настоящего Положения (соглашением).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Принятая уполномоченным органом отчетность Получателю не возвращается, Получатель не уведомляется.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Проверенные и принятые уполномоченным органом и главным распорядителем акты о фактически произведенных затратах, указанные в </w:t>
      </w:r>
      <w:hyperlink w:history="0" w:anchor="P288" w:tooltip="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пунктом 6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пункте 26 настоящего Положения; копий документов, подтверждаю...">
        <w:r>
          <w:rPr>
            <w:sz w:val="20"/>
            <w:color w:val="0000ff"/>
          </w:rPr>
          <w:t xml:space="preserve">подпункте 1 пункта 36</w:t>
        </w:r>
      </w:hyperlink>
      <w:r>
        <w:rPr>
          <w:sz w:val="20"/>
        </w:rPr>
        <w:t xml:space="preserve"> настоящего Положения, на предмет соответствия условиям предоставления субсидии сохраняются каждой из сторон соглашения в течение срока, установленного номенклатурой дел.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В случае выявления в результате документарной проверки отчетности факта нарушения Получателем условий предоставления субсидии Получателю и лицам, указанным в </w:t>
      </w:r>
      <w:hyperlink w:history="0" w:anchor="P257" w:tooltip="28. Обязательным условием предоставления субсидии, включаемым в соглашение и в договоры, заключенные в целях исполнения обязательств по соглашению, является согласие соответственно Получателя и лиц, получающих средства на основании договоров, заключенных в целях исполнения обязательств по соглашению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..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настоящего Положения, устанавливается мера ответственности о возврате в бюджет города Красноярска субсидии и средств, полученных на основании договоров, заключенных с Получателем, в порядке и сроки, установленные </w:t>
      </w:r>
      <w:hyperlink w:history="0" w:anchor="P312" w:tooltip="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пункте 28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">
        <w:r>
          <w:rPr>
            <w:sz w:val="20"/>
            <w:color w:val="0000ff"/>
          </w:rPr>
          <w:t xml:space="preserve">пунктами 43</w:t>
        </w:r>
      </w:hyperlink>
      <w:r>
        <w:rPr>
          <w:sz w:val="20"/>
        </w:rPr>
        <w:t xml:space="preserve"> - </w:t>
      </w:r>
      <w:hyperlink w:history="0" w:anchor="P345" w:tooltip="51. Получатель в течение 20 рабочих дней, следующих за датой отправки письменного уведомления о возврате субсидии, указанной в пункте 50 настоящего Положения, обязан произвести возврат полученной субсидии на лицевой счет главного распорядителя.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ТРЕБОВАНИЕ ОБ ОСУЩЕСТВЛЕНИИ КОНТРОЛЯ (МОНИТОРИНГА)</w:t>
      </w:r>
    </w:p>
    <w:p>
      <w:pPr>
        <w:pStyle w:val="2"/>
        <w:jc w:val="center"/>
      </w:pPr>
      <w:r>
        <w:rPr>
          <w:sz w:val="20"/>
        </w:rPr>
        <w:t xml:space="preserve">ЗА СОБЛЮДЕНИЕМ ПОРЯДКА И УСЛОВИЙ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ОТВЕТСТВЕННОСТЬ ЗА ИХ НАРУШЕНИЕ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Контроль (мониторинг) за соблюдением условий и порядка предоставления субсидии осуществляют главный распорядитель и органы муниципального финансового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Главный распорядитель осуществляет проверки соблюдения Получателем и лицами, указанными в </w:t>
      </w:r>
      <w:hyperlink w:history="0" w:anchor="P257" w:tooltip="28. Обязательным условием предоставления субсидии, включаемым в соглашение и в договоры, заключенные в целях исполнения обязательств по соглашению, является согласие соответственно Получателя и лиц, получающих средства на основании договоров, заключенных в целях исполнения обязательств по соглашению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..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настоящего Положения, порядка и условий предоставления субсидии, в том числе в части достижения результатов предоставления субсидии, в соответствии с </w:t>
      </w:r>
      <w:hyperlink w:history="0" r:id="rId51" w:tooltip="Постановление администрации г. Красноярска от 17.02.2016 N 91 (ред. от 07.07.2026) &quot;О порядке проведения проверки главным распорядителем бюджетных средств, предоставляющим субсидию, в том числе грант в форме субсидии, в целях финансового обеспечения и (или) возмещения затрат или части затрат, соблюдения условий и порядка предоставления субсидий, в том числе грантов в форме субсидий, их получателями&quot; (вместе с &quot;Положением о порядке проведения проверки главным распорядителем бюджетных средств, предоставляющим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города от 17.02.2016 N 91 "О порядке проведения проверки главным распорядителем бюджетных средств, предоставляющим субсидию, в том числе грант в форме субсидии, в целях финансового обеспечения и (или) возмещения части затрат, соблюдения условий и порядка предоставления субсидий, в том числе грантов в форме субсидий, их получателями".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муниципального финансового контроля осуществляют проверки в соответствии со </w:t>
      </w:r>
      <w:hyperlink w:history="0" r:id="rId5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, </w:t>
      </w:r>
      <w:hyperlink w:history="0" r:id="rId53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311" w:name="P311"/>
    <w:bookmarkEnd w:id="3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Проведение уполномоченным органом мониторинга достижения результатов предоставления субсидии Получателем,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в соответствии с порядком проведения мониторинга достижения результата предоставления субсидии, установленным Министерством финансов Российской Федерации и правовыми актами администрации города.</w:t>
      </w:r>
    </w:p>
    <w:bookmarkStart w:id="312" w:name="P312"/>
    <w:bookmarkEnd w:id="3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</w:t>
      </w:r>
      <w:hyperlink w:history="0" w:anchor="P257" w:tooltip="28. Обязательным условием предоставления субсидии, включаемым в соглашение и в договоры, заключенные в целях исполнения обязательств по соглашению, является согласие соответственно Получателя и лиц, получающих средства на основании договоров, заключенных в целях исполнения обязательств по соглашению с Получателе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..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</w:t>
      </w:r>
    </w:p>
    <w:bookmarkStart w:id="313" w:name="P313"/>
    <w:bookmarkEnd w:id="3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В случае недостижения по состоянию на конец года, под бюджетные ассигнования которого заключено соглашение, значений результатов предоставления субсидии, выявленного в том числе по фактам проверок, проведенных главным распорядителем и (или) органом муниципального финансового контроля, Получателем осуществляется возврат средств субсидии в бюджет города Красноярска, из которого предоставлена субсидия, в размере средств (V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), рассчитываемом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x k,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- размер субсидии, предоставленной Получателю в отчетном финансовом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 - коэффициент возврата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объема средств, подлежащего возврату в бюджет города Красноярска, в размере субсидии, предоставленной Получателю в отчетном финансовом году (V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), не учитывается размер остатка средств субсидии, не использованного по состоянию на 1 января текущего финансового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Коэффициент возврата субсидии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k = SUMDi / n,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общее количество результатов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Di - индекс, отражающий уровень недостижения i-го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Индекс, отражающий уровень недостижения i-го результата предоставления субсидии, определяется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Di = 1 - Ti / Si,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Ti - фактически достигнутое значение i-го результата предоставления субсидии на отчетную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плановое значение i-го результата предоставления субсидии, установленное соглашением.</w:t>
      </w:r>
    </w:p>
    <w:bookmarkStart w:id="336" w:name="P336"/>
    <w:bookmarkEnd w:id="3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Возврат субсидии в бюджет города Красноярска осуществляется в следующих случаях и размерах: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Получателем представлены недостоверные сведения и (или) документы - возврат субсидии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Получателем нарушены условия, установленные при предоставлении субсидии, выявленные в том числе по результатам проверок, проведенных главным распорядителем и (или) органами муниципального финансового контроля (за исключением условия о включении Получателя в единый реестр организаций инфраструктуры поддержки), - возврат субсидии в размере расходов, в отношении которых нарушены условия;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Получателем не представлены документы по состоянию на даты, установленные для предоставления отчетности, указанные в </w:t>
      </w:r>
      <w:hyperlink w:history="0" w:anchor="P288" w:tooltip="1) не позднее 20-го числа месяца, следующего за отчетным, акт о фактически произведенных затратах, связанных с осуществлением уставной деятельности в соответствии с целью предоставления субсидии, определенной пунктом 6 настоящего Положения, за прошедший период по форме, определенной соглашением, с приложением расчетных ведомостей; копий договоров купли-продажи товаров (работ, услуг), подтверждающих фактически произведенные расходы, указанные в пункте 26 настоящего Положения; копий документов, подтверждаю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289" w:tooltip="2) не позднее 5-го числа месяца, следующего за отчетным кварталом, по состоянию на 1-е число месяца, следующего за отчетным периодом:">
        <w:r>
          <w:rPr>
            <w:sz w:val="20"/>
            <w:color w:val="0000ff"/>
          </w:rPr>
          <w:t xml:space="preserve">2 пункта 36</w:t>
        </w:r>
      </w:hyperlink>
      <w:r>
        <w:rPr>
          <w:sz w:val="20"/>
        </w:rPr>
        <w:t xml:space="preserve"> настоящего Положения, которые Получатель должен представить самостоятельно, за исключением продления на основании представленных подтверждающих документов (копий документов) сроков представления отчетности на период действия обстоятельств непреодолимой силы в соответствии с </w:t>
      </w:r>
      <w:hyperlink w:history="0" w:anchor="P349" w:tooltip="52. Соглашение должно содержать положения о неприменении требований, установленных пунктами 43 - 51 настоящего Положения, при следующих обстоятельствах непреодолимой силы, вследствие возникновения которых соблюдение условий предоставления субсидии, в том числе исполнение обязательств по достижению результатов предоставления субсидии, является невозможным: пожар, стихийные бедствия, война, военные действия, военные операции любого характера, блокады, забастовки, гражданские волнения, массовые беспорядки, ...">
        <w:r>
          <w:rPr>
            <w:sz w:val="20"/>
            <w:color w:val="0000ff"/>
          </w:rPr>
          <w:t xml:space="preserve">пунктом 52</w:t>
        </w:r>
      </w:hyperlink>
      <w:r>
        <w:rPr>
          <w:sz w:val="20"/>
        </w:rPr>
        <w:t xml:space="preserve"> настоящего Положения, - возврат субсидии в размере расходов, в отношении которых не представлены документы;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предельные размеры расчетов Получателя наличными деньгами в Российской Федерации в рамках одного договора, заключенного в целях исполнения обязательств по соглашению с юридическим лицом, с гражданином, осуществляющим предпринимательскую деятельность без образования юридического лица, с индивидуальным предпринимателем, превышают предельные размеры расчетов наличными деньгами в Российской Федерации, установленные Центральным банком Российской Федерации, - возврат субсидии в размере расходов, в отношении которых нарушены предельные размеры расчетов наличными деньгами;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случае нарушения условия о включении Получателя в единый реестр организаций инфраструктуры поддержки, выявленного в том числе по фактам проверок, проведенных главным распорядителем и (или) органом муниципального финансового контроля, Получателю устанавливается мера ответственности о возврате субсидии в полном объеме, указанном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Уполномоченный орган в течение 45 рабочих дней с даты выявления случаев, указанных в </w:t>
      </w:r>
      <w:hyperlink w:history="0" w:anchor="P312" w:tooltip="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пункте 28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">
        <w:r>
          <w:rPr>
            <w:sz w:val="20"/>
            <w:color w:val="0000ff"/>
          </w:rPr>
          <w:t xml:space="preserve">пунктах 43</w:t>
        </w:r>
      </w:hyperlink>
      <w:r>
        <w:rPr>
          <w:sz w:val="20"/>
        </w:rPr>
        <w:t xml:space="preserve">, </w:t>
      </w:r>
      <w:hyperlink w:history="0" w:anchor="P313" w:tooltip="44. В случае недостижения по состоянию на конец года, под бюджетные ассигнования которого заключено соглашение, значений результатов предоставления субсидии, выявленного в том числе по фактам проверок, проведенных главным распорядителем и (или) органом муниципального финансового контроля, Получателем осуществляется возврат средств субсидии в бюджет города Красноярска, из которого предоставлена субсидия, в размере средств (Vвозврата), рассчитываемом по формуле:">
        <w:r>
          <w:rPr>
            <w:sz w:val="20"/>
            <w:color w:val="0000ff"/>
          </w:rPr>
          <w:t xml:space="preserve">44</w:t>
        </w:r>
      </w:hyperlink>
      <w:r>
        <w:rPr>
          <w:sz w:val="20"/>
        </w:rPr>
        <w:t xml:space="preserve">, </w:t>
      </w:r>
      <w:hyperlink w:history="0" w:anchor="P336" w:tooltip="47. Возврат субсидии в бюджет города Красноярска осуществляется в следующих случаях и размерах:">
        <w:r>
          <w:rPr>
            <w:sz w:val="20"/>
            <w:color w:val="0000ff"/>
          </w:rPr>
          <w:t xml:space="preserve">47</w:t>
        </w:r>
      </w:hyperlink>
      <w:r>
        <w:rPr>
          <w:sz w:val="20"/>
        </w:rPr>
        <w:t xml:space="preserve"> настоящего Положения, готовит решение о возврате в бюджет города Красноярска полученной субсидии в размере, установленном </w:t>
      </w:r>
      <w:hyperlink w:history="0" w:anchor="P312" w:tooltip="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пункте 28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">
        <w:r>
          <w:rPr>
            <w:sz w:val="20"/>
            <w:color w:val="0000ff"/>
          </w:rPr>
          <w:t xml:space="preserve">пунктами 43</w:t>
        </w:r>
      </w:hyperlink>
      <w:r>
        <w:rPr>
          <w:sz w:val="20"/>
        </w:rPr>
        <w:t xml:space="preserve">, </w:t>
      </w:r>
      <w:hyperlink w:history="0" w:anchor="P336" w:tooltip="47. Возврат субсидии в бюджет города Красноярска осуществляется в следующих случаях и размерах:">
        <w:r>
          <w:rPr>
            <w:sz w:val="20"/>
            <w:color w:val="0000ff"/>
          </w:rPr>
          <w:t xml:space="preserve">47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Решение о возврате субсидии оформляется правовым актом администрации города.</w:t>
      </w:r>
    </w:p>
    <w:bookmarkStart w:id="344" w:name="P344"/>
    <w:bookmarkEnd w:id="3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50. Уполномоченный орган в течение 5 рабочих дней, следующих за датой подписания правового акта администрации города, содержащего решение о возврате субсидии, письменно почтовым отправлением с уведомлением о вручении по адресу, указанному в соглашении, уведомляет Получателя о возврате субсидии на основании принятого решения о возврате субсидии с приложением его копии.</w:t>
      </w:r>
    </w:p>
    <w:bookmarkStart w:id="345" w:name="P345"/>
    <w:bookmarkEnd w:id="3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Получатель в течение 20 рабочих дней, следующих за датой отправки письменного уведомления о возврате субсидии, указанной в </w:t>
      </w:r>
      <w:hyperlink w:history="0" w:anchor="P344" w:tooltip="50. Уполномоченный орган в течение 5 рабочих дней, следующих за датой подписания правового акта администрации города, содержащего решение о возврате субсидии, письменно почтовым отправлением с уведомлением о вручении по адресу, указанному в соглашении, уведомляет Получателя о возврате субсидии на основании принятого решения о возврате субсидии с приложением его копии.">
        <w:r>
          <w:rPr>
            <w:sz w:val="20"/>
            <w:color w:val="0000ff"/>
          </w:rPr>
          <w:t xml:space="preserve">пункте 50</w:t>
        </w:r>
      </w:hyperlink>
      <w:r>
        <w:rPr>
          <w:sz w:val="20"/>
        </w:rPr>
        <w:t xml:space="preserve"> настоящего Положения, обязан произвести возврат полученной субсидии на лицевой счет главного распорядителя.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распорядитель возвращает указанные средства в бюджет города Красноярска в течение трех рабочих дней с даты их зачисления на лицевой счет.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Получатель не возвратил субсидию в установленный срок или возвратил ее не в полном объеме, главный распорядитель в течение 23 рабочих дней с даты истечения срока, установленного Получателю для возврата субсидии, обращается в суд с заявлением о взыскании перечисленных средств субсидии в бюджет города Красноярска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отказе Получателя от возврата суммы полученной субсидии в бюджет города Красноярска взыскание производится в судебном порядке, установленном действующим законодательством Российской Федерации.</w:t>
      </w:r>
    </w:p>
    <w:bookmarkStart w:id="349" w:name="P349"/>
    <w:bookmarkEnd w:id="3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Соглашение должно содержать положения о неприменении требований, установленных </w:t>
      </w:r>
      <w:hyperlink w:history="0" w:anchor="P312" w:tooltip="43. За нарушение условий предоставления субсидии, выявленных в том числе по фактам проверок, проведенных главным распорядителем и (или) органом муниципального финансового контроля, Получателю и лицам, указанным в пункте 28 настоящего Положения, устанавливается мера ответственности о возврате субсидии и средств, полученных на основании договоров, заключенных в целях исполнения обязательств по соглашению с Получателем.">
        <w:r>
          <w:rPr>
            <w:sz w:val="20"/>
            <w:color w:val="0000ff"/>
          </w:rPr>
          <w:t xml:space="preserve">пунктами 43</w:t>
        </w:r>
      </w:hyperlink>
      <w:r>
        <w:rPr>
          <w:sz w:val="20"/>
        </w:rPr>
        <w:t xml:space="preserve"> - </w:t>
      </w:r>
      <w:hyperlink w:history="0" w:anchor="P345" w:tooltip="51. Получатель в течение 20 рабочих дней, следующих за датой отправки письменного уведомления о возврате субсидии, указанной в пункте 50 настоящего Положения, обязан произвести возврат полученной субсидии на лицевой счет главного распорядителя.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настоящего Положения, при следующих обстоятельствах непреодолимой силы, вследствие возникновения которых соблюдение условий предоставления субсидии, в том числе исполнение обязательств по достижению результатов предоставления субсидии, является невозможным: пожар, стихийные бедствия, война, военные действия, военные операции любого характера, блокады, забастовки, гражданские волнения, массовые беспорядки, революции, задержки вследствие аварии или неблагоприятных погодных условий, эпидемии, пандемии, чрезвычайные ситуации, в том числе в сфере здравоохранения, действия органов государственной власти, вступление в действие законодательных актов и распоряжений государственных органов, прямо или косвенно запрещающих указанные в соглашении виды деятельности и (или) препятствующих осуществлению Получателем своих обязательств по соглашению.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Иная ответственность за нарушение условий и порядка предоставления субсидии Получателем устанавливается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предоставления</w:t>
      </w:r>
    </w:p>
    <w:p>
      <w:pPr>
        <w:pStyle w:val="0"/>
        <w:jc w:val="right"/>
      </w:pPr>
      <w:r>
        <w:rPr>
          <w:sz w:val="20"/>
        </w:rPr>
        <w:t xml:space="preserve">субсидии Фонду развития бизнеса</w:t>
      </w:r>
    </w:p>
    <w:p>
      <w:pPr>
        <w:pStyle w:val="0"/>
        <w:jc w:val="right"/>
      </w:pPr>
      <w:r>
        <w:rPr>
          <w:sz w:val="20"/>
        </w:rPr>
        <w:t xml:space="preserve">и социальных инициатив, одним</w:t>
      </w:r>
    </w:p>
    <w:p>
      <w:pPr>
        <w:pStyle w:val="0"/>
        <w:jc w:val="right"/>
      </w:pPr>
      <w:r>
        <w:rPr>
          <w:sz w:val="20"/>
        </w:rPr>
        <w:t xml:space="preserve">из учредителей которого является</w:t>
      </w:r>
    </w:p>
    <w:p>
      <w:pPr>
        <w:pStyle w:val="0"/>
        <w:jc w:val="right"/>
      </w:pPr>
      <w:r>
        <w:rPr>
          <w:sz w:val="20"/>
        </w:rPr>
        <w:t xml:space="preserve">администрация города Красноярска,</w:t>
      </w:r>
    </w:p>
    <w:p>
      <w:pPr>
        <w:pStyle w:val="0"/>
        <w:jc w:val="right"/>
      </w:pPr>
      <w:r>
        <w:rPr>
          <w:sz w:val="20"/>
        </w:rPr>
        <w:t xml:space="preserve">в виде добровольного имущественного</w:t>
      </w:r>
    </w:p>
    <w:p>
      <w:pPr>
        <w:pStyle w:val="0"/>
        <w:jc w:val="right"/>
      </w:pPr>
      <w:r>
        <w:rPr>
          <w:sz w:val="20"/>
        </w:rPr>
        <w:t xml:space="preserve">взноса на финансовое обеспечение</w:t>
      </w:r>
    </w:p>
    <w:p>
      <w:pPr>
        <w:pStyle w:val="0"/>
        <w:jc w:val="right"/>
      </w:pPr>
      <w:r>
        <w:rPr>
          <w:sz w:val="20"/>
        </w:rPr>
        <w:t xml:space="preserve">затрат, связанных с осуществлением</w:t>
      </w:r>
    </w:p>
    <w:p>
      <w:pPr>
        <w:pStyle w:val="0"/>
        <w:jc w:val="right"/>
      </w:pPr>
      <w:r>
        <w:rPr>
          <w:sz w:val="20"/>
        </w:rPr>
        <w:t xml:space="preserve">уставной деятельности, направленной</w:t>
      </w:r>
    </w:p>
    <w:p>
      <w:pPr>
        <w:pStyle w:val="0"/>
        <w:jc w:val="right"/>
      </w:pPr>
      <w:r>
        <w:rPr>
          <w:sz w:val="20"/>
        </w:rPr>
        <w:t xml:space="preserve">на содействие развитию зарегистрированных</w:t>
      </w:r>
    </w:p>
    <w:p>
      <w:pPr>
        <w:pStyle w:val="0"/>
        <w:jc w:val="right"/>
      </w:pPr>
      <w:r>
        <w:rPr>
          <w:sz w:val="20"/>
        </w:rPr>
        <w:t xml:space="preserve">и осуществляющих свою деятельность</w:t>
      </w:r>
    </w:p>
    <w:p>
      <w:pPr>
        <w:pStyle w:val="0"/>
        <w:jc w:val="right"/>
      </w:pPr>
      <w:r>
        <w:rPr>
          <w:sz w:val="20"/>
        </w:rPr>
        <w:t xml:space="preserve">на территории города Красноярска</w:t>
      </w:r>
    </w:p>
    <w:p>
      <w:pPr>
        <w:pStyle w:val="0"/>
        <w:jc w:val="right"/>
      </w:pPr>
      <w:r>
        <w:rPr>
          <w:sz w:val="20"/>
        </w:rPr>
        <w:t xml:space="preserve">субъектов малого и среднего</w:t>
      </w:r>
    </w:p>
    <w:p>
      <w:pPr>
        <w:pStyle w:val="0"/>
        <w:jc w:val="right"/>
      </w:pPr>
      <w:r>
        <w:rPr>
          <w:sz w:val="20"/>
        </w:rPr>
        <w:t xml:space="preserve">предпринимательства, а также физических</w:t>
      </w:r>
    </w:p>
    <w:p>
      <w:pPr>
        <w:pStyle w:val="0"/>
        <w:jc w:val="right"/>
      </w:pPr>
      <w:r>
        <w:rPr>
          <w:sz w:val="20"/>
        </w:rPr>
        <w:t xml:space="preserve">лиц, не являющихся индивидуальными</w:t>
      </w:r>
    </w:p>
    <w:p>
      <w:pPr>
        <w:pStyle w:val="0"/>
        <w:jc w:val="right"/>
      </w:pPr>
      <w:r>
        <w:rPr>
          <w:sz w:val="20"/>
        </w:rPr>
        <w:t xml:space="preserve">предпринимателями и применяющих</w:t>
      </w:r>
    </w:p>
    <w:p>
      <w:pPr>
        <w:pStyle w:val="0"/>
        <w:jc w:val="right"/>
      </w:pPr>
      <w:r>
        <w:rPr>
          <w:sz w:val="20"/>
        </w:rPr>
        <w:t xml:space="preserve">специальный налоговый режим "Налог</w:t>
      </w:r>
    </w:p>
    <w:p>
      <w:pPr>
        <w:pStyle w:val="0"/>
        <w:jc w:val="right"/>
      </w:pPr>
      <w:r>
        <w:rPr>
          <w:sz w:val="20"/>
        </w:rPr>
        <w:t xml:space="preserve">на профессиональный доход", и оказание</w:t>
      </w:r>
    </w:p>
    <w:p>
      <w:pPr>
        <w:pStyle w:val="0"/>
        <w:jc w:val="right"/>
      </w:pPr>
      <w:r>
        <w:rPr>
          <w:sz w:val="20"/>
        </w:rPr>
        <w:t xml:space="preserve">поддержки зарегистрированным</w:t>
      </w:r>
    </w:p>
    <w:p>
      <w:pPr>
        <w:pStyle w:val="0"/>
        <w:jc w:val="right"/>
      </w:pPr>
      <w:r>
        <w:rPr>
          <w:sz w:val="20"/>
        </w:rPr>
        <w:t xml:space="preserve">и осуществляющим свою деятельность</w:t>
      </w:r>
    </w:p>
    <w:p>
      <w:pPr>
        <w:pStyle w:val="0"/>
        <w:jc w:val="right"/>
      </w:pPr>
      <w:r>
        <w:rPr>
          <w:sz w:val="20"/>
        </w:rPr>
        <w:t xml:space="preserve">на территории города Красноярска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 некоммерческим</w:t>
      </w:r>
    </w:p>
    <w:p>
      <w:pPr>
        <w:pStyle w:val="0"/>
        <w:jc w:val="right"/>
      </w:pPr>
      <w:r>
        <w:rPr>
          <w:sz w:val="20"/>
        </w:rPr>
        <w:t xml:space="preserve">организациям, за исключением затрат,</w:t>
      </w:r>
    </w:p>
    <w:p>
      <w:pPr>
        <w:pStyle w:val="0"/>
        <w:jc w:val="right"/>
      </w:pPr>
      <w:r>
        <w:rPr>
          <w:sz w:val="20"/>
        </w:rPr>
        <w:t xml:space="preserve">связанных с осуществлением</w:t>
      </w:r>
    </w:p>
    <w:p>
      <w:pPr>
        <w:pStyle w:val="0"/>
        <w:jc w:val="right"/>
      </w:pPr>
      <w:r>
        <w:rPr>
          <w:sz w:val="20"/>
        </w:rPr>
        <w:t xml:space="preserve">деятельности, предметами которой</w:t>
      </w:r>
    </w:p>
    <w:p>
      <w:pPr>
        <w:pStyle w:val="0"/>
        <w:jc w:val="right"/>
      </w:pPr>
      <w:r>
        <w:rPr>
          <w:sz w:val="20"/>
        </w:rPr>
        <w:t xml:space="preserve">являются предоставление</w:t>
      </w:r>
    </w:p>
    <w:p>
      <w:pPr>
        <w:pStyle w:val="0"/>
        <w:jc w:val="right"/>
      </w:pPr>
      <w:r>
        <w:rPr>
          <w:sz w:val="20"/>
        </w:rPr>
        <w:t xml:space="preserve">поручительств, грантов, займов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86" w:name="P386"/>
    <w:bookmarkEnd w:id="386"/>
    <w:p>
      <w:pPr>
        <w:pStyle w:val="0"/>
        <w:jc w:val="center"/>
      </w:pPr>
      <w:r>
        <w:rPr>
          <w:sz w:val="20"/>
        </w:rPr>
        <w:t xml:space="preserve">ЗАЯВЛЕНИЕ</w:t>
      </w:r>
    </w:p>
    <w:p>
      <w:pPr>
        <w:pStyle w:val="0"/>
        <w:jc w:val="center"/>
      </w:pPr>
      <w:r>
        <w:rPr>
          <w:sz w:val="20"/>
        </w:rPr>
        <w:t xml:space="preserve">на предоставление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Прошу предоставить субсидию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предметами которой являются предоставление поручительств, грантов, займов (далее соответственно - Получатель, субсидия), в размере: ________________________________________________________.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требованиями к Получателю, заявке Получателя, с порядком и условиями предоставления субсидии ознакомлен и согласен.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Информация о Получателе: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2"/>
      </w:tblGrid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Полное наименование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ИНН/КПП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Код Получателя по Сводному реестру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Получателя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Тип субъекта экономической деятельности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юридического лица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осуществления деятельности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Контактные данные: телефон, адрес электронной почты, контактное лицо (Ф.И.О. полностью)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Основной вид деятельности </w:t>
            </w:r>
            <w:hyperlink w:history="0" r:id="rId5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      <w:r>
                <w:rPr>
                  <w:sz w:val="20"/>
                  <w:color w:val="0000ff"/>
                </w:rPr>
                <w:t xml:space="preserve">(ОКВЭД)</w:t>
              </w:r>
            </w:hyperlink>
            <w:r>
              <w:rPr>
                <w:sz w:val="20"/>
              </w:rPr>
              <w:t xml:space="preserve">,</w:t>
            </w:r>
          </w:p>
          <w:p>
            <w:pPr>
              <w:pStyle w:val="0"/>
            </w:pPr>
            <w:r>
              <w:rPr>
                <w:sz w:val="20"/>
              </w:rPr>
              <w:t xml:space="preserve">осуществляемой на территории города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Основание для определения Получателя (правовые акты представительного и исполнительного органов местного самоуправления)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лице, имеющем право без доверенности действовать от имени Получателя: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Имя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Отчество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 (число, месяц, год)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</w:t>
            </w:r>
          </w:p>
          <w:p>
            <w:pPr>
              <w:pStyle w:val="0"/>
            </w:pPr>
            <w:r>
              <w:rPr>
                <w:sz w:val="20"/>
              </w:rPr>
              <w:t xml:space="preserve">(серия, номер, когда и кем выдан)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об участниках (учредителях):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Имя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Отчество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 (число, месяц, год)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</w:t>
            </w:r>
          </w:p>
          <w:p>
            <w:pPr>
              <w:pStyle w:val="0"/>
            </w:pPr>
            <w:r>
              <w:rPr>
                <w:sz w:val="20"/>
              </w:rPr>
              <w:t xml:space="preserve">(серия, номер, когда и кем выдан)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членах коллегиального исполнительного органа (единоличного исполнительного органа):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Имя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Отчество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 (число, месяц, год)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</w:t>
            </w:r>
          </w:p>
          <w:p>
            <w:pPr>
              <w:pStyle w:val="0"/>
            </w:pPr>
            <w:r>
              <w:rPr>
                <w:sz w:val="20"/>
              </w:rPr>
              <w:t xml:space="preserve">(серия, номер, когда и кем выдан)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главном бухгалтере: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Имя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Отчество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 (число, месяц, год)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</w:t>
            </w:r>
          </w:p>
          <w:p>
            <w:pPr>
              <w:pStyle w:val="0"/>
            </w:pPr>
            <w:r>
              <w:rPr>
                <w:sz w:val="20"/>
              </w:rPr>
              <w:t xml:space="preserve">(серия, номер, когда и кем выдан)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Результаты предоставления субсидии: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2"/>
        <w:gridCol w:w="2268"/>
        <w:gridCol w:w="1701"/>
      </w:tblGrid>
      <w:tr>
        <w:tc>
          <w:tcPr>
            <w:tcW w:w="5102" w:type="dxa"/>
            <w:vMerge w:val="restart"/>
          </w:tcPr>
          <w:bookmarkStart w:id="486" w:name="P486"/>
          <w:bookmarkEnd w:id="486"/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результата предоставления субсидии, единица измерения</w:t>
            </w:r>
          </w:p>
        </w:tc>
        <w:tc>
          <w:tcPr>
            <w:gridSpan w:val="2"/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Текущий финансовый год по состоянию на:</w:t>
            </w:r>
          </w:p>
        </w:tc>
      </w:tr>
      <w:tr>
        <w:tc>
          <w:tcPr>
            <w:vMerge w:val="continue"/>
          </w:tcPr>
          <w:p/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1-е число месяца подачи заявки (факт)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конец года (план)</w:t>
            </w:r>
          </w:p>
        </w:tc>
      </w:tr>
      <w:tr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1. Количество консультационно-информационных услуг, предоставленных субъектам малого и среднего предпринимательства, а также самозанятым гражданам,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2. Количество консультационно-информационных услуг, предоставленных социально ориентированным некоммерческим организациям,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3. Количество проведенных мероприятий, направленных на содействие развитию субъектов малого и среднего предпринимательства, а также самозанятых граждан и оказанию поддержки социально ориентированным некоммерческим организациям,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4. Количество информационных ресурсов Получателя, освещающих деятельность в сфере создания условий для развития субъектов малого и среднего предпринимательства, а также самозанятых граждан и оказания поддержки социально ориентированным некоммерческим организациям,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5. Наличие у Получателя консультационно-информационной системы, обеспечивающей информирование об услугах Получателя, в том числе по вопросам содействия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самозанятых граждан и оказания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 (да = 1, нет = 0)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6. Количество объектов торговой инфраструктуры, размещенных в согласованных администрацией города Красноярска адресных ориентирах,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</w:pPr>
            <w:r>
              <w:rPr>
                <w:sz w:val="20"/>
              </w:rPr>
              <w:t xml:space="preserve">7. Количество ярмарок, обеспеченных материально-техническим оснащением согласно утвержденным администрацией города Красноярска срокам, адресным ориентирам и концепциям, в целях реализации продовольственной и непродовольственной продукции субъектами малого и среднего предпринимательства, самозанятыми гражданами на территории города Красноярска, ед.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 Гарантирую:</w:t>
      </w:r>
    </w:p>
    <w:p>
      <w:pPr>
        <w:pStyle w:val="1"/>
        <w:jc w:val="both"/>
      </w:pPr>
      <w:r>
        <w:rPr>
          <w:sz w:val="20"/>
        </w:rPr>
        <w:t xml:space="preserve">    достижение  Получателем  значений  результатов предоставления субсидии,</w:t>
      </w:r>
    </w:p>
    <w:p>
      <w:pPr>
        <w:pStyle w:val="1"/>
        <w:jc w:val="both"/>
      </w:pPr>
      <w:r>
        <w:rPr>
          <w:sz w:val="20"/>
        </w:rPr>
        <w:t xml:space="preserve">указанных  в  </w:t>
      </w:r>
      <w:hyperlink w:history="0" w:anchor="P236" w:tooltip="27. Результаты предоставления субсидии относятся к типу результата &quot;Оказание услуг (выполнение работ)&quot;. Результатами предоставления субсидии являются:">
        <w:r>
          <w:rPr>
            <w:sz w:val="20"/>
            <w:color w:val="0000ff"/>
          </w:rPr>
          <w:t xml:space="preserve">пункте  27</w:t>
        </w:r>
      </w:hyperlink>
      <w:r>
        <w:rPr>
          <w:sz w:val="20"/>
        </w:rPr>
        <w:t xml:space="preserve">  Положения о порядке предоставления субсидии Фонду</w:t>
      </w:r>
    </w:p>
    <w:p>
      <w:pPr>
        <w:pStyle w:val="1"/>
        <w:jc w:val="both"/>
      </w:pPr>
      <w:r>
        <w:rPr>
          <w:sz w:val="20"/>
        </w:rPr>
        <w:t xml:space="preserve">развития  бизнеса  и  социальных  инициатив,  одним из учредителей которого</w:t>
      </w:r>
    </w:p>
    <w:p>
      <w:pPr>
        <w:pStyle w:val="1"/>
        <w:jc w:val="both"/>
      </w:pPr>
      <w:r>
        <w:rPr>
          <w:sz w:val="20"/>
        </w:rPr>
        <w:t xml:space="preserve">является   администрация   города   Красноярска,   в   виде   добровольного</w:t>
      </w:r>
    </w:p>
    <w:p>
      <w:pPr>
        <w:pStyle w:val="1"/>
        <w:jc w:val="both"/>
      </w:pPr>
      <w:r>
        <w:rPr>
          <w:sz w:val="20"/>
        </w:rPr>
        <w:t xml:space="preserve">имущественного   взноса  на  финансовое  обеспечение  затрат,  связанных  с</w:t>
      </w:r>
    </w:p>
    <w:p>
      <w:pPr>
        <w:pStyle w:val="1"/>
        <w:jc w:val="both"/>
      </w:pPr>
      <w:r>
        <w:rPr>
          <w:sz w:val="20"/>
        </w:rPr>
        <w:t xml:space="preserve">осуществлением  уставной  деятельности, направленной на содействие развитию</w:t>
      </w:r>
    </w:p>
    <w:p>
      <w:pPr>
        <w:pStyle w:val="1"/>
        <w:jc w:val="both"/>
      </w:pPr>
      <w:r>
        <w:rPr>
          <w:sz w:val="20"/>
        </w:rPr>
        <w:t xml:space="preserve">зарегистрированных  и осуществляющих свою деятельность на территории города</w:t>
      </w:r>
    </w:p>
    <w:p>
      <w:pPr>
        <w:pStyle w:val="1"/>
        <w:jc w:val="both"/>
      </w:pPr>
      <w:r>
        <w:rPr>
          <w:sz w:val="20"/>
        </w:rPr>
        <w:t xml:space="preserve">Красноярска  субъектов  малого  и  среднего  предпринимательства,  а  также</w:t>
      </w:r>
    </w:p>
    <w:p>
      <w:pPr>
        <w:pStyle w:val="1"/>
        <w:jc w:val="both"/>
      </w:pPr>
      <w:r>
        <w:rPr>
          <w:sz w:val="20"/>
        </w:rPr>
        <w:t xml:space="preserve">физических   лиц,   не   являющихся   индивидуальными  предпринимателями  и</w:t>
      </w:r>
    </w:p>
    <w:p>
      <w:pPr>
        <w:pStyle w:val="1"/>
        <w:jc w:val="both"/>
      </w:pPr>
      <w:r>
        <w:rPr>
          <w:sz w:val="20"/>
        </w:rPr>
        <w:t xml:space="preserve">применяющих  специальный налоговый режим "Налог на профессиональный доход",</w:t>
      </w:r>
    </w:p>
    <w:p>
      <w:pPr>
        <w:pStyle w:val="1"/>
        <w:jc w:val="both"/>
      </w:pPr>
      <w:r>
        <w:rPr>
          <w:sz w:val="20"/>
        </w:rPr>
        <w:t xml:space="preserve">и  оказание поддержки зарегистрированным и осуществляющим свою деятельность</w:t>
      </w:r>
    </w:p>
    <w:p>
      <w:pPr>
        <w:pStyle w:val="1"/>
        <w:jc w:val="both"/>
      </w:pPr>
      <w:r>
        <w:rPr>
          <w:sz w:val="20"/>
        </w:rPr>
        <w:t xml:space="preserve">на  территории  города Красноярска социально ориентированным некоммерческим</w:t>
      </w:r>
    </w:p>
    <w:p>
      <w:pPr>
        <w:pStyle w:val="1"/>
        <w:jc w:val="both"/>
      </w:pPr>
      <w:r>
        <w:rPr>
          <w:sz w:val="20"/>
        </w:rPr>
        <w:t xml:space="preserve">организациям,   за   исключением   затрат,   связанных   с   осуществлением</w:t>
      </w:r>
    </w:p>
    <w:p>
      <w:pPr>
        <w:pStyle w:val="1"/>
        <w:jc w:val="both"/>
      </w:pPr>
      <w:r>
        <w:rPr>
          <w:sz w:val="20"/>
        </w:rPr>
        <w:t xml:space="preserve">деятельности,  предметами  которой  являются  предоставление поручительств,</w:t>
      </w:r>
    </w:p>
    <w:p>
      <w:pPr>
        <w:pStyle w:val="1"/>
        <w:jc w:val="both"/>
      </w:pPr>
      <w:r>
        <w:rPr>
          <w:sz w:val="20"/>
        </w:rPr>
        <w:t xml:space="preserve">грантов,  займов  (далее  -  Положение),  и  установленных  в  соглашении о</w:t>
      </w:r>
    </w:p>
    <w:p>
      <w:pPr>
        <w:pStyle w:val="1"/>
        <w:jc w:val="both"/>
      </w:pPr>
      <w:r>
        <w:rPr>
          <w:sz w:val="20"/>
        </w:rPr>
        <w:t xml:space="preserve">предоставлении субсидии;</w:t>
      </w:r>
    </w:p>
    <w:p>
      <w:pPr>
        <w:pStyle w:val="1"/>
        <w:jc w:val="both"/>
      </w:pPr>
      <w:r>
        <w:rPr>
          <w:sz w:val="20"/>
        </w:rPr>
        <w:t xml:space="preserve">    осуществление расходования средств субсидии в соответствии с ее целевым</w:t>
      </w:r>
    </w:p>
    <w:p>
      <w:pPr>
        <w:pStyle w:val="1"/>
        <w:jc w:val="both"/>
      </w:pPr>
      <w:r>
        <w:rPr>
          <w:sz w:val="20"/>
        </w:rPr>
        <w:t xml:space="preserve">назначением  по  направлениям,  установленным  Положением  и  соглашением о</w:t>
      </w:r>
    </w:p>
    <w:p>
      <w:pPr>
        <w:pStyle w:val="1"/>
        <w:jc w:val="both"/>
      </w:pPr>
      <w:r>
        <w:rPr>
          <w:sz w:val="20"/>
        </w:rPr>
        <w:t xml:space="preserve">предоставлении субсидии.</w:t>
      </w:r>
    </w:p>
    <w:p>
      <w:pPr>
        <w:pStyle w:val="1"/>
        <w:jc w:val="both"/>
      </w:pPr>
      <w:r>
        <w:rPr>
          <w:sz w:val="20"/>
        </w:rPr>
        <w:t xml:space="preserve">    4.  Выражаю  согласие  на осуществление главным распорядителем проверок</w:t>
      </w:r>
    </w:p>
    <w:p>
      <w:pPr>
        <w:pStyle w:val="1"/>
        <w:jc w:val="both"/>
      </w:pPr>
      <w:r>
        <w:rPr>
          <w:sz w:val="20"/>
        </w:rPr>
        <w:t xml:space="preserve">соблюдения  порядка  и условий предоставления субсидии, в том числе в части</w:t>
      </w:r>
    </w:p>
    <w:p>
      <w:pPr>
        <w:pStyle w:val="1"/>
        <w:jc w:val="both"/>
      </w:pPr>
      <w:r>
        <w:rPr>
          <w:sz w:val="20"/>
        </w:rPr>
        <w:t xml:space="preserve">достижения   результатов   ее  предоставления,  а  также  проверок  органом</w:t>
      </w:r>
    </w:p>
    <w:p>
      <w:pPr>
        <w:pStyle w:val="1"/>
        <w:jc w:val="both"/>
      </w:pPr>
      <w:r>
        <w:rPr>
          <w:sz w:val="20"/>
        </w:rPr>
        <w:t xml:space="preserve">муниципального финансового контроля в соответствии со </w:t>
      </w:r>
      <w:hyperlink w:history="0" r:id="rId55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, </w:t>
      </w:r>
      <w:hyperlink w:history="0" r:id="rId56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</w:p>
    <w:p>
      <w:pPr>
        <w:pStyle w:val="1"/>
        <w:jc w:val="both"/>
      </w:pPr>
      <w:r>
        <w:rPr>
          <w:sz w:val="20"/>
        </w:rPr>
        <w:t xml:space="preserve">Бюджетного кодекса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5. Обязуюсь:</w:t>
      </w:r>
    </w:p>
    <w:p>
      <w:pPr>
        <w:pStyle w:val="1"/>
        <w:jc w:val="both"/>
      </w:pPr>
      <w:r>
        <w:rPr>
          <w:sz w:val="20"/>
        </w:rPr>
        <w:t xml:space="preserve">    при  заключении  договоров (соглашений) в целях исполнения обязательств</w:t>
      </w:r>
    </w:p>
    <w:p>
      <w:pPr>
        <w:pStyle w:val="1"/>
        <w:jc w:val="both"/>
      </w:pPr>
      <w:r>
        <w:rPr>
          <w:sz w:val="20"/>
        </w:rPr>
        <w:t xml:space="preserve">по  соглашению  о предоставлении субсидии включать в них условия о согласии</w:t>
      </w:r>
    </w:p>
    <w:p>
      <w:pPr>
        <w:pStyle w:val="1"/>
        <w:jc w:val="both"/>
      </w:pPr>
      <w:r>
        <w:rPr>
          <w:sz w:val="20"/>
        </w:rPr>
        <w:t xml:space="preserve">поставщиков  (подрядчиков,  исполнителей)  (за  исключением государственных</w:t>
      </w:r>
    </w:p>
    <w:p>
      <w:pPr>
        <w:pStyle w:val="1"/>
        <w:jc w:val="both"/>
      </w:pPr>
      <w:r>
        <w:rPr>
          <w:sz w:val="20"/>
        </w:rPr>
        <w:t xml:space="preserve">(муниципальных)  унитарных предприятий, хозяйственных товариществ и обществ</w:t>
      </w:r>
    </w:p>
    <w:p>
      <w:pPr>
        <w:pStyle w:val="1"/>
        <w:jc w:val="both"/>
      </w:pPr>
      <w:r>
        <w:rPr>
          <w:sz w:val="20"/>
        </w:rPr>
        <w:t xml:space="preserve">с   участием  публично-правовых  образований  в  их  уставных  (складочных)</w:t>
      </w:r>
    </w:p>
    <w:p>
      <w:pPr>
        <w:pStyle w:val="1"/>
        <w:jc w:val="both"/>
      </w:pPr>
      <w:r>
        <w:rPr>
          <w:sz w:val="20"/>
        </w:rPr>
        <w:t xml:space="preserve">капиталах,  коммерческих организаций с участием таких товариществ и обществ</w:t>
      </w:r>
    </w:p>
    <w:p>
      <w:pPr>
        <w:pStyle w:val="1"/>
        <w:jc w:val="both"/>
      </w:pPr>
      <w:r>
        <w:rPr>
          <w:sz w:val="20"/>
        </w:rPr>
        <w:t xml:space="preserve">в   их   уставных   (складочных)   капиталах)   на   осуществление  главным</w:t>
      </w:r>
    </w:p>
    <w:p>
      <w:pPr>
        <w:pStyle w:val="1"/>
        <w:jc w:val="both"/>
      </w:pPr>
      <w:r>
        <w:rPr>
          <w:sz w:val="20"/>
        </w:rPr>
        <w:t xml:space="preserve">распорядителем  проверок  соблюдения  ими  условий и порядка предоставления</w:t>
      </w:r>
    </w:p>
    <w:p>
      <w:pPr>
        <w:pStyle w:val="1"/>
        <w:jc w:val="both"/>
      </w:pPr>
      <w:r>
        <w:rPr>
          <w:sz w:val="20"/>
        </w:rPr>
        <w:t xml:space="preserve">субсидии,  а  также  проверок органом муниципального финансового контроля в</w:t>
      </w:r>
    </w:p>
    <w:p>
      <w:pPr>
        <w:pStyle w:val="1"/>
        <w:jc w:val="both"/>
      </w:pPr>
      <w:r>
        <w:rPr>
          <w:sz w:val="20"/>
        </w:rPr>
        <w:t xml:space="preserve">соответствии   со  </w:t>
      </w:r>
      <w:hyperlink w:history="0" r:id="rId57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 268.1</w:t>
        </w:r>
      </w:hyperlink>
      <w:r>
        <w:rPr>
          <w:sz w:val="20"/>
        </w:rPr>
        <w:t xml:space="preserve">,  </w:t>
      </w:r>
      <w:hyperlink w:history="0" r:id="rId58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 Бюджетного  кодекса  Российской</w:t>
      </w:r>
    </w:p>
    <w:p>
      <w:pPr>
        <w:pStyle w:val="1"/>
        <w:jc w:val="both"/>
      </w:pPr>
      <w:r>
        <w:rPr>
          <w:sz w:val="20"/>
        </w:rPr>
        <w:t xml:space="preserve">Федерации;</w:t>
      </w:r>
    </w:p>
    <w:p>
      <w:pPr>
        <w:pStyle w:val="1"/>
        <w:jc w:val="both"/>
      </w:pPr>
      <w:r>
        <w:rPr>
          <w:sz w:val="20"/>
        </w:rPr>
        <w:t xml:space="preserve">    соблюдать  запрет  на  приобретение за счет полученных средств субсидии</w:t>
      </w:r>
    </w:p>
    <w:p>
      <w:pPr>
        <w:pStyle w:val="1"/>
        <w:jc w:val="both"/>
      </w:pPr>
      <w:r>
        <w:rPr>
          <w:sz w:val="20"/>
        </w:rPr>
        <w:t xml:space="preserve">иностранной  валюты, за исключением операций, осуществляемых в соответствии</w:t>
      </w:r>
    </w:p>
    <w:p>
      <w:pPr>
        <w:pStyle w:val="1"/>
        <w:jc w:val="both"/>
      </w:pPr>
      <w:r>
        <w:rPr>
          <w:sz w:val="20"/>
        </w:rPr>
        <w:t xml:space="preserve">с  валютным  законодательством  Российской Федерации при закупке (поставке)</w:t>
      </w:r>
    </w:p>
    <w:p>
      <w:pPr>
        <w:pStyle w:val="1"/>
        <w:jc w:val="both"/>
      </w:pPr>
      <w:r>
        <w:rPr>
          <w:sz w:val="20"/>
        </w:rPr>
        <w:t xml:space="preserve">высокотехнологичного   импортного   оборудования,   сырья  и  комплектующих</w:t>
      </w:r>
    </w:p>
    <w:p>
      <w:pPr>
        <w:pStyle w:val="1"/>
        <w:jc w:val="both"/>
      </w:pPr>
      <w:r>
        <w:rPr>
          <w:sz w:val="20"/>
        </w:rPr>
        <w:t xml:space="preserve">изделий,  а  также  связанных  с достижением результата предоставления этих</w:t>
      </w:r>
    </w:p>
    <w:p>
      <w:pPr>
        <w:pStyle w:val="1"/>
        <w:jc w:val="both"/>
      </w:pPr>
      <w:r>
        <w:rPr>
          <w:sz w:val="20"/>
        </w:rPr>
        <w:t xml:space="preserve">средств иных операций, определенных </w:t>
      </w:r>
      <w:hyperlink w:history="0" w:anchor="P258" w:tooltip="29. В соглашение включаются положения о запрете Получателю, а также иным юридическим лицам, получающим средства на основании договоров, заключенных с Получателем, приобретать за счет полученных из бюджета города Красноярска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а предостав...">
        <w:r>
          <w:rPr>
            <w:sz w:val="20"/>
            <w:color w:val="0000ff"/>
          </w:rPr>
          <w:t xml:space="preserve">пунктом 29</w:t>
        </w:r>
      </w:hyperlink>
      <w:r>
        <w:rPr>
          <w:sz w:val="20"/>
        </w:rPr>
        <w:t xml:space="preserve"> Положения;</w:t>
      </w:r>
    </w:p>
    <w:p>
      <w:pPr>
        <w:pStyle w:val="1"/>
        <w:jc w:val="both"/>
      </w:pPr>
      <w:r>
        <w:rPr>
          <w:sz w:val="20"/>
        </w:rPr>
        <w:t xml:space="preserve">    соблюдать  предельные  размеры расчетов наличными деньгами в Российской</w:t>
      </w:r>
    </w:p>
    <w:p>
      <w:pPr>
        <w:pStyle w:val="1"/>
        <w:jc w:val="both"/>
      </w:pPr>
      <w:r>
        <w:rPr>
          <w:sz w:val="20"/>
        </w:rPr>
        <w:t xml:space="preserve">Федерации,  установленные Центральным банком Российской Федерации, в рамках</w:t>
      </w:r>
    </w:p>
    <w:p>
      <w:pPr>
        <w:pStyle w:val="1"/>
        <w:jc w:val="both"/>
      </w:pPr>
      <w:r>
        <w:rPr>
          <w:sz w:val="20"/>
        </w:rPr>
        <w:t xml:space="preserve">одного договора, заключенного в целях исполнения обязательств по соглашению</w:t>
      </w:r>
    </w:p>
    <w:p>
      <w:pPr>
        <w:pStyle w:val="1"/>
        <w:jc w:val="both"/>
      </w:pPr>
      <w:r>
        <w:rPr>
          <w:sz w:val="20"/>
        </w:rPr>
        <w:t xml:space="preserve">о   предоставлении   субсидии   с   юридическим   лицом,   с   гражданином,</w:t>
      </w:r>
    </w:p>
    <w:p>
      <w:pPr>
        <w:pStyle w:val="1"/>
        <w:jc w:val="both"/>
      </w:pPr>
      <w:r>
        <w:rPr>
          <w:sz w:val="20"/>
        </w:rPr>
        <w:t xml:space="preserve">осуществляющим    предпринимательскую    деятельность    без    образования</w:t>
      </w:r>
    </w:p>
    <w:p>
      <w:pPr>
        <w:pStyle w:val="1"/>
        <w:jc w:val="both"/>
      </w:pPr>
      <w:r>
        <w:rPr>
          <w:sz w:val="20"/>
        </w:rPr>
        <w:t xml:space="preserve">юридического лица, с индивидуальным предпринимателем.</w:t>
      </w:r>
    </w:p>
    <w:p>
      <w:pPr>
        <w:pStyle w:val="1"/>
        <w:jc w:val="both"/>
      </w:pPr>
      <w:r>
        <w:rPr>
          <w:sz w:val="20"/>
        </w:rPr>
        <w:t xml:space="preserve">    6. Настоящим подтверждаю, что Получатель:</w:t>
      </w:r>
    </w:p>
    <w:p>
      <w:pPr>
        <w:pStyle w:val="1"/>
        <w:jc w:val="both"/>
      </w:pPr>
      <w:r>
        <w:rPr>
          <w:sz w:val="20"/>
        </w:rPr>
        <w:t xml:space="preserve">    6.1.  Иностранным  юридическим  лицом,  в  том числе местом регистрации</w:t>
      </w:r>
    </w:p>
    <w:p>
      <w:pPr>
        <w:pStyle w:val="1"/>
        <w:jc w:val="both"/>
      </w:pPr>
      <w:r>
        <w:rPr>
          <w:sz w:val="20"/>
        </w:rPr>
        <w:t xml:space="preserve">которого   является  государство  или  территория,  включенные  в  </w:t>
      </w:r>
      <w:hyperlink w:history="0" r:id="rId59" w:tooltip="Приказ Минфина России от 26.05.2022 N 83н &quot;Об утверждении Перечня государств и территорий, используемых для промежуточного (офшорного) владения активами в Российской Федерации&quot; (Зарегистрировано в Минюсте России 27.06.2022 N 69021) {КонсультантПлюс}">
        <w:r>
          <w:rPr>
            <w:sz w:val="20"/>
            <w:color w:val="0000ff"/>
          </w:rPr>
          <w:t xml:space="preserve">Перечень</w:t>
        </w:r>
      </w:hyperlink>
    </w:p>
    <w:p>
      <w:pPr>
        <w:pStyle w:val="1"/>
        <w:jc w:val="both"/>
      </w:pPr>
      <w:r>
        <w:rPr>
          <w:sz w:val="20"/>
        </w:rPr>
        <w:t xml:space="preserve">государств   и  территорий,  используемых  для  промежуточного  (офшорного)</w:t>
      </w:r>
    </w:p>
    <w:p>
      <w:pPr>
        <w:pStyle w:val="1"/>
        <w:jc w:val="both"/>
      </w:pPr>
      <w:r>
        <w:rPr>
          <w:sz w:val="20"/>
        </w:rPr>
        <w:t xml:space="preserve">владения   активами   в   Российской   Федерации,   утвержденный   Приказом</w:t>
      </w:r>
    </w:p>
    <w:p>
      <w:pPr>
        <w:pStyle w:val="1"/>
        <w:jc w:val="both"/>
      </w:pPr>
      <w:r>
        <w:rPr>
          <w:sz w:val="20"/>
        </w:rPr>
        <w:t xml:space="preserve">Министерства  финансов  Российской  Федерации  от 26.05.2022 N 83н (далее -</w:t>
      </w:r>
    </w:p>
    <w:p>
      <w:pPr>
        <w:pStyle w:val="1"/>
        <w:jc w:val="both"/>
      </w:pPr>
      <w:r>
        <w:rPr>
          <w:sz w:val="20"/>
        </w:rPr>
        <w:t xml:space="preserve">офшорные  компании),  а  также  российским  юридическим  лицом,  в уставном</w:t>
      </w:r>
    </w:p>
    <w:p>
      <w:pPr>
        <w:pStyle w:val="1"/>
        <w:jc w:val="both"/>
      </w:pPr>
      <w:r>
        <w:rPr>
          <w:sz w:val="20"/>
        </w:rPr>
        <w:t xml:space="preserve">(складочном)  капитале  которого доля прямого или косвенного (через третьих</w:t>
      </w:r>
    </w:p>
    <w:p>
      <w:pPr>
        <w:pStyle w:val="1"/>
        <w:jc w:val="both"/>
      </w:pPr>
      <w:r>
        <w:rPr>
          <w:sz w:val="20"/>
        </w:rPr>
        <w:t xml:space="preserve">лиц)  участия офшорных компаний в совокупности превышает 25 процентов (если</w:t>
      </w:r>
    </w:p>
    <w:p>
      <w:pPr>
        <w:pStyle w:val="1"/>
        <w:jc w:val="both"/>
      </w:pPr>
      <w:r>
        <w:rPr>
          <w:sz w:val="20"/>
        </w:rPr>
        <w:t xml:space="preserve">иное  не  предусмотрено  законодательством  Российской  Федерации)  (нужное</w:t>
      </w:r>
    </w:p>
    <w:p>
      <w:pPr>
        <w:pStyle w:val="1"/>
        <w:jc w:val="both"/>
      </w:pPr>
      <w:r>
        <w:rPr>
          <w:sz w:val="20"/>
        </w:rPr>
        <w:t xml:space="preserve">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является;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является.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6.2.   Средства   из  бюджета  города  Красноярска  на  основании  иных</w:t>
      </w:r>
    </w:p>
    <w:p>
      <w:pPr>
        <w:pStyle w:val="1"/>
        <w:jc w:val="both"/>
      </w:pPr>
      <w:r>
        <w:rPr>
          <w:sz w:val="20"/>
        </w:rPr>
        <w:t xml:space="preserve">нормативных  правовых  актов  субъекта  Российской Федерации, муниципальных</w:t>
      </w:r>
    </w:p>
    <w:p>
      <w:pPr>
        <w:pStyle w:val="1"/>
        <w:jc w:val="both"/>
      </w:pPr>
      <w:r>
        <w:rPr>
          <w:sz w:val="20"/>
        </w:rPr>
        <w:t xml:space="preserve">правовых  актов  на  цели,  установленные Положением (нужное отметить любым</w:t>
      </w:r>
    </w:p>
    <w:p>
      <w:pPr>
        <w:pStyle w:val="1"/>
        <w:jc w:val="both"/>
      </w:pPr>
      <w:r>
        <w:rPr>
          <w:sz w:val="20"/>
        </w:rPr>
        <w:t xml:space="preserve">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получает;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получает.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6.3.   Иностранным   агентом   в  соответствии  с  Федеральным  </w:t>
      </w:r>
      <w:hyperlink w:history="0" r:id="rId60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</w:p>
    <w:p>
      <w:pPr>
        <w:pStyle w:val="1"/>
        <w:jc w:val="both"/>
      </w:pPr>
      <w:r>
        <w:rPr>
          <w:sz w:val="20"/>
        </w:rPr>
        <w:t xml:space="preserve">от  14.07.2022  N  255-ФЗ "О контроле за деятельностью лиц, находящихся под</w:t>
      </w:r>
    </w:p>
    <w:p>
      <w:pPr>
        <w:pStyle w:val="1"/>
        <w:jc w:val="both"/>
      </w:pPr>
      <w:r>
        <w:rPr>
          <w:sz w:val="20"/>
        </w:rPr>
        <w:t xml:space="preserve">иностранным влиянием" (нужное 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является;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является.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6.4.  В  перечне  организаций  и  физических  лиц,  в отношении которых</w:t>
      </w:r>
    </w:p>
    <w:p>
      <w:pPr>
        <w:pStyle w:val="1"/>
        <w:jc w:val="both"/>
      </w:pPr>
      <w:r>
        <w:rPr>
          <w:sz w:val="20"/>
        </w:rPr>
        <w:t xml:space="preserve">имеются  сведения  об  их  причастности  к  экстремистской деятельности или</w:t>
      </w:r>
    </w:p>
    <w:p>
      <w:pPr>
        <w:pStyle w:val="1"/>
        <w:jc w:val="both"/>
      </w:pPr>
      <w:r>
        <w:rPr>
          <w:sz w:val="20"/>
        </w:rPr>
        <w:t xml:space="preserve">терроризму (нужное 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находится;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находится.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6.5.   В   перечнях   организаций   и   физических   лиц,  связанных  с</w:t>
      </w:r>
    </w:p>
    <w:p>
      <w:pPr>
        <w:pStyle w:val="1"/>
        <w:jc w:val="both"/>
      </w:pPr>
      <w:r>
        <w:rPr>
          <w:sz w:val="20"/>
        </w:rPr>
        <w:t xml:space="preserve">террористическими  организациями  и  террористами  или  с  распространением</w:t>
      </w:r>
    </w:p>
    <w:p>
      <w:pPr>
        <w:pStyle w:val="1"/>
        <w:jc w:val="both"/>
      </w:pPr>
      <w:r>
        <w:rPr>
          <w:sz w:val="20"/>
        </w:rPr>
        <w:t xml:space="preserve">оружия  массового уничтожения, составляемых в рамках реализации полномочий,</w:t>
      </w:r>
    </w:p>
    <w:p>
      <w:pPr>
        <w:pStyle w:val="1"/>
        <w:jc w:val="both"/>
      </w:pPr>
      <w:r>
        <w:rPr>
          <w:sz w:val="20"/>
        </w:rPr>
        <w:t xml:space="preserve">предусмотренных  </w:t>
      </w:r>
      <w:hyperlink w:history="0" r:id="rId6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 VII</w:t>
        </w:r>
      </w:hyperlink>
      <w:r>
        <w:rPr>
          <w:sz w:val="20"/>
        </w:rPr>
        <w:t xml:space="preserve">  Устава  ООН,  Советом  Безопасности  ООН  или</w:t>
      </w:r>
    </w:p>
    <w:p>
      <w:pPr>
        <w:pStyle w:val="1"/>
        <w:jc w:val="both"/>
      </w:pPr>
      <w:r>
        <w:rPr>
          <w:sz w:val="20"/>
        </w:rPr>
        <w:t xml:space="preserve">органами,  специально  созданными решениями Совета Безопасности ООН (нужное</w:t>
      </w:r>
    </w:p>
    <w:p>
      <w:pPr>
        <w:pStyle w:val="1"/>
        <w:jc w:val="both"/>
      </w:pPr>
      <w:r>
        <w:rPr>
          <w:sz w:val="20"/>
        </w:rPr>
        <w:t xml:space="preserve">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находится;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находится.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6.6.  На едином налоговом счете задолженность по уплате налогов, сборов</w:t>
      </w:r>
    </w:p>
    <w:p>
      <w:pPr>
        <w:pStyle w:val="1"/>
        <w:jc w:val="both"/>
      </w:pPr>
      <w:r>
        <w:rPr>
          <w:sz w:val="20"/>
        </w:rPr>
        <w:t xml:space="preserve">и  страховых  взносов  в  бюджеты  бюджетной  системы  Российской Федерации</w:t>
      </w:r>
    </w:p>
    <w:p>
      <w:pPr>
        <w:pStyle w:val="1"/>
        <w:jc w:val="both"/>
      </w:pPr>
      <w:r>
        <w:rPr>
          <w:sz w:val="20"/>
        </w:rPr>
        <w:t xml:space="preserve">(нужное 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отсутствует;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  превышает  размер,  определенный </w:t>
      </w:r>
      <w:hyperlink w:history="0" r:id="rId62" w:tooltip="&quot;Налоговый кодекс Российской Федерации (часть первая)&quot; от 31.07.1998 N 146-ФЗ (ред. от 04.08.2026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</w:t>
      </w:r>
    </w:p>
    <w:p>
      <w:pPr>
        <w:pStyle w:val="1"/>
        <w:jc w:val="both"/>
      </w:pPr>
      <w:r>
        <w:rPr>
          <w:sz w:val="20"/>
        </w:rPr>
        <w:t xml:space="preserve">    └─┘ кодекса Российской Федерации;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превышает  размер,  определенный  </w:t>
      </w:r>
      <w:hyperlink w:history="0" r:id="rId63" w:tooltip="&quot;Налоговый кодекс Российской Федерации (часть первая)&quot; от 31.07.1998 N 146-ФЗ (ред. от 04.08.2026) {КонсультантПлюс}">
        <w:r>
          <w:rPr>
            <w:sz w:val="20"/>
            <w:color w:val="0000ff"/>
          </w:rPr>
          <w:t xml:space="preserve">пунктом  3  статьи  47</w:t>
        </w:r>
      </w:hyperlink>
      <w:r>
        <w:rPr>
          <w:sz w:val="20"/>
        </w:rPr>
        <w:t xml:space="preserve"> Налогового</w:t>
      </w:r>
    </w:p>
    <w:p>
      <w:pPr>
        <w:pStyle w:val="1"/>
        <w:jc w:val="both"/>
      </w:pPr>
      <w:r>
        <w:rPr>
          <w:sz w:val="20"/>
        </w:rPr>
        <w:t xml:space="preserve">    └─┘ кодекса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6.7.   Просроченная   задолженность   по   возврату   в  бюджет  города</w:t>
      </w:r>
    </w:p>
    <w:p>
      <w:pPr>
        <w:pStyle w:val="1"/>
        <w:jc w:val="both"/>
      </w:pPr>
      <w:r>
        <w:rPr>
          <w:sz w:val="20"/>
        </w:rPr>
        <w:t xml:space="preserve">Красноярска, из которого планируется предоставление субсидии в соответствии</w:t>
      </w:r>
    </w:p>
    <w:p>
      <w:pPr>
        <w:pStyle w:val="1"/>
        <w:jc w:val="both"/>
      </w:pPr>
      <w:r>
        <w:rPr>
          <w:sz w:val="20"/>
        </w:rPr>
        <w:t xml:space="preserve">с  Положением,  иных  субсидий, бюджетных инвестиций, предоставленных в том</w:t>
      </w:r>
    </w:p>
    <w:p>
      <w:pPr>
        <w:pStyle w:val="1"/>
        <w:jc w:val="both"/>
      </w:pPr>
      <w:r>
        <w:rPr>
          <w:sz w:val="20"/>
        </w:rPr>
        <w:t xml:space="preserve">числе  в  соответствии  с иными правовыми актами, а также иная просроченная</w:t>
      </w:r>
    </w:p>
    <w:p>
      <w:pPr>
        <w:pStyle w:val="1"/>
        <w:jc w:val="both"/>
      </w:pPr>
      <w:r>
        <w:rPr>
          <w:sz w:val="20"/>
        </w:rPr>
        <w:t xml:space="preserve">(неурегулированная)  задолженность по денежным обязательствам перед городом</w:t>
      </w:r>
    </w:p>
    <w:p>
      <w:pPr>
        <w:pStyle w:val="1"/>
        <w:jc w:val="both"/>
      </w:pPr>
      <w:r>
        <w:rPr>
          <w:sz w:val="20"/>
        </w:rPr>
        <w:t xml:space="preserve">Красноярском (нужное отметить любым 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отсутствует;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имеется.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6.8.  В  единый реестр организаций, образующих инфраструктуру поддержки</w:t>
      </w:r>
    </w:p>
    <w:p>
      <w:pPr>
        <w:pStyle w:val="1"/>
        <w:jc w:val="both"/>
      </w:pPr>
      <w:r>
        <w:rPr>
          <w:sz w:val="20"/>
        </w:rPr>
        <w:t xml:space="preserve">субъектов  малого  и  среднего  предпринимательства  (нужное отметить любым</w:t>
      </w:r>
    </w:p>
    <w:p>
      <w:pPr>
        <w:pStyle w:val="1"/>
        <w:jc w:val="both"/>
      </w:pPr>
      <w:r>
        <w:rPr>
          <w:sz w:val="20"/>
        </w:rPr>
        <w:t xml:space="preserve">знаком):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да, включен;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  <w:t xml:space="preserve">    ┌─┐</w:t>
      </w:r>
    </w:p>
    <w:p>
      <w:pPr>
        <w:pStyle w:val="1"/>
        <w:jc w:val="both"/>
      </w:pPr>
      <w:r>
        <w:rPr>
          <w:sz w:val="20"/>
        </w:rPr>
        <w:t xml:space="preserve">    │ │ нет, не включен.</w:t>
      </w:r>
    </w:p>
    <w:p>
      <w:pPr>
        <w:pStyle w:val="1"/>
        <w:jc w:val="both"/>
      </w:pPr>
      <w:r>
        <w:rPr>
          <w:sz w:val="20"/>
        </w:rPr>
        <w:t xml:space="preserve">    └─┘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 _____________ _________________________</w:t>
      </w:r>
    </w:p>
    <w:p>
      <w:pPr>
        <w:pStyle w:val="1"/>
        <w:jc w:val="both"/>
      </w:pPr>
      <w:r>
        <w:rPr>
          <w:sz w:val="20"/>
        </w:rPr>
        <w:t xml:space="preserve">       (должность Получателя          (подпись)      (фамилия, инициалы)</w:t>
      </w:r>
    </w:p>
    <w:p>
      <w:pPr>
        <w:pStyle w:val="1"/>
        <w:jc w:val="both"/>
      </w:pPr>
      <w:r>
        <w:rPr>
          <w:sz w:val="20"/>
        </w:rPr>
        <w:t xml:space="preserve">или должность лица, уполномоченного</w:t>
      </w:r>
    </w:p>
    <w:p>
      <w:pPr>
        <w:pStyle w:val="1"/>
        <w:jc w:val="both"/>
      </w:pPr>
      <w:r>
        <w:rPr>
          <w:sz w:val="20"/>
        </w:rPr>
        <w:t xml:space="preserve">  выступать от имени Получателя)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"__" ____________ 20__ года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предоставления</w:t>
      </w:r>
    </w:p>
    <w:p>
      <w:pPr>
        <w:pStyle w:val="0"/>
        <w:jc w:val="right"/>
      </w:pPr>
      <w:r>
        <w:rPr>
          <w:sz w:val="20"/>
        </w:rPr>
        <w:t xml:space="preserve">субсидии Фонду развития бизнеса</w:t>
      </w:r>
    </w:p>
    <w:p>
      <w:pPr>
        <w:pStyle w:val="0"/>
        <w:jc w:val="right"/>
      </w:pPr>
      <w:r>
        <w:rPr>
          <w:sz w:val="20"/>
        </w:rPr>
        <w:t xml:space="preserve">и социальных инициатив, одним</w:t>
      </w:r>
    </w:p>
    <w:p>
      <w:pPr>
        <w:pStyle w:val="0"/>
        <w:jc w:val="right"/>
      </w:pPr>
      <w:r>
        <w:rPr>
          <w:sz w:val="20"/>
        </w:rPr>
        <w:t xml:space="preserve">из учредителей которого является</w:t>
      </w:r>
    </w:p>
    <w:p>
      <w:pPr>
        <w:pStyle w:val="0"/>
        <w:jc w:val="right"/>
      </w:pPr>
      <w:r>
        <w:rPr>
          <w:sz w:val="20"/>
        </w:rPr>
        <w:t xml:space="preserve">администрация города Красноярска,</w:t>
      </w:r>
    </w:p>
    <w:p>
      <w:pPr>
        <w:pStyle w:val="0"/>
        <w:jc w:val="right"/>
      </w:pPr>
      <w:r>
        <w:rPr>
          <w:sz w:val="20"/>
        </w:rPr>
        <w:t xml:space="preserve">в виде добровольного имущественного</w:t>
      </w:r>
    </w:p>
    <w:p>
      <w:pPr>
        <w:pStyle w:val="0"/>
        <w:jc w:val="right"/>
      </w:pPr>
      <w:r>
        <w:rPr>
          <w:sz w:val="20"/>
        </w:rPr>
        <w:t xml:space="preserve">взноса на финансовое обеспечение</w:t>
      </w:r>
    </w:p>
    <w:p>
      <w:pPr>
        <w:pStyle w:val="0"/>
        <w:jc w:val="right"/>
      </w:pPr>
      <w:r>
        <w:rPr>
          <w:sz w:val="20"/>
        </w:rPr>
        <w:t xml:space="preserve">затрат, связанных с осуществлением</w:t>
      </w:r>
    </w:p>
    <w:p>
      <w:pPr>
        <w:pStyle w:val="0"/>
        <w:jc w:val="right"/>
      </w:pPr>
      <w:r>
        <w:rPr>
          <w:sz w:val="20"/>
        </w:rPr>
        <w:t xml:space="preserve">уставной деятельности, направленной</w:t>
      </w:r>
    </w:p>
    <w:p>
      <w:pPr>
        <w:pStyle w:val="0"/>
        <w:jc w:val="right"/>
      </w:pPr>
      <w:r>
        <w:rPr>
          <w:sz w:val="20"/>
        </w:rPr>
        <w:t xml:space="preserve">на содействие развитию зарегистрированных</w:t>
      </w:r>
    </w:p>
    <w:p>
      <w:pPr>
        <w:pStyle w:val="0"/>
        <w:jc w:val="right"/>
      </w:pPr>
      <w:r>
        <w:rPr>
          <w:sz w:val="20"/>
        </w:rPr>
        <w:t xml:space="preserve">и осуществляющих свою деятельность</w:t>
      </w:r>
    </w:p>
    <w:p>
      <w:pPr>
        <w:pStyle w:val="0"/>
        <w:jc w:val="right"/>
      </w:pPr>
      <w:r>
        <w:rPr>
          <w:sz w:val="20"/>
        </w:rPr>
        <w:t xml:space="preserve">на территории города Красноярска</w:t>
      </w:r>
    </w:p>
    <w:p>
      <w:pPr>
        <w:pStyle w:val="0"/>
        <w:jc w:val="right"/>
      </w:pPr>
      <w:r>
        <w:rPr>
          <w:sz w:val="20"/>
        </w:rPr>
        <w:t xml:space="preserve">субъектов малого и среднего</w:t>
      </w:r>
    </w:p>
    <w:p>
      <w:pPr>
        <w:pStyle w:val="0"/>
        <w:jc w:val="right"/>
      </w:pPr>
      <w:r>
        <w:rPr>
          <w:sz w:val="20"/>
        </w:rPr>
        <w:t xml:space="preserve">предпринимательства, а также физических</w:t>
      </w:r>
    </w:p>
    <w:p>
      <w:pPr>
        <w:pStyle w:val="0"/>
        <w:jc w:val="right"/>
      </w:pPr>
      <w:r>
        <w:rPr>
          <w:sz w:val="20"/>
        </w:rPr>
        <w:t xml:space="preserve">лиц, не являющихся индивидуальными</w:t>
      </w:r>
    </w:p>
    <w:p>
      <w:pPr>
        <w:pStyle w:val="0"/>
        <w:jc w:val="right"/>
      </w:pPr>
      <w:r>
        <w:rPr>
          <w:sz w:val="20"/>
        </w:rPr>
        <w:t xml:space="preserve">предпринимателями и применяющих</w:t>
      </w:r>
    </w:p>
    <w:p>
      <w:pPr>
        <w:pStyle w:val="0"/>
        <w:jc w:val="right"/>
      </w:pPr>
      <w:r>
        <w:rPr>
          <w:sz w:val="20"/>
        </w:rPr>
        <w:t xml:space="preserve">специальный налоговый режим "Налог</w:t>
      </w:r>
    </w:p>
    <w:p>
      <w:pPr>
        <w:pStyle w:val="0"/>
        <w:jc w:val="right"/>
      </w:pPr>
      <w:r>
        <w:rPr>
          <w:sz w:val="20"/>
        </w:rPr>
        <w:t xml:space="preserve">на профессиональный доход", и оказание</w:t>
      </w:r>
    </w:p>
    <w:p>
      <w:pPr>
        <w:pStyle w:val="0"/>
        <w:jc w:val="right"/>
      </w:pPr>
      <w:r>
        <w:rPr>
          <w:sz w:val="20"/>
        </w:rPr>
        <w:t xml:space="preserve">поддержки зарегистрированным</w:t>
      </w:r>
    </w:p>
    <w:p>
      <w:pPr>
        <w:pStyle w:val="0"/>
        <w:jc w:val="right"/>
      </w:pPr>
      <w:r>
        <w:rPr>
          <w:sz w:val="20"/>
        </w:rPr>
        <w:t xml:space="preserve">и осуществляющим свою деятельность</w:t>
      </w:r>
    </w:p>
    <w:p>
      <w:pPr>
        <w:pStyle w:val="0"/>
        <w:jc w:val="right"/>
      </w:pPr>
      <w:r>
        <w:rPr>
          <w:sz w:val="20"/>
        </w:rPr>
        <w:t xml:space="preserve">на территории города Красноярска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 некоммерческим</w:t>
      </w:r>
    </w:p>
    <w:p>
      <w:pPr>
        <w:pStyle w:val="0"/>
        <w:jc w:val="right"/>
      </w:pPr>
      <w:r>
        <w:rPr>
          <w:sz w:val="20"/>
        </w:rPr>
        <w:t xml:space="preserve">организациям, за исключением затрат,</w:t>
      </w:r>
    </w:p>
    <w:p>
      <w:pPr>
        <w:pStyle w:val="0"/>
        <w:jc w:val="right"/>
      </w:pPr>
      <w:r>
        <w:rPr>
          <w:sz w:val="20"/>
        </w:rPr>
        <w:t xml:space="preserve">связанных с осуществлением</w:t>
      </w:r>
    </w:p>
    <w:p>
      <w:pPr>
        <w:pStyle w:val="0"/>
        <w:jc w:val="right"/>
      </w:pPr>
      <w:r>
        <w:rPr>
          <w:sz w:val="20"/>
        </w:rPr>
        <w:t xml:space="preserve">деятельности, предметами которой</w:t>
      </w:r>
    </w:p>
    <w:p>
      <w:pPr>
        <w:pStyle w:val="0"/>
        <w:jc w:val="right"/>
      </w:pPr>
      <w:r>
        <w:rPr>
          <w:sz w:val="20"/>
        </w:rPr>
        <w:t xml:space="preserve">являются предоставление</w:t>
      </w:r>
    </w:p>
    <w:p>
      <w:pPr>
        <w:pStyle w:val="0"/>
        <w:jc w:val="right"/>
      </w:pPr>
      <w:r>
        <w:rPr>
          <w:sz w:val="20"/>
        </w:rPr>
        <w:t xml:space="preserve">поручительств, грантов, займов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99" w:name="P699"/>
    <w:bookmarkEnd w:id="699"/>
    <w:p>
      <w:pPr>
        <w:pStyle w:val="0"/>
        <w:jc w:val="center"/>
      </w:pPr>
      <w:r>
        <w:rPr>
          <w:sz w:val="20"/>
        </w:rPr>
        <w:t xml:space="preserve">ПЛАН</w:t>
      </w:r>
    </w:p>
    <w:p>
      <w:pPr>
        <w:pStyle w:val="0"/>
        <w:jc w:val="center"/>
      </w:pPr>
      <w:r>
        <w:rPr>
          <w:sz w:val="20"/>
        </w:rPr>
        <w:t xml:space="preserve">расходования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236"/>
        <w:gridCol w:w="226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направления расходов, на финансовое обеспечение которых предоставляется субсидия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Сумма, руб.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6803" w:type="dxa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559"/>
        <w:gridCol w:w="340"/>
        <w:gridCol w:w="2551"/>
      </w:tblGrid>
      <w:tr>
        <w:tblPrEx>
          <w:tblBorders>
            <w:insideH w:val="single" w:sz="4"/>
          </w:tblBorders>
        </w:tblPrEx>
        <w:tc>
          <w:tcPr>
            <w:tcW w:w="425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25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 Получателя или должность лица, уполномоченного выступать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имени Получателя)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5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5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инициалы)</w:t>
            </w:r>
          </w:p>
        </w:tc>
      </w:tr>
      <w:tr>
        <w:tc>
          <w:tcPr>
            <w:gridSpan w:val="5"/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"__" ____________ 20__ года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Красноярска от 12.07.2024 N 672</w:t>
            <w:br/>
            <w:t>(ред. от 03.02.2026)</w:t>
            <w:br/>
            <w:t>"О порядке предоставления субсидии Ф...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7945" TargetMode="External"/><Relationship Id="rId21" Type="http://schemas.openxmlformats.org/officeDocument/2006/relationships/hyperlink" Target="http://PRAVO-ADMKRSK.RU" TargetMode="External"/><Relationship Id="rId34" Type="http://schemas.openxmlformats.org/officeDocument/2006/relationships/hyperlink" Target="https://login.consultant.ru/link/?req=doc&amp;base=LAW&amp;n=537945&amp;dst=100367" TargetMode="External"/><Relationship Id="rId42" Type="http://schemas.openxmlformats.org/officeDocument/2006/relationships/hyperlink" Target="https://login.consultant.ru/link/?req=doc&amp;base=LAW&amp;n=511724&amp;dst=2520" TargetMode="External"/><Relationship Id="rId47" Type="http://schemas.openxmlformats.org/officeDocument/2006/relationships/hyperlink" Target="https://login.consultant.ru/link/?req=doc&amp;base=LAW&amp;n=519026&amp;dst=2754" TargetMode="External"/><Relationship Id="rId50" Type="http://schemas.openxmlformats.org/officeDocument/2006/relationships/hyperlink" Target="https://login.consultant.ru/link/?req=doc&amp;base=LAW&amp;n=494637&amp;dst=100058" TargetMode="External"/><Relationship Id="rId55" Type="http://schemas.openxmlformats.org/officeDocument/2006/relationships/hyperlink" Target="https://login.consultant.ru/link/?req=doc&amp;base=LAW&amp;n=511724&amp;dst=3704" TargetMode="External"/><Relationship Id="rId63" Type="http://schemas.openxmlformats.org/officeDocument/2006/relationships/hyperlink" Target="https://login.consultant.ru/link/?req=doc&amp;base=LAW&amp;n=541136&amp;dst=5769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23&amp;n=369401&amp;dst=100358" TargetMode="External"/><Relationship Id="rId29" Type="http://schemas.openxmlformats.org/officeDocument/2006/relationships/hyperlink" Target="https://login.consultant.ru/link/?req=doc&amp;base=LAW&amp;n=511724&amp;dst=7931" TargetMode="External"/><Relationship Id="rId11" Type="http://schemas.openxmlformats.org/officeDocument/2006/relationships/hyperlink" Target="https://login.consultant.ru/link/?req=doc&amp;base=LAW&amp;n=511724&amp;dst=7181" TargetMode="External"/><Relationship Id="rId24" Type="http://schemas.openxmlformats.org/officeDocument/2006/relationships/hyperlink" Target="https://login.consultant.ru/link/?req=doc&amp;base=LAW&amp;n=511724&amp;dst=3704" TargetMode="External"/><Relationship Id="rId32" Type="http://schemas.openxmlformats.org/officeDocument/2006/relationships/hyperlink" Target="https://login.consultant.ru/link/?req=doc&amp;base=LAW&amp;n=538072" TargetMode="External"/><Relationship Id="rId37" Type="http://schemas.openxmlformats.org/officeDocument/2006/relationships/hyperlink" Target="https://login.consultant.ru/link/?req=doc&amp;base=RLAW123&amp;n=371700&amp;dst=100005" TargetMode="External"/><Relationship Id="rId40" Type="http://schemas.openxmlformats.org/officeDocument/2006/relationships/hyperlink" Target="https://login.consultant.ru/link/?req=doc&amp;base=LAW&amp;n=538072" TargetMode="External"/><Relationship Id="rId45" Type="http://schemas.openxmlformats.org/officeDocument/2006/relationships/hyperlink" Target="https://login.consultant.ru/link/?req=doc&amp;base=LAW&amp;n=541156&amp;dst=102270" TargetMode="External"/><Relationship Id="rId53" Type="http://schemas.openxmlformats.org/officeDocument/2006/relationships/hyperlink" Target="https://login.consultant.ru/link/?req=doc&amp;base=LAW&amp;n=511724&amp;dst=3722" TargetMode="External"/><Relationship Id="rId58" Type="http://schemas.openxmlformats.org/officeDocument/2006/relationships/hyperlink" Target="https://login.consultant.ru/link/?req=doc&amp;base=LAW&amp;n=511724&amp;dst=3722" TargetMode="External"/><Relationship Id="rId66" Type="http://schemas.openxmlformats.org/officeDocument/2006/relationships/customXml" Target="../customXml/item3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yperlink" Target="https://login.consultant.ru/link/?req=doc&amp;base=RLAW123&amp;n=370234&amp;dst=100007" TargetMode="External"/><Relationship Id="rId14" Type="http://schemas.openxmlformats.org/officeDocument/2006/relationships/hyperlink" Target="https://login.consultant.ru/link/?req=doc&amp;base=LAW&amp;n=528132&amp;dst=100019" TargetMode="External"/><Relationship Id="rId22" Type="http://schemas.openxmlformats.org/officeDocument/2006/relationships/hyperlink" Target="https://login.consultant.ru/link/?req=doc&amp;base=RLAW123&amp;n=370234&amp;dst=100009" TargetMode="External"/><Relationship Id="rId27" Type="http://schemas.openxmlformats.org/officeDocument/2006/relationships/hyperlink" Target="https://login.consultant.ru/link/?req=doc&amp;base=LAW&amp;n=541067" TargetMode="External"/><Relationship Id="rId30" Type="http://schemas.openxmlformats.org/officeDocument/2006/relationships/hyperlink" Target="https://login.consultant.ru/link/?req=doc&amp;base=LAW&amp;n=420230&amp;dst=100010" TargetMode="External"/><Relationship Id="rId35" Type="http://schemas.openxmlformats.org/officeDocument/2006/relationships/hyperlink" Target="https://login.consultant.ru/link/?req=doc&amp;base=LAW&amp;n=511724&amp;dst=101365" TargetMode="External"/><Relationship Id="rId43" Type="http://schemas.openxmlformats.org/officeDocument/2006/relationships/hyperlink" Target="https://login.consultant.ru/link/?req=doc&amp;base=LAW&amp;n=541156&amp;dst=13382" TargetMode="External"/><Relationship Id="rId48" Type="http://schemas.openxmlformats.org/officeDocument/2006/relationships/hyperlink" Target="https://login.consultant.ru/link/?req=doc&amp;base=LAW&amp;n=511724&amp;dst=3704" TargetMode="External"/><Relationship Id="rId56" Type="http://schemas.openxmlformats.org/officeDocument/2006/relationships/hyperlink" Target="https://login.consultant.ru/link/?req=doc&amp;base=LAW&amp;n=511724&amp;dst=3722" TargetMode="External"/><Relationship Id="rId64" Type="http://schemas.openxmlformats.org/officeDocument/2006/relationships/customXml" Target="../customXml/item1.xml"/><Relationship Id="rId8" Type="http://schemas.openxmlformats.org/officeDocument/2006/relationships/hyperlink" Target="https://login.consultant.ru/link/?req=doc&amp;base=RLAW123&amp;n=370234&amp;dst=100005" TargetMode="External"/><Relationship Id="rId51" Type="http://schemas.openxmlformats.org/officeDocument/2006/relationships/hyperlink" Target="https://login.consultant.ru/link/?req=doc&amp;base=RLAW123&amp;n=379699" TargetMode="External"/><Relationship Id="rId3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37945&amp;dst=100160" TargetMode="External"/><Relationship Id="rId17" Type="http://schemas.openxmlformats.org/officeDocument/2006/relationships/hyperlink" Target="https://login.consultant.ru/link/?req=doc&amp;base=RLAW123&amp;n=369401&amp;dst=103" TargetMode="External"/><Relationship Id="rId25" Type="http://schemas.openxmlformats.org/officeDocument/2006/relationships/hyperlink" Target="https://login.consultant.ru/link/?req=doc&amp;base=LAW&amp;n=511724&amp;dst=3722" TargetMode="External"/><Relationship Id="rId33" Type="http://schemas.openxmlformats.org/officeDocument/2006/relationships/hyperlink" Target="https://login.consultant.ru/link/?req=doc&amp;base=LAW&amp;n=541136&amp;dst=5769" TargetMode="External"/><Relationship Id="rId38" Type="http://schemas.openxmlformats.org/officeDocument/2006/relationships/hyperlink" Target="https://login.consultant.ru/link/?req=doc&amp;base=LAW&amp;n=538072" TargetMode="External"/><Relationship Id="rId46" Type="http://schemas.openxmlformats.org/officeDocument/2006/relationships/hyperlink" Target="https://login.consultant.ru/link/?req=doc&amp;base=LAW&amp;n=519026" TargetMode="External"/><Relationship Id="rId59" Type="http://schemas.openxmlformats.org/officeDocument/2006/relationships/hyperlink" Target="https://login.consultant.ru/link/?req=doc&amp;base=LAW&amp;n=420230&amp;dst=100010" TargetMode="External"/><Relationship Id="rId20" Type="http://schemas.openxmlformats.org/officeDocument/2006/relationships/hyperlink" Target="https://login.consultant.ru/link/?req=doc&amp;base=RLAW123&amp;n=370234&amp;dst=100006" TargetMode="External"/><Relationship Id="rId41" Type="http://schemas.openxmlformats.org/officeDocument/2006/relationships/hyperlink" Target="https://login.consultant.ru/link/?req=doc&amp;base=LAW&amp;n=511724&amp;dst=101365" TargetMode="External"/><Relationship Id="rId54" Type="http://schemas.openxmlformats.org/officeDocument/2006/relationships/hyperlink" Target="https://login.consultant.ru/link/?req=doc&amp;base=LAW&amp;n=538619" TargetMode="External"/><Relationship Id="rId62" Type="http://schemas.openxmlformats.org/officeDocument/2006/relationships/hyperlink" Target="https://login.consultant.ru/link/?req=doc&amp;base=LAW&amp;n=541136&amp;dst=5769" TargetMode="External"/><Relationship Id="rId1" Type="http://schemas.openxmlformats.org/officeDocument/2006/relationships/settings" Target="settings.xml"/><Relationship Id="rId6" Type="http://schemas.openxmlformats.org/officeDocument/2006/relationships/header" Target="header1.xml"/><Relationship Id="rId15" Type="http://schemas.openxmlformats.org/officeDocument/2006/relationships/hyperlink" Target="https://login.consultant.ru/link/?req=doc&amp;base=RLAW123&amp;n=363381" TargetMode="External"/><Relationship Id="rId23" Type="http://schemas.openxmlformats.org/officeDocument/2006/relationships/hyperlink" Target="https://login.consultant.ru/link/?req=doc&amp;base=RLAW123&amp;n=371700&amp;dst=100005" TargetMode="External"/><Relationship Id="rId28" Type="http://schemas.openxmlformats.org/officeDocument/2006/relationships/hyperlink" Target="https://login.consultant.ru/link/?req=doc&amp;base=LAW&amp;n=527104" TargetMode="External"/><Relationship Id="rId36" Type="http://schemas.openxmlformats.org/officeDocument/2006/relationships/hyperlink" Target="https://login.consultant.ru/link/?req=doc&amp;base=LAW&amp;n=511724&amp;dst=2520" TargetMode="External"/><Relationship Id="rId49" Type="http://schemas.openxmlformats.org/officeDocument/2006/relationships/hyperlink" Target="https://login.consultant.ru/link/?req=doc&amp;base=LAW&amp;n=511724&amp;dst=3722" TargetMode="External"/><Relationship Id="rId57" Type="http://schemas.openxmlformats.org/officeDocument/2006/relationships/hyperlink" Target="https://login.consultant.ru/link/?req=doc&amp;base=LAW&amp;n=511724&amp;dst=3704" TargetMode="External"/><Relationship Id="rId10" Type="http://schemas.openxmlformats.org/officeDocument/2006/relationships/hyperlink" Target="https://login.consultant.ru/link/?req=doc&amp;base=LAW&amp;n=511724&amp;dst=3149" TargetMode="External"/><Relationship Id="rId31" Type="http://schemas.openxmlformats.org/officeDocument/2006/relationships/hyperlink" Target="https://login.consultant.ru/link/?req=doc&amp;base=LAW&amp;n=121087&amp;dst=100142" TargetMode="External"/><Relationship Id="rId44" Type="http://schemas.openxmlformats.org/officeDocument/2006/relationships/hyperlink" Target="https://login.consultant.ru/link/?req=doc&amp;base=LAW&amp;n=527203" TargetMode="External"/><Relationship Id="rId52" Type="http://schemas.openxmlformats.org/officeDocument/2006/relationships/hyperlink" Target="https://login.consultant.ru/link/?req=doc&amp;base=LAW&amp;n=511724&amp;dst=3704" TargetMode="External"/><Relationship Id="rId60" Type="http://schemas.openxmlformats.org/officeDocument/2006/relationships/hyperlink" Target="https://login.consultant.ru/link/?req=doc&amp;base=LAW&amp;n=538072" TargetMode="External"/><Relationship Id="rId65" Type="http://schemas.openxmlformats.org/officeDocument/2006/relationships/customXml" Target="../customXml/item2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3&amp;n=371700&amp;dst=100005" TargetMode="External"/><Relationship Id="rId13" Type="http://schemas.openxmlformats.org/officeDocument/2006/relationships/hyperlink" Target="https://login.consultant.ru/link/?req=doc&amp;base=LAW&amp;n=527104&amp;dst=585" TargetMode="External"/><Relationship Id="rId18" Type="http://schemas.openxmlformats.org/officeDocument/2006/relationships/hyperlink" Target="https://login.consultant.ru/link/?req=doc&amp;base=RLAW123&amp;n=369401&amp;dst=100480" TargetMode="External"/><Relationship Id="rId39" Type="http://schemas.openxmlformats.org/officeDocument/2006/relationships/hyperlink" Target="https://login.consultant.ru/link/?req=doc&amp;base=LAW&amp;n=492786&amp;dst=100017" TargetMode=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08AE20FC-C9B8-46A1-A929-90CEC1EE5CA1}"/>
</file>

<file path=customXml/itemProps2.xml><?xml version="1.0" encoding="utf-8"?>
<ds:datastoreItem xmlns:ds="http://schemas.openxmlformats.org/officeDocument/2006/customXml" ds:itemID="{EDCA830D-9686-42EA-AF9C-F26DDBC7CF08}"/>
</file>

<file path=customXml/itemProps3.xml><?xml version="1.0" encoding="utf-8"?>
<ds:datastoreItem xmlns:ds="http://schemas.openxmlformats.org/officeDocument/2006/customXml" ds:itemID="{322F1F6B-1CDE-44A5-9006-4E7447F819DE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Красноярска от 12.07.2024 N 672(ред. от 03.02.2026)"О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</dc:title>
  <dcterms:created xsi:type="dcterms:W3CDTF">2026-08-10T07:59:07Z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