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left="7788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проект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FB30D1" w:rsidRPr="00527BFE" w:rsidRDefault="00EE41E4" w:rsidP="00FB30D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Постановление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FB30D1" w:rsidRPr="00527BFE" w:rsidRDefault="00FB30D1" w:rsidP="00EE41E4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 внесении изменений в постановление</w:t>
      </w:r>
    </w:p>
    <w:p w:rsidR="00FB30D1" w:rsidRPr="00527BFE" w:rsidRDefault="00FB30D1" w:rsidP="00EE41E4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администрации города от 27.11.2012 № 595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</w:p>
    <w:p w:rsidR="00E7763C" w:rsidRPr="00527BFE" w:rsidRDefault="00E7763C" w:rsidP="00E7763C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proofErr w:type="gramStart"/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В целях оптимизации схемы размещения нестационарных то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р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говых объектов на территории города Красноярска</w:t>
      </w:r>
      <w:r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в соответствии с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hyperlink r:id="rId7" w:history="1">
        <w:r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Приказом</w:t>
        </w:r>
      </w:hyperlink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министерства промышленности и т</w:t>
      </w:r>
      <w:r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орговли Красноярского края от </w:t>
      </w:r>
      <w:r w:rsidRPr="000652ED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29.09.2018</w:t>
      </w:r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555-о</w:t>
      </w:r>
      <w:r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руководствуясь </w:t>
      </w:r>
      <w:hyperlink r:id="rId8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ст. ст. 7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9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41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0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58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1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59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Устава гор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да Красноярска, </w:t>
      </w:r>
      <w:proofErr w:type="gramEnd"/>
    </w:p>
    <w:p w:rsidR="00FB30D1" w:rsidRPr="00527BFE" w:rsidRDefault="00EE41E4" w:rsidP="00EE41E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ПОСТАНОВЛЯЮ</w:t>
      </w:r>
      <w:r w:rsidR="00FB30D1"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: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1. Внести в </w:t>
      </w:r>
      <w:hyperlink r:id="rId12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приложение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к Постановлению администрации гор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да от 27.11.2012 № 595 «Об утверждении схемы размещения нестац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онарных торговых объектов на территории города Красноярска» сл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е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дующие изменения:</w:t>
      </w:r>
    </w:p>
    <w:p w:rsidR="00BC73C1" w:rsidRPr="00577965" w:rsidRDefault="00814144" w:rsidP="00BC73C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</w:t>
      </w:r>
      <w:r w:rsidR="00BC73C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) </w:t>
      </w: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графу 12</w:t>
      </w:r>
      <w:r w:rsidR="00BC73C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строки</w:t>
      </w:r>
      <w:r w:rsidR="003E1888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3165 </w:t>
      </w:r>
      <w:r w:rsidR="00BC73C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изложить в следующей редакции: «до 01.01.2020»;</w:t>
      </w:r>
    </w:p>
    <w:p w:rsidR="00FB30D1" w:rsidRPr="00577965" w:rsidRDefault="009703F6" w:rsidP="00FB30D1">
      <w:pPr>
        <w:widowControl/>
        <w:suppressAutoHyphens w:val="0"/>
        <w:autoSpaceDN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proofErr w:type="gramStart"/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3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) графу 12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строк </w:t>
      </w:r>
      <w:r w:rsidR="00982E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27, 29, 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30, </w:t>
      </w:r>
      <w:r w:rsidR="00982E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32, 34, </w:t>
      </w:r>
      <w:r w:rsidR="00C225B6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36, </w:t>
      </w:r>
      <w:r w:rsidR="00961A0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88,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93, </w:t>
      </w:r>
      <w:r w:rsidR="00C225B6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162, </w:t>
      </w:r>
      <w:r w:rsidR="00D4394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297, 298, 299,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300, </w:t>
      </w:r>
      <w:r w:rsidR="00D4394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301, 309,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391, </w:t>
      </w:r>
      <w:r w:rsidR="00A3669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396,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397, </w:t>
      </w:r>
      <w:r w:rsidR="00A3669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398, 429,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445,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448,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672,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E7763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768,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823,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943, </w:t>
      </w:r>
      <w:r w:rsidR="00A3669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969,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988,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1022, </w:t>
      </w:r>
      <w:r w:rsidR="005A793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1024,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1240,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1278,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1295,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1310, 1360, 1416,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1494,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1499,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1517, 1567,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1596,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1610,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1611,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1634,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1853,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1902,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2001, 2005,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2087, </w:t>
      </w:r>
      <w:r w:rsidR="00A3669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2106,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2163, </w:t>
      </w:r>
      <w:r w:rsidR="00AD73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2257,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2573,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2575, 2640, 2664</w:t>
      </w:r>
      <w:proofErr w:type="gramEnd"/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r w:rsidR="00B06FC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2672,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2673,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2679,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2732, </w:t>
      </w:r>
      <w:r w:rsidR="002945D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2749,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2750, 2751,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2752, </w:t>
      </w:r>
      <w:r w:rsidR="00991C2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2878, </w:t>
      </w:r>
      <w:r w:rsidR="00AD73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2882,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2900, </w:t>
      </w:r>
      <w:r w:rsidR="003A7CE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2903, 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2904,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2908, </w:t>
      </w:r>
      <w:r w:rsidR="00CE785D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2924,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2930,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2981,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2988, 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3015,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3024,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3034, </w:t>
      </w:r>
      <w:r w:rsidR="00991C2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3069,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3083,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3161, </w:t>
      </w:r>
      <w:r w:rsidR="00961A0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3195, </w:t>
      </w:r>
      <w:r w:rsidR="00C225B6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3286,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3392,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3591,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3588,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3598, </w:t>
      </w:r>
      <w:r w:rsidR="00B06FC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3599,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3606, 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3626,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3636,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3672, </w:t>
      </w:r>
      <w:r w:rsidR="004D2CC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3675, 3686,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3691, </w:t>
      </w:r>
      <w:r w:rsidR="00B06FC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3698,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3826,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A5630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3831, 3892, 3897, </w:t>
      </w:r>
      <w:r w:rsidR="003A7CE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3981, 3983, </w:t>
      </w:r>
      <w:r w:rsidR="00C35AA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4070,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4111, </w:t>
      </w:r>
      <w:r w:rsidR="002A66C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4131,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4287,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4291, 4320, </w:t>
      </w:r>
      <w:r w:rsidR="00D5682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4545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r w:rsidR="00AD73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4565, </w:t>
      </w:r>
      <w:r w:rsidR="00F417A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4638</w:t>
      </w:r>
      <w:r w:rsidR="004D2CC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, 5044</w:t>
      </w:r>
      <w:r w:rsidR="004C59F7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изложить в сле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дующей редакции: «до 01.07</w:t>
      </w:r>
      <w:r w:rsidR="00AA2EB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.2022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»;</w:t>
      </w:r>
    </w:p>
    <w:p w:rsidR="0075765F" w:rsidRPr="00577965" w:rsidRDefault="009703F6" w:rsidP="0075765F">
      <w:pPr>
        <w:widowControl/>
        <w:suppressAutoHyphens w:val="0"/>
        <w:autoSpaceDN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) графу 12 строк </w:t>
      </w:r>
      <w:r w:rsidR="004D2CC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14</w:t>
      </w:r>
      <w:r w:rsidR="00982E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, 4129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изложить в следующей редакции: «до 01.07.2024»;</w:t>
      </w:r>
    </w:p>
    <w:p w:rsidR="0075765F" w:rsidRPr="00577965" w:rsidRDefault="009703F6" w:rsidP="0075765F">
      <w:pPr>
        <w:widowControl/>
        <w:suppressAutoHyphens w:val="0"/>
        <w:autoSpaceDN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5</w:t>
      </w:r>
      <w:r w:rsidR="0075765F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) графу 12 строки 5175 изложить в следующей редакции: «до 01.01.2026»;</w:t>
      </w:r>
    </w:p>
    <w:p w:rsidR="00FB30D1" w:rsidRPr="00577965" w:rsidRDefault="00DF6644" w:rsidP="00EE41E4">
      <w:pPr>
        <w:widowControl/>
        <w:suppressAutoHyphens w:val="0"/>
        <w:autoSpaceDN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6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) строки</w:t>
      </w:r>
      <w:r w:rsidR="004C59F7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144, 302, 304, </w:t>
      </w:r>
      <w:r w:rsidR="0011427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310,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318, 319, 324, 340, 348, 369, 370, 371, 401, </w:t>
      </w:r>
      <w:r w:rsidR="00B344D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408, 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421, </w:t>
      </w:r>
      <w:r w:rsidR="00AD732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458,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486, 494, </w:t>
      </w:r>
      <w:r w:rsidR="001E009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1325, 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1605, 1624, </w:t>
      </w:r>
      <w:r w:rsidR="001E009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1927, 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2637, 2705, 2867, 2870, 3097,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3139, 3153, 3156,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3165,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3210,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3213, 3227, </w:t>
      </w:r>
      <w:r w:rsidR="001E009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3248, </w:t>
      </w:r>
      <w:r w:rsidR="000E494B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3372, 3479, 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3481,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3646, 3762, 4141, 4144, 4250, 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4404,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4436, 4498, 4790, </w:t>
      </w:r>
      <w:r w:rsidR="00FC4109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4808, </w:t>
      </w:r>
      <w:r w:rsidR="00C27BE3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4929, 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4985, 5026, 5027</w:t>
      </w:r>
      <w:r w:rsidR="001E009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, 5070</w:t>
      </w:r>
      <w:r w:rsidR="00533ACC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EE41E4" w:rsidRPr="00577965">
        <w:rPr>
          <w:rFonts w:ascii="Times New Roman" w:hAnsi="Times New Roman" w:cs="Times New Roman"/>
          <w:kern w:val="0"/>
          <w:sz w:val="30"/>
          <w:szCs w:val="30"/>
        </w:rPr>
        <w:t>и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сключить</w:t>
      </w:r>
      <w:r w:rsidR="00EE41E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; </w:t>
      </w:r>
      <w:r w:rsidR="00151537" w:rsidRPr="00577965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</w:p>
    <w:p w:rsidR="00CE785D" w:rsidRPr="00577965" w:rsidRDefault="00CE785D" w:rsidP="00EE41E4">
      <w:pPr>
        <w:widowControl/>
        <w:suppressAutoHyphens w:val="0"/>
        <w:autoSpaceDN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lastRenderedPageBreak/>
        <w:t xml:space="preserve">7) Строки 1842, </w:t>
      </w:r>
      <w:r w:rsidR="00405398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4816, 5054, 5066 </w:t>
      </w: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изложить в редакции согласно приложению 1 к настоящему постановлению</w:t>
      </w:r>
      <w:r w:rsidR="00405398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;</w:t>
      </w:r>
    </w:p>
    <w:p w:rsidR="00FB30D1" w:rsidRPr="00577965" w:rsidRDefault="00EF3BE2" w:rsidP="000E7CDE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       </w:t>
      </w:r>
      <w:r w:rsidR="000E7CDE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8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) </w:t>
      </w:r>
      <w:hyperlink r:id="rId13" w:history="1">
        <w:r w:rsidR="00FB30D1" w:rsidRPr="0057796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дополнить</w:t>
        </w:r>
      </w:hyperlink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приложение строками </w:t>
      </w:r>
      <w:r w:rsidR="00E12D57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5176</w:t>
      </w:r>
      <w:r w:rsidR="00057DD5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A64350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–</w:t>
      </w:r>
      <w:r w:rsidR="00942C0A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817134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5250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в редакции с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="00FB30D1"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гласно приложению  к настоящему Постановлению.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2. Департаменту градостроительства администрации города в д</w:t>
      </w: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е</w:t>
      </w:r>
      <w:r w:rsidRPr="0057796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сятидневный 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срок </w:t>
      </w:r>
      <w:proofErr w:type="gramStart"/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 даты</w:t>
      </w:r>
      <w:proofErr w:type="gramEnd"/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официального опубликования настоящего Постановления направить изменения в схему размещения нестаци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нарных торговых объектов на территории города Красноярска в м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нистерство </w:t>
      </w:r>
      <w:r w:rsidR="0056236A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сельского хозяйства и торговли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Красноярского края.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4. Постановление вступает в силу со дня его официального опу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б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ликования.</w:t>
      </w:r>
    </w:p>
    <w:p w:rsidR="00527BFE" w:rsidRDefault="00527BFE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17134" w:rsidRPr="00527BFE" w:rsidRDefault="00817134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527BFE" w:rsidRPr="00527BFE" w:rsidRDefault="00527BFE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27BF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Глава города                                                            </w:t>
      </w:r>
      <w:r w:rsidR="00097A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</w:t>
      </w:r>
      <w:r w:rsidRPr="00527BFE">
        <w:rPr>
          <w:rFonts w:ascii="Times New Roman" w:eastAsia="Times New Roman" w:hAnsi="Times New Roman" w:cs="Times New Roman"/>
          <w:color w:val="000000"/>
          <w:sz w:val="30"/>
          <w:szCs w:val="30"/>
        </w:rPr>
        <w:t>С.В. Еремин</w:t>
      </w:r>
    </w:p>
    <w:p w:rsidR="00527BFE" w:rsidRPr="00527BFE" w:rsidRDefault="00527BFE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527BFE" w:rsidRPr="00527BFE" w:rsidSect="00F164C3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522DC1" w:rsidRPr="00D534FC" w:rsidRDefault="000E7CDE" w:rsidP="00522DC1">
      <w:pPr>
        <w:pageBreakBefore/>
        <w:widowControl/>
        <w:spacing w:after="0" w:line="240" w:lineRule="auto"/>
        <w:ind w:left="9912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</w:t>
      </w:r>
      <w:r w:rsidR="00522DC1">
        <w:rPr>
          <w:rFonts w:ascii="Times New Roman" w:hAnsi="Times New Roman" w:cs="Times New Roman"/>
          <w:sz w:val="30"/>
          <w:szCs w:val="30"/>
        </w:rPr>
        <w:t>Приложение №1</w:t>
      </w:r>
    </w:p>
    <w:p w:rsidR="00522DC1" w:rsidRPr="00D534FC" w:rsidRDefault="00522DC1" w:rsidP="00522DC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240" w:lineRule="auto"/>
        <w:rPr>
          <w:sz w:val="30"/>
          <w:szCs w:val="30"/>
        </w:rPr>
      </w:pPr>
      <w:r w:rsidRPr="00D534F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4FC">
        <w:rPr>
          <w:rFonts w:ascii="Times New Roman" w:hAnsi="Times New Roman" w:cs="Times New Roman"/>
          <w:sz w:val="30"/>
          <w:szCs w:val="30"/>
        </w:rPr>
        <w:t>к постановлению</w:t>
      </w:r>
      <w:r w:rsidRPr="00D534FC">
        <w:rPr>
          <w:rFonts w:ascii="Times New Roman" w:hAnsi="Times New Roman" w:cs="Times New Roman"/>
          <w:sz w:val="30"/>
          <w:szCs w:val="30"/>
        </w:rPr>
        <w:tab/>
      </w:r>
    </w:p>
    <w:p w:rsidR="00522DC1" w:rsidRPr="00D534FC" w:rsidRDefault="00522DC1" w:rsidP="00522DC1">
      <w:pPr>
        <w:widowControl/>
        <w:spacing w:after="0" w:line="240" w:lineRule="auto"/>
        <w:ind w:firstLine="10206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4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522DC1" w:rsidRDefault="00522DC1" w:rsidP="00522DC1">
      <w:pPr>
        <w:widowControl/>
        <w:spacing w:after="0" w:line="240" w:lineRule="auto"/>
        <w:ind w:firstLine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34FC">
        <w:rPr>
          <w:rFonts w:ascii="Times New Roman" w:hAnsi="Times New Roman" w:cs="Times New Roman"/>
          <w:sz w:val="30"/>
          <w:szCs w:val="30"/>
        </w:rPr>
        <w:t>от ____________ № __________</w:t>
      </w:r>
    </w:p>
    <w:p w:rsidR="00405398" w:rsidRPr="00D534FC" w:rsidRDefault="00405398" w:rsidP="00522DC1">
      <w:pPr>
        <w:widowControl/>
        <w:spacing w:after="0" w:line="240" w:lineRule="auto"/>
        <w:ind w:firstLine="10206"/>
        <w:rPr>
          <w:sz w:val="30"/>
          <w:szCs w:val="30"/>
        </w:rPr>
      </w:pP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8"/>
        <w:gridCol w:w="1669"/>
        <w:gridCol w:w="933"/>
        <w:gridCol w:w="993"/>
        <w:gridCol w:w="1083"/>
        <w:gridCol w:w="2012"/>
        <w:gridCol w:w="696"/>
        <w:gridCol w:w="2509"/>
        <w:gridCol w:w="1760"/>
        <w:gridCol w:w="1386"/>
      </w:tblGrid>
      <w:tr w:rsidR="00522DC1" w:rsidRPr="00BF6993" w:rsidTr="00860863">
        <w:trPr>
          <w:trHeight w:val="3615"/>
          <w:jc w:val="center"/>
        </w:trPr>
        <w:tc>
          <w:tcPr>
            <w:tcW w:w="709" w:type="dxa"/>
            <w:shd w:val="clear" w:color="auto" w:fill="auto"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№ в исходной схеме размещения </w:t>
            </w:r>
            <w:proofErr w:type="spellStart"/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торговых объектов на территории города Красноярска</w:t>
            </w:r>
          </w:p>
        </w:tc>
        <w:tc>
          <w:tcPr>
            <w:tcW w:w="1418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нестационарных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1669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Адресный ориентир расположения нестационарных торговых объектов</w:t>
            </w:r>
          </w:p>
        </w:tc>
        <w:tc>
          <w:tcPr>
            <w:tcW w:w="933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shd w:val="clear" w:color="auto" w:fill="auto"/>
            <w:hideMark/>
          </w:tcPr>
          <w:p w:rsidR="00522DC1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Площадь земельного участка, здания, строения, сооружения или их части, занимаемую нестационарным торговым объектом, </w:t>
            </w:r>
          </w:p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083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Площадь торгового объекта</w:t>
            </w:r>
          </w:p>
        </w:tc>
        <w:tc>
          <w:tcPr>
            <w:tcW w:w="2012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Вид реализуемой нестационарным торговым объектом продукции</w:t>
            </w:r>
          </w:p>
        </w:tc>
        <w:tc>
          <w:tcPr>
            <w:tcW w:w="696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Специализация нес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6993">
              <w:rPr>
                <w:rFonts w:ascii="Times New Roman" w:hAnsi="Times New Roman"/>
                <w:sz w:val="20"/>
                <w:szCs w:val="20"/>
              </w:rPr>
              <w:t>цио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6993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</w:tc>
        <w:tc>
          <w:tcPr>
            <w:tcW w:w="2509" w:type="dxa"/>
            <w:shd w:val="clear" w:color="auto" w:fill="auto"/>
            <w:hideMark/>
          </w:tcPr>
          <w:p w:rsidR="00522DC1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Информация о собственнике земельного участка, здания сооружения </w:t>
            </w:r>
          </w:p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1760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386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</w:p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нестационарных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2DC1" w:rsidRPr="00BF6993" w:rsidRDefault="00522DC1" w:rsidP="0086086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522DC1" w:rsidRPr="00B1745C" w:rsidRDefault="00522DC1" w:rsidP="00522DC1">
      <w:pPr>
        <w:spacing w:after="0" w:line="14" w:lineRule="auto"/>
        <w:rPr>
          <w:sz w:val="2"/>
          <w:szCs w:val="2"/>
        </w:rPr>
      </w:pP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8"/>
        <w:gridCol w:w="1669"/>
        <w:gridCol w:w="933"/>
        <w:gridCol w:w="993"/>
        <w:gridCol w:w="1083"/>
        <w:gridCol w:w="2012"/>
        <w:gridCol w:w="696"/>
        <w:gridCol w:w="2509"/>
        <w:gridCol w:w="1760"/>
        <w:gridCol w:w="1386"/>
      </w:tblGrid>
      <w:tr w:rsidR="00522DC1" w:rsidRPr="00BF6993" w:rsidTr="00860863">
        <w:trPr>
          <w:trHeight w:val="85"/>
          <w:tblHeader/>
          <w:jc w:val="center"/>
        </w:trPr>
        <w:tc>
          <w:tcPr>
            <w:tcW w:w="709" w:type="dxa"/>
            <w:shd w:val="clear" w:color="auto" w:fill="auto"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3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09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86" w:type="dxa"/>
            <w:shd w:val="clear" w:color="auto" w:fill="auto"/>
            <w:hideMark/>
          </w:tcPr>
          <w:p w:rsidR="00522DC1" w:rsidRPr="00BF6993" w:rsidRDefault="00522DC1" w:rsidP="0086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05398" w:rsidRPr="00BF6993" w:rsidTr="002E2940">
        <w:trPr>
          <w:trHeight w:val="724"/>
          <w:jc w:val="center"/>
        </w:trPr>
        <w:tc>
          <w:tcPr>
            <w:tcW w:w="709" w:type="dxa"/>
            <w:shd w:val="clear" w:color="auto" w:fill="auto"/>
          </w:tcPr>
          <w:p w:rsidR="00405398" w:rsidRPr="00405398" w:rsidRDefault="00405398" w:rsidP="00405398">
            <w:pPr>
              <w:spacing w:after="0" w:line="233" w:lineRule="auto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851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1842</w:t>
            </w:r>
          </w:p>
        </w:tc>
        <w:tc>
          <w:tcPr>
            <w:tcW w:w="1418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ул. Воронова, 33г</w:t>
            </w:r>
          </w:p>
        </w:tc>
        <w:tc>
          <w:tcPr>
            <w:tcW w:w="933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83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2012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405398" w:rsidRPr="00BF6993" w:rsidRDefault="00405398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до 01.01.2021</w:t>
            </w:r>
          </w:p>
        </w:tc>
      </w:tr>
      <w:tr w:rsidR="002E2940" w:rsidRPr="00BF6993" w:rsidTr="00522DC1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E2940" w:rsidRPr="002E2940" w:rsidRDefault="002E2940" w:rsidP="00860863">
            <w:pPr>
              <w:spacing w:after="0" w:line="233" w:lineRule="auto"/>
              <w:ind w:lef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2518</w:t>
            </w:r>
          </w:p>
        </w:tc>
        <w:tc>
          <w:tcPr>
            <w:tcW w:w="851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4816</w:t>
            </w:r>
          </w:p>
        </w:tc>
        <w:tc>
          <w:tcPr>
            <w:tcW w:w="1418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до 01.08.2024</w:t>
            </w:r>
          </w:p>
        </w:tc>
      </w:tr>
      <w:tr w:rsidR="002E2940" w:rsidRPr="00BF6993" w:rsidTr="00522DC1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E2940" w:rsidRPr="002E2940" w:rsidRDefault="002E2940" w:rsidP="00860863">
            <w:pPr>
              <w:spacing w:after="0" w:line="233" w:lineRule="auto"/>
              <w:ind w:lef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2749</w:t>
            </w:r>
          </w:p>
        </w:tc>
        <w:tc>
          <w:tcPr>
            <w:tcW w:w="851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5054</w:t>
            </w:r>
          </w:p>
        </w:tc>
        <w:tc>
          <w:tcPr>
            <w:tcW w:w="1418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ул. Урицкого, 24</w:t>
            </w:r>
          </w:p>
        </w:tc>
        <w:tc>
          <w:tcPr>
            <w:tcW w:w="93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8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2012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до 01.01.2025</w:t>
            </w:r>
          </w:p>
        </w:tc>
      </w:tr>
      <w:tr w:rsidR="002E2940" w:rsidRPr="00BF6993" w:rsidTr="00522DC1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E2940" w:rsidRPr="002E2940" w:rsidRDefault="002E2940" w:rsidP="00860863">
            <w:pPr>
              <w:spacing w:after="0" w:line="233" w:lineRule="auto"/>
              <w:ind w:left="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2761</w:t>
            </w:r>
          </w:p>
        </w:tc>
        <w:tc>
          <w:tcPr>
            <w:tcW w:w="851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5066</w:t>
            </w:r>
          </w:p>
        </w:tc>
        <w:tc>
          <w:tcPr>
            <w:tcW w:w="1418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ул. Новосибирская, 42</w:t>
            </w:r>
          </w:p>
        </w:tc>
        <w:tc>
          <w:tcPr>
            <w:tcW w:w="93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83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2012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E2940" w:rsidRPr="00BF6993" w:rsidRDefault="002E2940" w:rsidP="00860863">
            <w:pPr>
              <w:spacing w:after="0" w:line="233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до 01.07.2025</w:t>
            </w:r>
          </w:p>
        </w:tc>
      </w:tr>
    </w:tbl>
    <w:p w:rsidR="00731CF9" w:rsidRPr="00D534FC" w:rsidRDefault="000E7CDE" w:rsidP="00522DC1">
      <w:pPr>
        <w:pageBreakBefore/>
        <w:widowControl/>
        <w:spacing w:after="0" w:line="240" w:lineRule="auto"/>
        <w:ind w:left="10206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522DC1">
        <w:rPr>
          <w:rFonts w:ascii="Times New Roman" w:hAnsi="Times New Roman" w:cs="Times New Roman"/>
          <w:sz w:val="30"/>
          <w:szCs w:val="30"/>
        </w:rPr>
        <w:t>№2</w:t>
      </w:r>
    </w:p>
    <w:p w:rsidR="00731CF9" w:rsidRPr="00D534FC" w:rsidRDefault="00731CF9" w:rsidP="00D534F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240" w:lineRule="auto"/>
        <w:rPr>
          <w:sz w:val="30"/>
          <w:szCs w:val="30"/>
        </w:rPr>
      </w:pPr>
      <w:r w:rsidRPr="00D534F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</w:t>
      </w:r>
      <w:r w:rsidR="00D534FC">
        <w:rPr>
          <w:rFonts w:ascii="Times New Roman" w:hAnsi="Times New Roman" w:cs="Times New Roman"/>
          <w:sz w:val="30"/>
          <w:szCs w:val="30"/>
        </w:rPr>
        <w:t xml:space="preserve"> </w:t>
      </w:r>
      <w:r w:rsidRPr="00D534FC">
        <w:rPr>
          <w:rFonts w:ascii="Times New Roman" w:hAnsi="Times New Roman" w:cs="Times New Roman"/>
          <w:sz w:val="30"/>
          <w:szCs w:val="30"/>
        </w:rPr>
        <w:t>к постановлению</w:t>
      </w:r>
      <w:r w:rsidR="00D534FC" w:rsidRPr="00D534FC">
        <w:rPr>
          <w:rFonts w:ascii="Times New Roman" w:hAnsi="Times New Roman" w:cs="Times New Roman"/>
          <w:sz w:val="30"/>
          <w:szCs w:val="30"/>
        </w:rPr>
        <w:tab/>
      </w:r>
    </w:p>
    <w:p w:rsidR="00731CF9" w:rsidRPr="00D534FC" w:rsidRDefault="00D534FC" w:rsidP="00731CF9">
      <w:pPr>
        <w:widowControl/>
        <w:spacing w:after="0" w:line="240" w:lineRule="auto"/>
        <w:ind w:firstLine="10206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31CF9" w:rsidRPr="00D534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731CF9" w:rsidRPr="00D534FC" w:rsidRDefault="00D534FC" w:rsidP="00731CF9">
      <w:pPr>
        <w:widowControl/>
        <w:spacing w:after="0" w:line="240" w:lineRule="auto"/>
        <w:ind w:firstLine="10206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31CF9" w:rsidRPr="00D534FC">
        <w:rPr>
          <w:rFonts w:ascii="Times New Roman" w:hAnsi="Times New Roman" w:cs="Times New Roman"/>
          <w:sz w:val="30"/>
          <w:szCs w:val="30"/>
        </w:rPr>
        <w:t>от ____________ № __________</w:t>
      </w:r>
    </w:p>
    <w:p w:rsidR="00731CF9" w:rsidRPr="00731CF9" w:rsidRDefault="00731CF9" w:rsidP="00731CF9">
      <w:pPr>
        <w:widowControl/>
        <w:spacing w:after="0" w:line="192" w:lineRule="auto"/>
        <w:ind w:firstLine="10206"/>
        <w:rPr>
          <w:rFonts w:ascii="Times New Roman" w:hAnsi="Times New Roman" w:cs="Times New Roman"/>
          <w:sz w:val="30"/>
          <w:szCs w:val="30"/>
          <w:shd w:val="clear" w:color="auto" w:fill="FFFF00"/>
        </w:rPr>
      </w:pPr>
    </w:p>
    <w:p w:rsidR="00731CF9" w:rsidRPr="00731CF9" w:rsidRDefault="00731CF9" w:rsidP="00731CF9">
      <w:pPr>
        <w:widowControl/>
        <w:spacing w:after="0" w:line="192" w:lineRule="auto"/>
        <w:ind w:firstLine="10206"/>
        <w:rPr>
          <w:rFonts w:ascii="Times New Roman" w:hAnsi="Times New Roman" w:cs="Times New Roman"/>
          <w:sz w:val="30"/>
          <w:szCs w:val="30"/>
        </w:rPr>
      </w:pP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8"/>
        <w:gridCol w:w="1669"/>
        <w:gridCol w:w="933"/>
        <w:gridCol w:w="993"/>
        <w:gridCol w:w="1083"/>
        <w:gridCol w:w="2012"/>
        <w:gridCol w:w="696"/>
        <w:gridCol w:w="2509"/>
        <w:gridCol w:w="1760"/>
        <w:gridCol w:w="1386"/>
      </w:tblGrid>
      <w:tr w:rsidR="00E16B3E" w:rsidRPr="00BF6993" w:rsidTr="000E494B">
        <w:trPr>
          <w:trHeight w:val="3615"/>
          <w:jc w:val="center"/>
        </w:trPr>
        <w:tc>
          <w:tcPr>
            <w:tcW w:w="709" w:type="dxa"/>
            <w:shd w:val="clear" w:color="auto" w:fill="auto"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51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№ в исходной схеме размещения </w:t>
            </w:r>
            <w:proofErr w:type="spellStart"/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торговых объектов на территории города Красноярска</w:t>
            </w:r>
          </w:p>
        </w:tc>
        <w:tc>
          <w:tcPr>
            <w:tcW w:w="1418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нестационарных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  <w:tc>
          <w:tcPr>
            <w:tcW w:w="1669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Адресный ориентир расположения нестационарных торговых объектов</w:t>
            </w:r>
          </w:p>
        </w:tc>
        <w:tc>
          <w:tcPr>
            <w:tcW w:w="93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shd w:val="clear" w:color="auto" w:fill="auto"/>
            <w:hideMark/>
          </w:tcPr>
          <w:p w:rsidR="00E16B3E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Площадь земельного участка, здания, строения, сооружения или их части, занимаемую нестационарным торговым объектом, </w:t>
            </w:r>
          </w:p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108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Площадь торгового объекта</w:t>
            </w:r>
          </w:p>
        </w:tc>
        <w:tc>
          <w:tcPr>
            <w:tcW w:w="2012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Вид реализуемой нестационарным торговым объектом продукции</w:t>
            </w:r>
          </w:p>
        </w:tc>
        <w:tc>
          <w:tcPr>
            <w:tcW w:w="69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Специализация нес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6993">
              <w:rPr>
                <w:rFonts w:ascii="Times New Roman" w:hAnsi="Times New Roman"/>
                <w:sz w:val="20"/>
                <w:szCs w:val="20"/>
              </w:rPr>
              <w:t>цио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993">
              <w:rPr>
                <w:rFonts w:ascii="Times New Roman" w:hAnsi="Times New Roman"/>
                <w:sz w:val="20"/>
                <w:szCs w:val="20"/>
              </w:rPr>
              <w:t>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6993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</w:tc>
        <w:tc>
          <w:tcPr>
            <w:tcW w:w="2509" w:type="dxa"/>
            <w:shd w:val="clear" w:color="auto" w:fill="auto"/>
            <w:hideMark/>
          </w:tcPr>
          <w:p w:rsidR="00E16B3E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Информация о собственнике земельного участка, здания сооружения </w:t>
            </w:r>
          </w:p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котором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расположен нестационарный торговый объект</w:t>
            </w:r>
          </w:p>
        </w:tc>
        <w:tc>
          <w:tcPr>
            <w:tcW w:w="1760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38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</w:p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размещения </w:t>
            </w:r>
            <w:proofErr w:type="gramStart"/>
            <w:r w:rsidRPr="00BF6993">
              <w:rPr>
                <w:rFonts w:ascii="Times New Roman" w:hAnsi="Times New Roman"/>
                <w:sz w:val="20"/>
                <w:szCs w:val="20"/>
              </w:rPr>
              <w:t>нестационарных</w:t>
            </w:r>
            <w:proofErr w:type="gramEnd"/>
            <w:r w:rsidRPr="00BF69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6B3E" w:rsidRPr="00BF6993" w:rsidRDefault="00E16B3E" w:rsidP="000E494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торговых объектов</w:t>
            </w:r>
          </w:p>
        </w:tc>
      </w:tr>
    </w:tbl>
    <w:p w:rsidR="00E16B3E" w:rsidRPr="00B1745C" w:rsidRDefault="00E16B3E" w:rsidP="00E16B3E">
      <w:pPr>
        <w:spacing w:after="0" w:line="14" w:lineRule="auto"/>
        <w:rPr>
          <w:sz w:val="2"/>
          <w:szCs w:val="2"/>
        </w:rPr>
      </w:pPr>
    </w:p>
    <w:tbl>
      <w:tblPr>
        <w:tblW w:w="1601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8"/>
        <w:gridCol w:w="1669"/>
        <w:gridCol w:w="933"/>
        <w:gridCol w:w="993"/>
        <w:gridCol w:w="1083"/>
        <w:gridCol w:w="2012"/>
        <w:gridCol w:w="696"/>
        <w:gridCol w:w="2509"/>
        <w:gridCol w:w="1760"/>
        <w:gridCol w:w="1386"/>
      </w:tblGrid>
      <w:tr w:rsidR="00E16B3E" w:rsidRPr="00BF6993" w:rsidTr="000E494B">
        <w:trPr>
          <w:trHeight w:val="85"/>
          <w:tblHeader/>
          <w:jc w:val="center"/>
        </w:trPr>
        <w:tc>
          <w:tcPr>
            <w:tcW w:w="709" w:type="dxa"/>
            <w:shd w:val="clear" w:color="auto" w:fill="auto"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09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8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61A0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961A0A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2871</w:t>
            </w:r>
          </w:p>
        </w:tc>
        <w:tc>
          <w:tcPr>
            <w:tcW w:w="851" w:type="dxa"/>
            <w:shd w:val="clear" w:color="auto" w:fill="auto"/>
          </w:tcPr>
          <w:p w:rsidR="00961A0A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5176</w:t>
            </w:r>
          </w:p>
        </w:tc>
        <w:tc>
          <w:tcPr>
            <w:tcW w:w="1418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083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2012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961A0A" w:rsidRPr="00961A0A" w:rsidRDefault="00961A0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1A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01.07.2022</w:t>
            </w:r>
          </w:p>
        </w:tc>
      </w:tr>
      <w:tr w:rsidR="00E16B3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E16B3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2872</w:t>
            </w:r>
          </w:p>
        </w:tc>
        <w:tc>
          <w:tcPr>
            <w:tcW w:w="851" w:type="dxa"/>
            <w:shd w:val="clear" w:color="auto" w:fill="auto"/>
          </w:tcPr>
          <w:p w:rsidR="00E16B3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5177</w:t>
            </w:r>
          </w:p>
        </w:tc>
        <w:tc>
          <w:tcPr>
            <w:tcW w:w="1418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  <w:hideMark/>
          </w:tcPr>
          <w:p w:rsidR="00E16B3E" w:rsidRPr="00BF6993" w:rsidRDefault="00E16B3E" w:rsidP="00E16B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пр-т </w:t>
            </w:r>
            <w:r>
              <w:rPr>
                <w:rFonts w:ascii="Times New Roman" w:hAnsi="Times New Roman"/>
                <w:sz w:val="20"/>
                <w:szCs w:val="20"/>
              </w:rPr>
              <w:t>Металлургов, 30в</w:t>
            </w:r>
          </w:p>
        </w:tc>
        <w:tc>
          <w:tcPr>
            <w:tcW w:w="93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2012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  <w:r>
              <w:rPr>
                <w:rFonts w:ascii="Times New Roman" w:hAnsi="Times New Roman"/>
                <w:sz w:val="20"/>
                <w:szCs w:val="20"/>
              </w:rPr>
              <w:t>/непродовольственные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E16B3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E16B3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2873</w:t>
            </w:r>
          </w:p>
        </w:tc>
        <w:tc>
          <w:tcPr>
            <w:tcW w:w="851" w:type="dxa"/>
            <w:shd w:val="clear" w:color="auto" w:fill="auto"/>
          </w:tcPr>
          <w:p w:rsidR="00E16B3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5178</w:t>
            </w:r>
          </w:p>
        </w:tc>
        <w:tc>
          <w:tcPr>
            <w:tcW w:w="1418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E16B3E" w:rsidRPr="00BF6993" w:rsidRDefault="00E16B3E" w:rsidP="00E16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 w:rsidR="006C23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E16B3E" w:rsidRPr="00BF6993" w:rsidRDefault="00E16B3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2874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2875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5180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2876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2877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5182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2878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5183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2879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5184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2881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5186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2882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5187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2883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5188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2883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5189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2884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5191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2886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5192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2887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5193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2888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5194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2889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5195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2890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5196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2891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5197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2892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6C2388">
        <w:trPr>
          <w:trHeight w:val="741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2893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5199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6C2388" w:rsidRPr="00BF6993" w:rsidTr="000E494B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C2388" w:rsidRPr="00E16B3E" w:rsidRDefault="009703F6" w:rsidP="000E494B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2894</w:t>
            </w:r>
          </w:p>
        </w:tc>
        <w:tc>
          <w:tcPr>
            <w:tcW w:w="851" w:type="dxa"/>
            <w:shd w:val="clear" w:color="auto" w:fill="auto"/>
          </w:tcPr>
          <w:p w:rsidR="006C238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</w:t>
            </w:r>
          </w:p>
        </w:tc>
        <w:tc>
          <w:tcPr>
            <w:tcW w:w="1418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6C2388" w:rsidRPr="00BF6993" w:rsidRDefault="006C2388" w:rsidP="006C2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6C2388" w:rsidRPr="00BF6993" w:rsidRDefault="006C2388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2B6F76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B6F76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2895</w:t>
            </w:r>
          </w:p>
        </w:tc>
        <w:tc>
          <w:tcPr>
            <w:tcW w:w="851" w:type="dxa"/>
            <w:shd w:val="clear" w:color="auto" w:fill="auto"/>
          </w:tcPr>
          <w:p w:rsidR="002B6F76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5201</w:t>
            </w:r>
          </w:p>
        </w:tc>
        <w:tc>
          <w:tcPr>
            <w:tcW w:w="1418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пр-т </w:t>
            </w:r>
            <w:r>
              <w:rPr>
                <w:rFonts w:ascii="Times New Roman" w:hAnsi="Times New Roman"/>
                <w:sz w:val="20"/>
                <w:szCs w:val="20"/>
              </w:rPr>
              <w:t>Металлургов, 30в</w:t>
            </w:r>
          </w:p>
        </w:tc>
        <w:tc>
          <w:tcPr>
            <w:tcW w:w="933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83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2012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  <w:r>
              <w:rPr>
                <w:rFonts w:ascii="Times New Roman" w:hAnsi="Times New Roman"/>
                <w:sz w:val="20"/>
                <w:szCs w:val="20"/>
              </w:rPr>
              <w:t>/непродовольственные товары</w:t>
            </w:r>
          </w:p>
        </w:tc>
        <w:tc>
          <w:tcPr>
            <w:tcW w:w="696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  <w:hideMark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2B6F76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B6F76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2896</w:t>
            </w:r>
          </w:p>
        </w:tc>
        <w:tc>
          <w:tcPr>
            <w:tcW w:w="851" w:type="dxa"/>
            <w:shd w:val="clear" w:color="auto" w:fill="auto"/>
          </w:tcPr>
          <w:p w:rsidR="002B6F76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5202</w:t>
            </w:r>
          </w:p>
        </w:tc>
        <w:tc>
          <w:tcPr>
            <w:tcW w:w="1418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B6F76" w:rsidRPr="00BF6993" w:rsidRDefault="00660C7C" w:rsidP="00660C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км Енисейского</w:t>
            </w:r>
            <w:r w:rsidR="002B6F76">
              <w:rPr>
                <w:rFonts w:ascii="Times New Roman" w:hAnsi="Times New Roman"/>
                <w:sz w:val="20"/>
                <w:szCs w:val="20"/>
              </w:rPr>
              <w:t xml:space="preserve"> тракт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60C7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район остановки</w:t>
            </w:r>
            <w:r w:rsidRPr="00660C7C">
              <w:rPr>
                <w:rFonts w:ascii="Times New Roman" w:hAnsi="Times New Roman"/>
                <w:sz w:val="20"/>
                <w:szCs w:val="20"/>
              </w:rPr>
              <w:t xml:space="preserve"> «База </w:t>
            </w:r>
            <w:proofErr w:type="spellStart"/>
            <w:r w:rsidRPr="00660C7C">
              <w:rPr>
                <w:rFonts w:ascii="Times New Roman" w:hAnsi="Times New Roman"/>
                <w:sz w:val="20"/>
                <w:szCs w:val="20"/>
              </w:rPr>
              <w:t>КрайПотребСоюз</w:t>
            </w:r>
            <w:proofErr w:type="spellEnd"/>
            <w:r w:rsidRPr="00660C7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83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2012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B6F76" w:rsidRPr="00BF6993" w:rsidRDefault="002B6F7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E4936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E4936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2897</w:t>
            </w:r>
          </w:p>
        </w:tc>
        <w:tc>
          <w:tcPr>
            <w:tcW w:w="851" w:type="dxa"/>
            <w:shd w:val="clear" w:color="auto" w:fill="auto"/>
          </w:tcPr>
          <w:p w:rsidR="005E4936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5203</w:t>
            </w:r>
          </w:p>
        </w:tc>
        <w:tc>
          <w:tcPr>
            <w:tcW w:w="1418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5E4936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E4936">
              <w:rPr>
                <w:rFonts w:ascii="Times New Roman" w:hAnsi="Times New Roman"/>
                <w:sz w:val="20"/>
                <w:szCs w:val="20"/>
              </w:rPr>
              <w:t>л. Краснодарская, 40д</w:t>
            </w:r>
          </w:p>
        </w:tc>
        <w:tc>
          <w:tcPr>
            <w:tcW w:w="933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207,7</w:t>
            </w:r>
          </w:p>
        </w:tc>
        <w:tc>
          <w:tcPr>
            <w:tcW w:w="1083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207,6</w:t>
            </w:r>
          </w:p>
        </w:tc>
        <w:tc>
          <w:tcPr>
            <w:tcW w:w="2012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E4936" w:rsidRPr="00BF6993" w:rsidRDefault="005E4936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B06FC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B06FC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2898</w:t>
            </w:r>
          </w:p>
        </w:tc>
        <w:tc>
          <w:tcPr>
            <w:tcW w:w="851" w:type="dxa"/>
            <w:shd w:val="clear" w:color="auto" w:fill="auto"/>
          </w:tcPr>
          <w:p w:rsidR="00B06FC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  <w:tc>
          <w:tcPr>
            <w:tcW w:w="1418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8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2012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B06FC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B06FC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2899</w:t>
            </w:r>
          </w:p>
        </w:tc>
        <w:tc>
          <w:tcPr>
            <w:tcW w:w="851" w:type="dxa"/>
            <w:shd w:val="clear" w:color="auto" w:fill="auto"/>
          </w:tcPr>
          <w:p w:rsidR="00B06FC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5205</w:t>
            </w:r>
          </w:p>
        </w:tc>
        <w:tc>
          <w:tcPr>
            <w:tcW w:w="1418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06FCE" w:rsidRPr="00BF6993" w:rsidRDefault="00522DC1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1083" w:type="dxa"/>
            <w:shd w:val="clear" w:color="auto" w:fill="auto"/>
          </w:tcPr>
          <w:p w:rsidR="00B06FCE" w:rsidRPr="00BF6993" w:rsidRDefault="00522DC1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2012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B06FC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B06FC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B06FC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5206</w:t>
            </w:r>
          </w:p>
        </w:tc>
        <w:tc>
          <w:tcPr>
            <w:tcW w:w="1418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Затонская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62</w:t>
            </w:r>
          </w:p>
        </w:tc>
        <w:tc>
          <w:tcPr>
            <w:tcW w:w="93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8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2012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B06FC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B06FC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</w:t>
            </w:r>
          </w:p>
        </w:tc>
        <w:tc>
          <w:tcPr>
            <w:tcW w:w="851" w:type="dxa"/>
            <w:shd w:val="clear" w:color="auto" w:fill="auto"/>
          </w:tcPr>
          <w:p w:rsidR="00B06FC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5207</w:t>
            </w:r>
          </w:p>
        </w:tc>
        <w:tc>
          <w:tcPr>
            <w:tcW w:w="1418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Шумяцкого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083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2012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B06FCE" w:rsidRPr="00BF6993" w:rsidRDefault="00B06FCE" w:rsidP="000E4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DC382E" w:rsidRPr="00BF6993" w:rsidTr="0075765F">
        <w:trPr>
          <w:trHeight w:val="466"/>
          <w:jc w:val="center"/>
        </w:trPr>
        <w:tc>
          <w:tcPr>
            <w:tcW w:w="709" w:type="dxa"/>
            <w:shd w:val="clear" w:color="auto" w:fill="auto"/>
          </w:tcPr>
          <w:p w:rsidR="00DC382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2902</w:t>
            </w:r>
          </w:p>
        </w:tc>
        <w:tc>
          <w:tcPr>
            <w:tcW w:w="851" w:type="dxa"/>
            <w:shd w:val="clear" w:color="auto" w:fill="auto"/>
          </w:tcPr>
          <w:p w:rsidR="00DC382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5208</w:t>
            </w:r>
          </w:p>
        </w:tc>
        <w:tc>
          <w:tcPr>
            <w:tcW w:w="1418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83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2012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DC382E" w:rsidRPr="00BF6993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DC382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DC382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2903</w:t>
            </w:r>
          </w:p>
        </w:tc>
        <w:tc>
          <w:tcPr>
            <w:tcW w:w="851" w:type="dxa"/>
            <w:shd w:val="clear" w:color="auto" w:fill="auto"/>
          </w:tcPr>
          <w:p w:rsidR="00DC382E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5209</w:t>
            </w:r>
          </w:p>
        </w:tc>
        <w:tc>
          <w:tcPr>
            <w:tcW w:w="1418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 xml:space="preserve">ул. Львовская, </w:t>
            </w:r>
            <w:r w:rsidR="00C82AFE" w:rsidRPr="0075765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33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DC382E" w:rsidRPr="0075765F" w:rsidRDefault="00C82AF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>50</w:t>
            </w:r>
            <w:r w:rsidR="00DC382E" w:rsidRPr="0075765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DC382E" w:rsidRPr="0075765F" w:rsidRDefault="00C82AF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>5</w:t>
            </w:r>
            <w:r w:rsidR="00DC382E" w:rsidRPr="007576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012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t xml:space="preserve">неразграниченная государственная </w:t>
            </w:r>
            <w:r w:rsidRPr="0075765F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760" w:type="dxa"/>
            <w:shd w:val="clear" w:color="auto" w:fill="auto"/>
          </w:tcPr>
          <w:p w:rsidR="00DC382E" w:rsidRPr="0075765F" w:rsidRDefault="00DC382E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субъект малого или среднего </w:t>
            </w:r>
            <w:r w:rsidRPr="0075765F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DC382E" w:rsidRPr="0075765F" w:rsidRDefault="0075765F" w:rsidP="00294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65F">
              <w:rPr>
                <w:rFonts w:ascii="Times New Roman" w:hAnsi="Times New Roman"/>
                <w:sz w:val="20"/>
                <w:szCs w:val="20"/>
              </w:rPr>
              <w:lastRenderedPageBreak/>
              <w:t>до 01.01.2020</w:t>
            </w:r>
          </w:p>
        </w:tc>
      </w:tr>
      <w:tr w:rsidR="002945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945DA" w:rsidRPr="002945DA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lastRenderedPageBreak/>
              <w:t>2904</w:t>
            </w:r>
          </w:p>
        </w:tc>
        <w:tc>
          <w:tcPr>
            <w:tcW w:w="851" w:type="dxa"/>
            <w:shd w:val="clear" w:color="auto" w:fill="auto"/>
          </w:tcPr>
          <w:p w:rsidR="002945DA" w:rsidRPr="002945DA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5210</w:t>
            </w:r>
          </w:p>
        </w:tc>
        <w:tc>
          <w:tcPr>
            <w:tcW w:w="1418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ул. Коломенская, 17б</w:t>
            </w:r>
          </w:p>
        </w:tc>
        <w:tc>
          <w:tcPr>
            <w:tcW w:w="93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21,0</w:t>
            </w:r>
          </w:p>
        </w:tc>
        <w:tc>
          <w:tcPr>
            <w:tcW w:w="108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21,0</w:t>
            </w:r>
          </w:p>
        </w:tc>
        <w:tc>
          <w:tcPr>
            <w:tcW w:w="2012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до 01.07.2026</w:t>
            </w:r>
          </w:p>
        </w:tc>
      </w:tr>
      <w:tr w:rsidR="002945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945DA" w:rsidRPr="002945DA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2905</w:t>
            </w:r>
          </w:p>
        </w:tc>
        <w:tc>
          <w:tcPr>
            <w:tcW w:w="851" w:type="dxa"/>
            <w:shd w:val="clear" w:color="auto" w:fill="auto"/>
          </w:tcPr>
          <w:p w:rsidR="002945DA" w:rsidRPr="002945DA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5211</w:t>
            </w:r>
          </w:p>
        </w:tc>
        <w:tc>
          <w:tcPr>
            <w:tcW w:w="1418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ул. Волжская, 7</w:t>
            </w:r>
          </w:p>
        </w:tc>
        <w:tc>
          <w:tcPr>
            <w:tcW w:w="93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12,9</w:t>
            </w:r>
          </w:p>
        </w:tc>
        <w:tc>
          <w:tcPr>
            <w:tcW w:w="108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12,9</w:t>
            </w:r>
          </w:p>
        </w:tc>
        <w:tc>
          <w:tcPr>
            <w:tcW w:w="2012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до 01.07.2026</w:t>
            </w:r>
          </w:p>
        </w:tc>
      </w:tr>
      <w:tr w:rsidR="002945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945DA" w:rsidRPr="002945DA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2906</w:t>
            </w:r>
          </w:p>
        </w:tc>
        <w:tc>
          <w:tcPr>
            <w:tcW w:w="851" w:type="dxa"/>
            <w:shd w:val="clear" w:color="auto" w:fill="auto"/>
          </w:tcPr>
          <w:p w:rsidR="002945DA" w:rsidRPr="002945DA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5212</w:t>
            </w:r>
          </w:p>
        </w:tc>
        <w:tc>
          <w:tcPr>
            <w:tcW w:w="1418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ул. 26 Бакинских комиссаров, 10д</w:t>
            </w:r>
          </w:p>
        </w:tc>
        <w:tc>
          <w:tcPr>
            <w:tcW w:w="93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20,0</w:t>
            </w:r>
          </w:p>
        </w:tc>
        <w:tc>
          <w:tcPr>
            <w:tcW w:w="1083" w:type="dxa"/>
            <w:shd w:val="clear" w:color="auto" w:fill="auto"/>
          </w:tcPr>
          <w:p w:rsidR="002945DA" w:rsidRPr="002945DA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20,0</w:t>
            </w:r>
          </w:p>
        </w:tc>
        <w:tc>
          <w:tcPr>
            <w:tcW w:w="2012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до 01.07.2026</w:t>
            </w:r>
          </w:p>
        </w:tc>
      </w:tr>
      <w:tr w:rsidR="002945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945DA" w:rsidRPr="005E4C9B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2907</w:t>
            </w:r>
          </w:p>
        </w:tc>
        <w:tc>
          <w:tcPr>
            <w:tcW w:w="851" w:type="dxa"/>
            <w:shd w:val="clear" w:color="auto" w:fill="auto"/>
          </w:tcPr>
          <w:p w:rsidR="002945DA" w:rsidRPr="005E4C9B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5213</w:t>
            </w:r>
          </w:p>
        </w:tc>
        <w:tc>
          <w:tcPr>
            <w:tcW w:w="1418" w:type="dxa"/>
            <w:shd w:val="clear" w:color="auto" w:fill="auto"/>
          </w:tcPr>
          <w:p w:rsidR="002945DA" w:rsidRPr="005E4C9B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shd w:val="clear" w:color="auto" w:fill="auto"/>
          </w:tcPr>
          <w:p w:rsidR="002945DA" w:rsidRPr="005E4C9B" w:rsidRDefault="002945DA" w:rsidP="000E494B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пр-т им. </w:t>
            </w:r>
            <w:r w:rsidR="00352E2C"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Газеты «Красноярский рабочий», 90</w:t>
            </w:r>
            <w:r w:rsidR="005E4C9B"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а</w:t>
            </w:r>
          </w:p>
        </w:tc>
        <w:tc>
          <w:tcPr>
            <w:tcW w:w="933" w:type="dxa"/>
            <w:shd w:val="clear" w:color="auto" w:fill="auto"/>
          </w:tcPr>
          <w:p w:rsidR="002945DA" w:rsidRPr="005E4C9B" w:rsidRDefault="002945DA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5DA" w:rsidRPr="005E4C9B" w:rsidRDefault="00352E2C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8,0</w:t>
            </w:r>
          </w:p>
        </w:tc>
        <w:tc>
          <w:tcPr>
            <w:tcW w:w="1083" w:type="dxa"/>
            <w:shd w:val="clear" w:color="auto" w:fill="auto"/>
          </w:tcPr>
          <w:p w:rsidR="002945DA" w:rsidRPr="005E4C9B" w:rsidRDefault="00352E2C" w:rsidP="000E494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8,0</w:t>
            </w:r>
          </w:p>
        </w:tc>
        <w:tc>
          <w:tcPr>
            <w:tcW w:w="2012" w:type="dxa"/>
            <w:shd w:val="clear" w:color="auto" w:fill="auto"/>
          </w:tcPr>
          <w:p w:rsidR="002945DA" w:rsidRPr="005E4C9B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945DA" w:rsidRPr="005E4C9B" w:rsidRDefault="002945DA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945DA" w:rsidRPr="005E4C9B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945DA" w:rsidRPr="005E4C9B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945DA" w:rsidRPr="005E4C9B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E4C9B">
              <w:rPr>
                <w:rFonts w:ascii="Times New Roman" w:hAnsi="Times New Roman"/>
                <w:color w:val="00B050"/>
                <w:sz w:val="20"/>
                <w:szCs w:val="20"/>
              </w:rPr>
              <w:t>до 01.07.2024</w:t>
            </w:r>
          </w:p>
        </w:tc>
      </w:tr>
      <w:tr w:rsidR="007F0038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F0038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2908</w:t>
            </w:r>
          </w:p>
        </w:tc>
        <w:tc>
          <w:tcPr>
            <w:tcW w:w="851" w:type="dxa"/>
            <w:shd w:val="clear" w:color="auto" w:fill="auto"/>
          </w:tcPr>
          <w:p w:rsidR="007F0038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5214</w:t>
            </w:r>
          </w:p>
        </w:tc>
        <w:tc>
          <w:tcPr>
            <w:tcW w:w="1418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пр-т им. Газеты «Красноярский рабочий»,  90г</w:t>
            </w:r>
          </w:p>
        </w:tc>
        <w:tc>
          <w:tcPr>
            <w:tcW w:w="933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3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2012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F0038" w:rsidRPr="007F0038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38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2945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2945DA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2909</w:t>
            </w:r>
          </w:p>
        </w:tc>
        <w:tc>
          <w:tcPr>
            <w:tcW w:w="851" w:type="dxa"/>
            <w:shd w:val="clear" w:color="auto" w:fill="auto"/>
          </w:tcPr>
          <w:p w:rsidR="002945DA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5215</w:t>
            </w:r>
          </w:p>
        </w:tc>
        <w:tc>
          <w:tcPr>
            <w:tcW w:w="1418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ул.</w:t>
            </w:r>
            <w:r w:rsidR="00C5734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Тобольская, 31</w:t>
            </w:r>
          </w:p>
        </w:tc>
        <w:tc>
          <w:tcPr>
            <w:tcW w:w="933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945DA" w:rsidRPr="002945DA" w:rsidRDefault="00C57347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26</w:t>
            </w:r>
            <w:r w:rsidR="002945DA"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2945DA" w:rsidRPr="002945DA" w:rsidRDefault="00C57347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color w:val="00B050"/>
                <w:sz w:val="20"/>
                <w:szCs w:val="20"/>
              </w:rPr>
              <w:t>26</w:t>
            </w:r>
            <w:r w:rsidR="002945DA"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2945DA" w:rsidRPr="002945DA" w:rsidRDefault="002945DA" w:rsidP="002945DA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2945DA">
              <w:rPr>
                <w:rFonts w:ascii="Times New Roman" w:hAnsi="Times New Roman"/>
                <w:color w:val="00B050"/>
                <w:sz w:val="20"/>
                <w:szCs w:val="20"/>
              </w:rPr>
              <w:t>до 01.07.2026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2910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5216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Краснопресненская, 17</w:t>
            </w:r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2911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5217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2912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5218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2913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5219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 xml:space="preserve">субъект малого или среднего </w:t>
            </w:r>
            <w:r w:rsidRPr="00BF6993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2914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5220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2915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5221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5222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2917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5223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2918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5224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7263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26357" w:rsidRPr="00E16B3E" w:rsidRDefault="009703F6" w:rsidP="00C50439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2919</w:t>
            </w:r>
          </w:p>
        </w:tc>
        <w:tc>
          <w:tcPr>
            <w:tcW w:w="851" w:type="dxa"/>
            <w:shd w:val="clear" w:color="auto" w:fill="auto"/>
          </w:tcPr>
          <w:p w:rsidR="00726357" w:rsidRPr="00BF6993" w:rsidRDefault="009703F6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5225</w:t>
            </w:r>
          </w:p>
        </w:tc>
        <w:tc>
          <w:tcPr>
            <w:tcW w:w="1418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Татышев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муниципальная собствен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760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26357" w:rsidRPr="00BF6993" w:rsidRDefault="00726357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A36694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A36694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2920</w:t>
            </w:r>
          </w:p>
        </w:tc>
        <w:tc>
          <w:tcPr>
            <w:tcW w:w="851" w:type="dxa"/>
            <w:shd w:val="clear" w:color="auto" w:fill="auto"/>
          </w:tcPr>
          <w:p w:rsidR="00A36694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5226</w:t>
            </w:r>
          </w:p>
        </w:tc>
        <w:tc>
          <w:tcPr>
            <w:tcW w:w="1418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Березина, 82</w:t>
            </w:r>
          </w:p>
        </w:tc>
        <w:tc>
          <w:tcPr>
            <w:tcW w:w="933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6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083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6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2012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A36694" w:rsidRPr="00A36694" w:rsidRDefault="00A3669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694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F00EC9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F00EC9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2921</w:t>
            </w:r>
          </w:p>
        </w:tc>
        <w:tc>
          <w:tcPr>
            <w:tcW w:w="851" w:type="dxa"/>
            <w:shd w:val="clear" w:color="auto" w:fill="auto"/>
          </w:tcPr>
          <w:p w:rsidR="00F00EC9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5227</w:t>
            </w:r>
          </w:p>
        </w:tc>
        <w:tc>
          <w:tcPr>
            <w:tcW w:w="1418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shd w:val="clear" w:color="auto" w:fill="auto"/>
          </w:tcPr>
          <w:p w:rsidR="00F00EC9" w:rsidRDefault="00F00EC9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F00EC9">
              <w:rPr>
                <w:rFonts w:ascii="Times New Roman" w:hAnsi="Times New Roman"/>
                <w:sz w:val="20"/>
                <w:szCs w:val="20"/>
              </w:rPr>
              <w:t>Красномосковская</w:t>
            </w:r>
            <w:proofErr w:type="spellEnd"/>
            <w:r w:rsidRPr="00F00EC9">
              <w:rPr>
                <w:rFonts w:ascii="Times New Roman" w:hAnsi="Times New Roman"/>
                <w:sz w:val="20"/>
                <w:szCs w:val="20"/>
              </w:rPr>
              <w:t xml:space="preserve">, 32 </w:t>
            </w:r>
          </w:p>
          <w:p w:rsid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39ED" w:rsidRPr="00F00EC9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3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2012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F00EC9" w:rsidRPr="00F00EC9" w:rsidRDefault="00F00EC9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C539ED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C539ED" w:rsidRPr="00C539ED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</w:t>
            </w:r>
          </w:p>
        </w:tc>
        <w:tc>
          <w:tcPr>
            <w:tcW w:w="851" w:type="dxa"/>
            <w:shd w:val="clear" w:color="auto" w:fill="auto"/>
          </w:tcPr>
          <w:p w:rsidR="00C539ED" w:rsidRPr="00C539ED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5228</w:t>
            </w:r>
          </w:p>
        </w:tc>
        <w:tc>
          <w:tcPr>
            <w:tcW w:w="1418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ул. Воронова, 33г</w:t>
            </w:r>
          </w:p>
        </w:tc>
        <w:tc>
          <w:tcPr>
            <w:tcW w:w="93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8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2012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  <w:p w:rsidR="00817134" w:rsidRPr="00C539ED" w:rsidRDefault="00817134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C539ED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C539ED" w:rsidRPr="00C539ED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2923</w:t>
            </w:r>
          </w:p>
        </w:tc>
        <w:tc>
          <w:tcPr>
            <w:tcW w:w="851" w:type="dxa"/>
            <w:shd w:val="clear" w:color="auto" w:fill="auto"/>
          </w:tcPr>
          <w:p w:rsidR="00C539ED" w:rsidRPr="00C539ED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5229</w:t>
            </w:r>
          </w:p>
        </w:tc>
        <w:tc>
          <w:tcPr>
            <w:tcW w:w="1418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ул. Светлогорская, 17</w:t>
            </w:r>
          </w:p>
        </w:tc>
        <w:tc>
          <w:tcPr>
            <w:tcW w:w="93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2012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C539ED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C539ED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2924</w:t>
            </w:r>
          </w:p>
        </w:tc>
        <w:tc>
          <w:tcPr>
            <w:tcW w:w="851" w:type="dxa"/>
            <w:shd w:val="clear" w:color="auto" w:fill="auto"/>
          </w:tcPr>
          <w:p w:rsidR="00C539ED" w:rsidRPr="00BF6993" w:rsidRDefault="009703F6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5230</w:t>
            </w:r>
          </w:p>
        </w:tc>
        <w:tc>
          <w:tcPr>
            <w:tcW w:w="1418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Воронова, 11</w:t>
            </w:r>
          </w:p>
        </w:tc>
        <w:tc>
          <w:tcPr>
            <w:tcW w:w="93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83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2012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C539ED" w:rsidRPr="00C539ED" w:rsidRDefault="00C539ED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4D2CCB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4D2CCB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2925</w:t>
            </w:r>
          </w:p>
        </w:tc>
        <w:tc>
          <w:tcPr>
            <w:tcW w:w="851" w:type="dxa"/>
            <w:shd w:val="clear" w:color="auto" w:fill="auto"/>
          </w:tcPr>
          <w:p w:rsidR="004D2CCB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5231</w:t>
            </w:r>
          </w:p>
        </w:tc>
        <w:tc>
          <w:tcPr>
            <w:tcW w:w="1418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Павлова, 62</w:t>
            </w:r>
          </w:p>
        </w:tc>
        <w:tc>
          <w:tcPr>
            <w:tcW w:w="933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4D2CCB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4D2CCB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2926</w:t>
            </w:r>
          </w:p>
        </w:tc>
        <w:tc>
          <w:tcPr>
            <w:tcW w:w="851" w:type="dxa"/>
            <w:shd w:val="clear" w:color="auto" w:fill="auto"/>
          </w:tcPr>
          <w:p w:rsidR="004D2CCB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5232</w:t>
            </w:r>
          </w:p>
        </w:tc>
        <w:tc>
          <w:tcPr>
            <w:tcW w:w="1418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Весны, 2</w:t>
            </w:r>
          </w:p>
        </w:tc>
        <w:tc>
          <w:tcPr>
            <w:tcW w:w="933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4D2CCB" w:rsidRPr="00C539ED" w:rsidRDefault="004D2CCB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7F0038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F0038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</w:t>
            </w:r>
          </w:p>
        </w:tc>
        <w:tc>
          <w:tcPr>
            <w:tcW w:w="851" w:type="dxa"/>
            <w:shd w:val="clear" w:color="auto" w:fill="auto"/>
          </w:tcPr>
          <w:p w:rsidR="007F0038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5233</w:t>
            </w:r>
          </w:p>
        </w:tc>
        <w:tc>
          <w:tcPr>
            <w:tcW w:w="1418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Мирошниченко, 1а</w:t>
            </w:r>
          </w:p>
        </w:tc>
        <w:tc>
          <w:tcPr>
            <w:tcW w:w="933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083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jc w:val="center"/>
            </w:pPr>
            <w:r w:rsidRPr="00BF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993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F0038" w:rsidRPr="00BF6993" w:rsidRDefault="007F0038" w:rsidP="00C504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750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750DA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2928</w:t>
            </w:r>
          </w:p>
        </w:tc>
        <w:tc>
          <w:tcPr>
            <w:tcW w:w="851" w:type="dxa"/>
            <w:shd w:val="clear" w:color="auto" w:fill="auto"/>
          </w:tcPr>
          <w:p w:rsidR="005750DA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5234</w:t>
            </w:r>
          </w:p>
        </w:tc>
        <w:tc>
          <w:tcPr>
            <w:tcW w:w="1418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Щорса, 29</w:t>
            </w:r>
          </w:p>
        </w:tc>
        <w:tc>
          <w:tcPr>
            <w:tcW w:w="93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750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750DA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2929</w:t>
            </w:r>
          </w:p>
        </w:tc>
        <w:tc>
          <w:tcPr>
            <w:tcW w:w="851" w:type="dxa"/>
            <w:shd w:val="clear" w:color="auto" w:fill="auto"/>
          </w:tcPr>
          <w:p w:rsidR="005750DA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5235</w:t>
            </w:r>
          </w:p>
        </w:tc>
        <w:tc>
          <w:tcPr>
            <w:tcW w:w="1418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Ключевская, 97</w:t>
            </w:r>
          </w:p>
        </w:tc>
        <w:tc>
          <w:tcPr>
            <w:tcW w:w="93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750D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750DA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2930</w:t>
            </w:r>
          </w:p>
        </w:tc>
        <w:tc>
          <w:tcPr>
            <w:tcW w:w="851" w:type="dxa"/>
            <w:shd w:val="clear" w:color="auto" w:fill="auto"/>
          </w:tcPr>
          <w:p w:rsidR="005750DA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5236</w:t>
            </w:r>
          </w:p>
        </w:tc>
        <w:tc>
          <w:tcPr>
            <w:tcW w:w="1418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Ключевская, 97</w:t>
            </w:r>
          </w:p>
        </w:tc>
        <w:tc>
          <w:tcPr>
            <w:tcW w:w="93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1083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2012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750DA" w:rsidRPr="00C539ED" w:rsidRDefault="005750D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75099E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75099E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851" w:type="dxa"/>
            <w:shd w:val="clear" w:color="auto" w:fill="auto"/>
          </w:tcPr>
          <w:p w:rsidR="0075099E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5237</w:t>
            </w:r>
          </w:p>
        </w:tc>
        <w:tc>
          <w:tcPr>
            <w:tcW w:w="1418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Молокова – ул. Авиаторов</w:t>
            </w:r>
          </w:p>
        </w:tc>
        <w:tc>
          <w:tcPr>
            <w:tcW w:w="933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75099E" w:rsidRPr="00C539ED" w:rsidRDefault="0075099E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01814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01814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2932</w:t>
            </w:r>
          </w:p>
        </w:tc>
        <w:tc>
          <w:tcPr>
            <w:tcW w:w="851" w:type="dxa"/>
            <w:shd w:val="clear" w:color="auto" w:fill="auto"/>
          </w:tcPr>
          <w:p w:rsidR="00501814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5238</w:t>
            </w:r>
          </w:p>
        </w:tc>
        <w:tc>
          <w:tcPr>
            <w:tcW w:w="1418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Волжская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в районе остановки «Образцово» (из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города)</w:t>
            </w:r>
          </w:p>
        </w:tc>
        <w:tc>
          <w:tcPr>
            <w:tcW w:w="93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08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2012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01814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01814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2933</w:t>
            </w:r>
          </w:p>
        </w:tc>
        <w:tc>
          <w:tcPr>
            <w:tcW w:w="851" w:type="dxa"/>
            <w:shd w:val="clear" w:color="auto" w:fill="auto"/>
          </w:tcPr>
          <w:p w:rsidR="00501814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5239</w:t>
            </w:r>
          </w:p>
        </w:tc>
        <w:tc>
          <w:tcPr>
            <w:tcW w:w="1418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Академика Павлова, 60</w:t>
            </w:r>
          </w:p>
        </w:tc>
        <w:tc>
          <w:tcPr>
            <w:tcW w:w="93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501814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01814" w:rsidRPr="00E16B3E" w:rsidRDefault="009703F6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2934</w:t>
            </w:r>
          </w:p>
        </w:tc>
        <w:tc>
          <w:tcPr>
            <w:tcW w:w="851" w:type="dxa"/>
            <w:shd w:val="clear" w:color="auto" w:fill="auto"/>
          </w:tcPr>
          <w:p w:rsidR="00501814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5240</w:t>
            </w:r>
          </w:p>
        </w:tc>
        <w:tc>
          <w:tcPr>
            <w:tcW w:w="1418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Волжская, в районе остановки «Гараж» (четная сторона)</w:t>
            </w:r>
          </w:p>
        </w:tc>
        <w:tc>
          <w:tcPr>
            <w:tcW w:w="93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083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2012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501814" w:rsidRPr="00C539ED" w:rsidRDefault="00501814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E12D57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E12D57" w:rsidRPr="00E16B3E" w:rsidRDefault="00E12D57" w:rsidP="00E16B3E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2935</w:t>
            </w:r>
          </w:p>
        </w:tc>
        <w:tc>
          <w:tcPr>
            <w:tcW w:w="851" w:type="dxa"/>
            <w:shd w:val="clear" w:color="auto" w:fill="auto"/>
          </w:tcPr>
          <w:p w:rsidR="00E12D57" w:rsidRPr="00BF6993" w:rsidRDefault="00E12D57" w:rsidP="000E4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5241</w:t>
            </w:r>
          </w:p>
        </w:tc>
        <w:tc>
          <w:tcPr>
            <w:tcW w:w="1418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Весны, 20</w:t>
            </w:r>
          </w:p>
        </w:tc>
        <w:tc>
          <w:tcPr>
            <w:tcW w:w="933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E12D57" w:rsidRPr="00C539ED" w:rsidRDefault="00E12D57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380A9D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380A9D" w:rsidRPr="00E16B3E" w:rsidRDefault="00380A9D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2936</w:t>
            </w:r>
          </w:p>
        </w:tc>
        <w:tc>
          <w:tcPr>
            <w:tcW w:w="851" w:type="dxa"/>
            <w:shd w:val="clear" w:color="auto" w:fill="auto"/>
          </w:tcPr>
          <w:p w:rsidR="00380A9D" w:rsidRPr="00BF6993" w:rsidRDefault="00380A9D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5242</w:t>
            </w:r>
          </w:p>
        </w:tc>
        <w:tc>
          <w:tcPr>
            <w:tcW w:w="1418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shd w:val="clear" w:color="auto" w:fill="auto"/>
          </w:tcPr>
          <w:p w:rsidR="00380A9D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Инструментальная, 1</w:t>
            </w:r>
          </w:p>
          <w:p w:rsidR="00380A9D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A9D" w:rsidRPr="00F00EC9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00EC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00EC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380A9D" w:rsidRPr="00F00EC9" w:rsidRDefault="00380A9D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9B1F4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9B1F4A" w:rsidRDefault="009B1F4A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851" w:type="dxa"/>
            <w:shd w:val="clear" w:color="auto" w:fill="auto"/>
          </w:tcPr>
          <w:p w:rsidR="009B1F4A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5243</w:t>
            </w:r>
          </w:p>
        </w:tc>
        <w:tc>
          <w:tcPr>
            <w:tcW w:w="1418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Борисевича, 8</w:t>
            </w:r>
          </w:p>
        </w:tc>
        <w:tc>
          <w:tcPr>
            <w:tcW w:w="933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C539E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9B1F4A" w:rsidRPr="00C539ED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9ED">
              <w:rPr>
                <w:rFonts w:ascii="Times New Roman" w:hAnsi="Times New Roman"/>
                <w:sz w:val="20"/>
                <w:szCs w:val="20"/>
              </w:rPr>
              <w:t>до 01.07.2026</w:t>
            </w:r>
          </w:p>
        </w:tc>
      </w:tr>
      <w:tr w:rsidR="009B1F4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9B1F4A" w:rsidRDefault="009B1F4A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2938</w:t>
            </w:r>
          </w:p>
        </w:tc>
        <w:tc>
          <w:tcPr>
            <w:tcW w:w="851" w:type="dxa"/>
            <w:shd w:val="clear" w:color="auto" w:fill="auto"/>
          </w:tcPr>
          <w:p w:rsidR="009B1F4A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5244</w:t>
            </w:r>
          </w:p>
        </w:tc>
        <w:tc>
          <w:tcPr>
            <w:tcW w:w="1418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shd w:val="clear" w:color="auto" w:fill="auto"/>
          </w:tcPr>
          <w:p w:rsidR="009B1F4A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Джамбульская, 2д</w:t>
            </w:r>
          </w:p>
          <w:p w:rsidR="009B1F4A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1F4A" w:rsidRPr="00F00EC9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F00EC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F00EC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9B1F4A" w:rsidRPr="00F00EC9" w:rsidRDefault="009B1F4A" w:rsidP="00CE7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EC9">
              <w:rPr>
                <w:rFonts w:ascii="Times New Roman" w:hAnsi="Times New Roman"/>
                <w:sz w:val="20"/>
                <w:szCs w:val="20"/>
              </w:rPr>
              <w:t>до 01.07.2024</w:t>
            </w:r>
          </w:p>
        </w:tc>
      </w:tr>
      <w:tr w:rsidR="009B1F4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9B1F4A" w:rsidRDefault="00675E66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2939</w:t>
            </w:r>
          </w:p>
        </w:tc>
        <w:tc>
          <w:tcPr>
            <w:tcW w:w="851" w:type="dxa"/>
            <w:shd w:val="clear" w:color="auto" w:fill="auto"/>
          </w:tcPr>
          <w:p w:rsidR="009B1F4A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5245</w:t>
            </w:r>
          </w:p>
        </w:tc>
        <w:tc>
          <w:tcPr>
            <w:tcW w:w="1418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2-я Краснофлотская, 1</w:t>
            </w:r>
          </w:p>
        </w:tc>
        <w:tc>
          <w:tcPr>
            <w:tcW w:w="933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1F4A" w:rsidRP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083" w:type="dxa"/>
            <w:shd w:val="clear" w:color="auto" w:fill="auto"/>
          </w:tcPr>
          <w:p w:rsidR="009B1F4A" w:rsidRP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2012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9B1F4A" w:rsidRPr="00675E66" w:rsidRDefault="009B1F4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01.07.2026</w:t>
            </w:r>
          </w:p>
        </w:tc>
      </w:tr>
      <w:tr w:rsidR="00675E66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675E66" w:rsidRDefault="00675E66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2940</w:t>
            </w:r>
          </w:p>
        </w:tc>
        <w:tc>
          <w:tcPr>
            <w:tcW w:w="851" w:type="dxa"/>
            <w:shd w:val="clear" w:color="auto" w:fill="auto"/>
          </w:tcPr>
          <w:p w:rsid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5246</w:t>
            </w:r>
          </w:p>
        </w:tc>
        <w:tc>
          <w:tcPr>
            <w:tcW w:w="1418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Свердловская, 59г</w:t>
            </w:r>
          </w:p>
        </w:tc>
        <w:tc>
          <w:tcPr>
            <w:tcW w:w="933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138,0</w:t>
            </w:r>
          </w:p>
        </w:tc>
        <w:tc>
          <w:tcPr>
            <w:tcW w:w="1083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138,0</w:t>
            </w:r>
          </w:p>
        </w:tc>
        <w:tc>
          <w:tcPr>
            <w:tcW w:w="2012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675E66" w:rsidRPr="00675E66" w:rsidRDefault="00675E66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01.07.2026</w:t>
            </w:r>
          </w:p>
        </w:tc>
      </w:tr>
      <w:tr w:rsidR="0056236A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56236A" w:rsidRDefault="0056236A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851" w:type="dxa"/>
            <w:shd w:val="clear" w:color="auto" w:fill="auto"/>
          </w:tcPr>
          <w:p w:rsidR="0056236A" w:rsidRDefault="0056236A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5247</w:t>
            </w:r>
          </w:p>
        </w:tc>
        <w:tc>
          <w:tcPr>
            <w:tcW w:w="1418" w:type="dxa"/>
            <w:shd w:val="clear" w:color="auto" w:fill="auto"/>
          </w:tcPr>
          <w:p w:rsidR="0056236A" w:rsidRPr="00675E66" w:rsidRDefault="0056236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56236A" w:rsidRPr="00675E66" w:rsidRDefault="0056236A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Тотмина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13</w:t>
            </w:r>
          </w:p>
        </w:tc>
        <w:tc>
          <w:tcPr>
            <w:tcW w:w="933" w:type="dxa"/>
            <w:shd w:val="clear" w:color="auto" w:fill="auto"/>
          </w:tcPr>
          <w:p w:rsidR="0056236A" w:rsidRPr="00675E66" w:rsidRDefault="0056236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6236A" w:rsidRPr="00675E66" w:rsidRDefault="0056236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1083" w:type="dxa"/>
            <w:shd w:val="clear" w:color="auto" w:fill="auto"/>
          </w:tcPr>
          <w:p w:rsidR="0056236A" w:rsidRPr="00675E66" w:rsidRDefault="0056236A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2012" w:type="dxa"/>
            <w:shd w:val="clear" w:color="auto" w:fill="auto"/>
          </w:tcPr>
          <w:p w:rsidR="0056236A" w:rsidRPr="00675E66" w:rsidRDefault="0056236A" w:rsidP="002465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56236A" w:rsidRPr="00675E66" w:rsidRDefault="0056236A" w:rsidP="002465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56236A" w:rsidRPr="00675E66" w:rsidRDefault="0056236A" w:rsidP="002465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56236A" w:rsidRDefault="0056236A" w:rsidP="002465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  <w:p w:rsidR="00E7763C" w:rsidRPr="00675E66" w:rsidRDefault="00E7763C" w:rsidP="002465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56236A" w:rsidRPr="00675E66" w:rsidRDefault="0056236A" w:rsidP="002465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 01.07.2026</w:t>
            </w:r>
          </w:p>
        </w:tc>
      </w:tr>
      <w:tr w:rsidR="00E7763C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2942</w:t>
            </w:r>
          </w:p>
        </w:tc>
        <w:tc>
          <w:tcPr>
            <w:tcW w:w="851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</w:t>
            </w:r>
          </w:p>
        </w:tc>
        <w:tc>
          <w:tcPr>
            <w:tcW w:w="1418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Электриков, 152/2</w:t>
            </w:r>
          </w:p>
        </w:tc>
        <w:tc>
          <w:tcPr>
            <w:tcW w:w="933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13,83</w:t>
            </w:r>
          </w:p>
        </w:tc>
        <w:tc>
          <w:tcPr>
            <w:tcW w:w="1083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13,83</w:t>
            </w:r>
          </w:p>
        </w:tc>
        <w:tc>
          <w:tcPr>
            <w:tcW w:w="2012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01.07.2026</w:t>
            </w:r>
          </w:p>
        </w:tc>
      </w:tr>
      <w:tr w:rsidR="00E7763C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2943</w:t>
            </w:r>
          </w:p>
        </w:tc>
        <w:tc>
          <w:tcPr>
            <w:tcW w:w="851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5249</w:t>
            </w:r>
          </w:p>
        </w:tc>
        <w:tc>
          <w:tcPr>
            <w:tcW w:w="1418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Копылова, 42</w:t>
            </w:r>
          </w:p>
        </w:tc>
        <w:tc>
          <w:tcPr>
            <w:tcW w:w="933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83" w:type="dxa"/>
            <w:shd w:val="clear" w:color="auto" w:fill="auto"/>
          </w:tcPr>
          <w:p w:rsidR="00E7763C" w:rsidRDefault="00E7763C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2012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E7763C" w:rsidRPr="00675E66" w:rsidRDefault="00E7763C" w:rsidP="00E307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01.07.2026</w:t>
            </w:r>
          </w:p>
        </w:tc>
      </w:tr>
      <w:tr w:rsidR="00F710E3" w:rsidRPr="00BF6993" w:rsidTr="00E16B3E">
        <w:trPr>
          <w:trHeight w:val="283"/>
          <w:jc w:val="center"/>
        </w:trPr>
        <w:tc>
          <w:tcPr>
            <w:tcW w:w="709" w:type="dxa"/>
            <w:shd w:val="clear" w:color="auto" w:fill="auto"/>
          </w:tcPr>
          <w:p w:rsidR="00F710E3" w:rsidRDefault="00F710E3" w:rsidP="00CE785D">
            <w:pPr>
              <w:spacing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2944</w:t>
            </w:r>
          </w:p>
        </w:tc>
        <w:tc>
          <w:tcPr>
            <w:tcW w:w="851" w:type="dxa"/>
            <w:shd w:val="clear" w:color="auto" w:fill="auto"/>
          </w:tcPr>
          <w:p w:rsidR="00F710E3" w:rsidRDefault="00F710E3" w:rsidP="00CE7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5250</w:t>
            </w:r>
          </w:p>
        </w:tc>
        <w:tc>
          <w:tcPr>
            <w:tcW w:w="1418" w:type="dxa"/>
            <w:shd w:val="clear" w:color="auto" w:fill="auto"/>
          </w:tcPr>
          <w:p w:rsidR="00F710E3" w:rsidRDefault="00F710E3" w:rsidP="00CE78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shd w:val="clear" w:color="auto" w:fill="auto"/>
          </w:tcPr>
          <w:p w:rsidR="00F710E3" w:rsidRDefault="00F710E3" w:rsidP="00F710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78 Добровольческой бригады, 11</w:t>
            </w:r>
          </w:p>
        </w:tc>
        <w:tc>
          <w:tcPr>
            <w:tcW w:w="933" w:type="dxa"/>
            <w:shd w:val="clear" w:color="auto" w:fill="auto"/>
          </w:tcPr>
          <w:p w:rsidR="00F710E3" w:rsidRDefault="00F710E3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710E3" w:rsidRDefault="00F710E3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19,24</w:t>
            </w:r>
          </w:p>
        </w:tc>
        <w:tc>
          <w:tcPr>
            <w:tcW w:w="1083" w:type="dxa"/>
            <w:shd w:val="clear" w:color="auto" w:fill="auto"/>
          </w:tcPr>
          <w:p w:rsidR="00F710E3" w:rsidRDefault="00F710E3" w:rsidP="00CE78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19,24</w:t>
            </w:r>
          </w:p>
        </w:tc>
        <w:tc>
          <w:tcPr>
            <w:tcW w:w="2012" w:type="dxa"/>
            <w:shd w:val="clear" w:color="auto" w:fill="auto"/>
          </w:tcPr>
          <w:p w:rsidR="00F710E3" w:rsidRPr="00675E66" w:rsidRDefault="00F710E3" w:rsidP="00B174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696" w:type="dxa"/>
            <w:shd w:val="clear" w:color="auto" w:fill="auto"/>
          </w:tcPr>
          <w:p w:rsidR="00F710E3" w:rsidRPr="00675E66" w:rsidRDefault="00F710E3" w:rsidP="00B174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09" w:type="dxa"/>
            <w:shd w:val="clear" w:color="auto" w:fill="auto"/>
          </w:tcPr>
          <w:p w:rsidR="00F710E3" w:rsidRPr="00675E66" w:rsidRDefault="00F710E3" w:rsidP="00B174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1760" w:type="dxa"/>
            <w:shd w:val="clear" w:color="auto" w:fill="auto"/>
          </w:tcPr>
          <w:p w:rsidR="00F710E3" w:rsidRPr="00675E66" w:rsidRDefault="00F710E3" w:rsidP="00B174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shd w:val="clear" w:color="auto" w:fill="auto"/>
          </w:tcPr>
          <w:p w:rsidR="00F710E3" w:rsidRPr="00675E66" w:rsidRDefault="00F710E3" w:rsidP="00B174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E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01.07.2026</w:t>
            </w:r>
          </w:p>
        </w:tc>
      </w:tr>
    </w:tbl>
    <w:p w:rsidR="006243C2" w:rsidRDefault="006243C2" w:rsidP="00FB30D1">
      <w:pPr>
        <w:rPr>
          <w:rFonts w:ascii="Times New Roman" w:hAnsi="Times New Roman" w:cs="Times New Roman"/>
          <w:sz w:val="20"/>
          <w:szCs w:val="20"/>
        </w:rPr>
      </w:pPr>
    </w:p>
    <w:p w:rsidR="00577965" w:rsidRDefault="00577965" w:rsidP="00FB30D1">
      <w:pPr>
        <w:rPr>
          <w:rFonts w:ascii="Times New Roman" w:hAnsi="Times New Roman" w:cs="Times New Roman"/>
          <w:sz w:val="20"/>
          <w:szCs w:val="20"/>
        </w:rPr>
      </w:pPr>
    </w:p>
    <w:p w:rsidR="00577965" w:rsidRPr="00395D1F" w:rsidRDefault="00577965" w:rsidP="00FB30D1">
      <w:pPr>
        <w:rPr>
          <w:rFonts w:ascii="Times New Roman" w:hAnsi="Times New Roman" w:cs="Times New Roman"/>
          <w:sz w:val="20"/>
          <w:szCs w:val="20"/>
        </w:rPr>
        <w:sectPr w:rsidR="00577965" w:rsidRPr="00395D1F" w:rsidSect="00405398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6243C2" w:rsidRPr="00395D1F" w:rsidRDefault="006243C2" w:rsidP="0057796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243C2" w:rsidRPr="00395D1F" w:rsidSect="00F2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EE7"/>
    <w:multiLevelType w:val="hybridMultilevel"/>
    <w:tmpl w:val="20BC10A0"/>
    <w:lvl w:ilvl="0" w:tplc="E05CC68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C"/>
    <w:rsid w:val="0000678C"/>
    <w:rsid w:val="000132C4"/>
    <w:rsid w:val="00036D42"/>
    <w:rsid w:val="00057DD5"/>
    <w:rsid w:val="000620BD"/>
    <w:rsid w:val="00097812"/>
    <w:rsid w:val="00097AC6"/>
    <w:rsid w:val="000C4E76"/>
    <w:rsid w:val="000D4AE4"/>
    <w:rsid w:val="000E494B"/>
    <w:rsid w:val="000E7CDE"/>
    <w:rsid w:val="000F7C9C"/>
    <w:rsid w:val="0011084F"/>
    <w:rsid w:val="00114271"/>
    <w:rsid w:val="00137072"/>
    <w:rsid w:val="00151537"/>
    <w:rsid w:val="00156A9C"/>
    <w:rsid w:val="001A692A"/>
    <w:rsid w:val="001D7B34"/>
    <w:rsid w:val="001E009E"/>
    <w:rsid w:val="001F7DA8"/>
    <w:rsid w:val="00210F5C"/>
    <w:rsid w:val="00222213"/>
    <w:rsid w:val="002707CD"/>
    <w:rsid w:val="0028116B"/>
    <w:rsid w:val="00291DFD"/>
    <w:rsid w:val="002945DA"/>
    <w:rsid w:val="002967DE"/>
    <w:rsid w:val="002A66CA"/>
    <w:rsid w:val="002B6F76"/>
    <w:rsid w:val="002C256E"/>
    <w:rsid w:val="002D5100"/>
    <w:rsid w:val="002E0622"/>
    <w:rsid w:val="002E2940"/>
    <w:rsid w:val="002F4DE1"/>
    <w:rsid w:val="00310555"/>
    <w:rsid w:val="00314727"/>
    <w:rsid w:val="00327DE9"/>
    <w:rsid w:val="00330F35"/>
    <w:rsid w:val="003329FE"/>
    <w:rsid w:val="00352E2C"/>
    <w:rsid w:val="0037738E"/>
    <w:rsid w:val="00380A9D"/>
    <w:rsid w:val="003947EF"/>
    <w:rsid w:val="00395D1F"/>
    <w:rsid w:val="003A2250"/>
    <w:rsid w:val="003A3E21"/>
    <w:rsid w:val="003A7CEE"/>
    <w:rsid w:val="003B12B8"/>
    <w:rsid w:val="003C1297"/>
    <w:rsid w:val="003D53B0"/>
    <w:rsid w:val="003E1888"/>
    <w:rsid w:val="003F055B"/>
    <w:rsid w:val="00405398"/>
    <w:rsid w:val="004411C2"/>
    <w:rsid w:val="00451C4F"/>
    <w:rsid w:val="00460097"/>
    <w:rsid w:val="0047052D"/>
    <w:rsid w:val="00487553"/>
    <w:rsid w:val="004877C5"/>
    <w:rsid w:val="00495AB6"/>
    <w:rsid w:val="004B6656"/>
    <w:rsid w:val="004C59F7"/>
    <w:rsid w:val="004D2CCB"/>
    <w:rsid w:val="004F6EBE"/>
    <w:rsid w:val="00501814"/>
    <w:rsid w:val="00502493"/>
    <w:rsid w:val="0050733A"/>
    <w:rsid w:val="00522DC1"/>
    <w:rsid w:val="005278C7"/>
    <w:rsid w:val="00527BFE"/>
    <w:rsid w:val="0053282E"/>
    <w:rsid w:val="00533ACC"/>
    <w:rsid w:val="00551143"/>
    <w:rsid w:val="0056236A"/>
    <w:rsid w:val="0056357C"/>
    <w:rsid w:val="005750DA"/>
    <w:rsid w:val="005775FE"/>
    <w:rsid w:val="00577965"/>
    <w:rsid w:val="00586088"/>
    <w:rsid w:val="0059309E"/>
    <w:rsid w:val="005A793F"/>
    <w:rsid w:val="005D3F21"/>
    <w:rsid w:val="005E4936"/>
    <w:rsid w:val="005E4C9B"/>
    <w:rsid w:val="005F1112"/>
    <w:rsid w:val="005F1FE5"/>
    <w:rsid w:val="006243C2"/>
    <w:rsid w:val="00625D8F"/>
    <w:rsid w:val="00634A50"/>
    <w:rsid w:val="00635B17"/>
    <w:rsid w:val="00660C7C"/>
    <w:rsid w:val="00662437"/>
    <w:rsid w:val="006728EB"/>
    <w:rsid w:val="00675E66"/>
    <w:rsid w:val="00690A9E"/>
    <w:rsid w:val="006966A0"/>
    <w:rsid w:val="006A747E"/>
    <w:rsid w:val="006C2388"/>
    <w:rsid w:val="006C6F54"/>
    <w:rsid w:val="006E7DFF"/>
    <w:rsid w:val="007075A0"/>
    <w:rsid w:val="00707D06"/>
    <w:rsid w:val="00726357"/>
    <w:rsid w:val="00731CF9"/>
    <w:rsid w:val="00740945"/>
    <w:rsid w:val="007454BC"/>
    <w:rsid w:val="0075099E"/>
    <w:rsid w:val="0075765F"/>
    <w:rsid w:val="00757971"/>
    <w:rsid w:val="007A0B47"/>
    <w:rsid w:val="007A669D"/>
    <w:rsid w:val="007E3F3E"/>
    <w:rsid w:val="007E4A5C"/>
    <w:rsid w:val="007F0038"/>
    <w:rsid w:val="007F125B"/>
    <w:rsid w:val="00814144"/>
    <w:rsid w:val="00817134"/>
    <w:rsid w:val="008304A9"/>
    <w:rsid w:val="00845AEE"/>
    <w:rsid w:val="00845D29"/>
    <w:rsid w:val="00846298"/>
    <w:rsid w:val="00860540"/>
    <w:rsid w:val="00876AB4"/>
    <w:rsid w:val="008803C5"/>
    <w:rsid w:val="0088124D"/>
    <w:rsid w:val="008943FD"/>
    <w:rsid w:val="008A03D2"/>
    <w:rsid w:val="008A3F95"/>
    <w:rsid w:val="008B512D"/>
    <w:rsid w:val="008E037B"/>
    <w:rsid w:val="008E795E"/>
    <w:rsid w:val="008F73FD"/>
    <w:rsid w:val="00903025"/>
    <w:rsid w:val="00910379"/>
    <w:rsid w:val="009244D3"/>
    <w:rsid w:val="00937528"/>
    <w:rsid w:val="00942C0A"/>
    <w:rsid w:val="00950CB8"/>
    <w:rsid w:val="00954BB5"/>
    <w:rsid w:val="00961A0A"/>
    <w:rsid w:val="009703F6"/>
    <w:rsid w:val="0097635F"/>
    <w:rsid w:val="0098002D"/>
    <w:rsid w:val="00982E2A"/>
    <w:rsid w:val="00991C24"/>
    <w:rsid w:val="009B1F4A"/>
    <w:rsid w:val="009E1BAF"/>
    <w:rsid w:val="009F18C1"/>
    <w:rsid w:val="009F6149"/>
    <w:rsid w:val="00A0365C"/>
    <w:rsid w:val="00A260A1"/>
    <w:rsid w:val="00A36694"/>
    <w:rsid w:val="00A371B5"/>
    <w:rsid w:val="00A5630B"/>
    <w:rsid w:val="00A64350"/>
    <w:rsid w:val="00AA2EBA"/>
    <w:rsid w:val="00AA4C59"/>
    <w:rsid w:val="00AB407A"/>
    <w:rsid w:val="00AD732A"/>
    <w:rsid w:val="00AE47B8"/>
    <w:rsid w:val="00B00C9F"/>
    <w:rsid w:val="00B06FCE"/>
    <w:rsid w:val="00B344DA"/>
    <w:rsid w:val="00BC30F6"/>
    <w:rsid w:val="00BC73C1"/>
    <w:rsid w:val="00BD0886"/>
    <w:rsid w:val="00BE5D95"/>
    <w:rsid w:val="00BF189E"/>
    <w:rsid w:val="00C0098D"/>
    <w:rsid w:val="00C0764C"/>
    <w:rsid w:val="00C16F52"/>
    <w:rsid w:val="00C225B6"/>
    <w:rsid w:val="00C27BE3"/>
    <w:rsid w:val="00C35AAB"/>
    <w:rsid w:val="00C50439"/>
    <w:rsid w:val="00C539ED"/>
    <w:rsid w:val="00C57347"/>
    <w:rsid w:val="00C63BBF"/>
    <w:rsid w:val="00C64959"/>
    <w:rsid w:val="00C65F64"/>
    <w:rsid w:val="00C714D6"/>
    <w:rsid w:val="00C762B9"/>
    <w:rsid w:val="00C76A89"/>
    <w:rsid w:val="00C82AFE"/>
    <w:rsid w:val="00C870C4"/>
    <w:rsid w:val="00CA0FA9"/>
    <w:rsid w:val="00CB2D16"/>
    <w:rsid w:val="00CC11A8"/>
    <w:rsid w:val="00CE785D"/>
    <w:rsid w:val="00CF0E1A"/>
    <w:rsid w:val="00D14CA8"/>
    <w:rsid w:val="00D205BB"/>
    <w:rsid w:val="00D34B52"/>
    <w:rsid w:val="00D42548"/>
    <w:rsid w:val="00D43941"/>
    <w:rsid w:val="00D534FC"/>
    <w:rsid w:val="00D5682B"/>
    <w:rsid w:val="00D66575"/>
    <w:rsid w:val="00D75E8F"/>
    <w:rsid w:val="00DA04AE"/>
    <w:rsid w:val="00DA2E17"/>
    <w:rsid w:val="00DC2E55"/>
    <w:rsid w:val="00DC382E"/>
    <w:rsid w:val="00DE4ABF"/>
    <w:rsid w:val="00DE6B58"/>
    <w:rsid w:val="00DF6644"/>
    <w:rsid w:val="00E12D57"/>
    <w:rsid w:val="00E13BA5"/>
    <w:rsid w:val="00E16A63"/>
    <w:rsid w:val="00E16B3E"/>
    <w:rsid w:val="00E5508D"/>
    <w:rsid w:val="00E7763C"/>
    <w:rsid w:val="00E87B12"/>
    <w:rsid w:val="00EB16E2"/>
    <w:rsid w:val="00ED49E5"/>
    <w:rsid w:val="00EE41E4"/>
    <w:rsid w:val="00EE756B"/>
    <w:rsid w:val="00EF3BE2"/>
    <w:rsid w:val="00F00EC9"/>
    <w:rsid w:val="00F13FCC"/>
    <w:rsid w:val="00F164C3"/>
    <w:rsid w:val="00F20E7D"/>
    <w:rsid w:val="00F312D6"/>
    <w:rsid w:val="00F36AE4"/>
    <w:rsid w:val="00F417A3"/>
    <w:rsid w:val="00F710E3"/>
    <w:rsid w:val="00FB30D1"/>
    <w:rsid w:val="00FC2832"/>
    <w:rsid w:val="00FC4109"/>
    <w:rsid w:val="00FF0361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6B3E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F64264511BCF2A58B62B69854A31584588286891CC95990E61BDFDB1F28985FA3B461699B4D54D1B27B19LDM4L" TargetMode="External"/><Relationship Id="rId13" Type="http://schemas.openxmlformats.org/officeDocument/2006/relationships/hyperlink" Target="consultantplus://offline/ref=4A0F64264511BCF2A58B62B69854A315845882868A15C55891E31BDFDB1F28985FA3B461699B4D54D1B27D11LDM0L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A0F64264511BCF2A58B62B69854A315845882868915C35B99EB1BDFDB1F28985FLAM3L" TargetMode="External"/><Relationship Id="rId12" Type="http://schemas.openxmlformats.org/officeDocument/2006/relationships/hyperlink" Target="consultantplus://offline/ref=4A0F64264511BCF2A58B62B69854A315845882868A15C55891E31BDFDB1F28985FA3B461699B4D54D1B27D11LDM0L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F64264511BCF2A58B62B69854A31584588286891CC95990E61BDFDB1F28985FA3B461699B4D54D1B27918LDM6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0F64264511BCF2A58B62B69854A31584588286891CC95990E61BDFDB1F28985FA3B461699B4D54D1LBM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F64264511BCF2A58B62B69854A31584588286891CC95990E61BDFDB1F28985FA3B461699B4D54D1B27E15LDM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2BD2D-3EE4-4956-9C39-D24CC332E5A3}"/>
</file>

<file path=customXml/itemProps2.xml><?xml version="1.0" encoding="utf-8"?>
<ds:datastoreItem xmlns:ds="http://schemas.openxmlformats.org/officeDocument/2006/customXml" ds:itemID="{23DBFEF6-E94F-4A68-BCA4-369BE74543F4}"/>
</file>

<file path=customXml/itemProps3.xml><?xml version="1.0" encoding="utf-8"?>
<ds:datastoreItem xmlns:ds="http://schemas.openxmlformats.org/officeDocument/2006/customXml" ds:itemID="{34CECF5B-4918-4A7D-8DE3-F69781BB2D8D}"/>
</file>

<file path=customXml/itemProps4.xml><?xml version="1.0" encoding="utf-8"?>
<ds:datastoreItem xmlns:ds="http://schemas.openxmlformats.org/officeDocument/2006/customXml" ds:itemID="{B74C75F5-B0BC-4E14-BEAF-F98F827B3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Любимова Светлана Алексеевна</cp:lastModifiedBy>
  <cp:revision>4</cp:revision>
  <cp:lastPrinted>2018-10-24T04:41:00Z</cp:lastPrinted>
  <dcterms:created xsi:type="dcterms:W3CDTF">2019-07-24T11:06:00Z</dcterms:created>
  <dcterms:modified xsi:type="dcterms:W3CDTF">2019-07-26T13:01:00Z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