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515154" cy="687235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54" cy="687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516366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6366">
        <w:rPr>
          <w:rFonts w:ascii="Times New Roman" w:hAnsi="Times New Roman" w:cs="Times New Roman"/>
          <w:b/>
          <w:sz w:val="30"/>
          <w:szCs w:val="30"/>
        </w:rPr>
        <w:t>АДМИНИСТРАЦИЯ ГОРОДА КРАСНОЯРСКА</w:t>
      </w:r>
    </w:p>
    <w:p w:rsidR="006C1C40" w:rsidRPr="00516366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516366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16366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6C1C40" w:rsidRPr="00516366" w:rsidRDefault="006C1C40" w:rsidP="006C1C40">
      <w:pPr>
        <w:pStyle w:val="Standard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C1C40" w:rsidRPr="00516366" w:rsidRDefault="006C1C40" w:rsidP="006C1C40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516366">
        <w:rPr>
          <w:rFonts w:ascii="Times New Roman" w:hAnsi="Times New Roman" w:cs="Times New Roman"/>
          <w:sz w:val="30"/>
          <w:szCs w:val="30"/>
        </w:rPr>
        <w:t>   </w:t>
      </w:r>
    </w:p>
    <w:p w:rsidR="006C1C40" w:rsidRPr="00516366" w:rsidRDefault="006C1C40" w:rsidP="006C1C40">
      <w:pPr>
        <w:rPr>
          <w:rFonts w:ascii="Times New Roman" w:hAnsi="Times New Roman" w:cs="Times New Roman"/>
          <w:sz w:val="30"/>
          <w:szCs w:val="30"/>
        </w:rPr>
        <w:sectPr w:rsidR="006C1C40" w:rsidRPr="00516366" w:rsidSect="00ED5824">
          <w:headerReference w:type="default" r:id="rId9"/>
          <w:pgSz w:w="11906" w:h="16838"/>
          <w:pgMar w:top="720" w:right="567" w:bottom="709" w:left="1984" w:header="720" w:footer="720" w:gutter="0"/>
          <w:cols w:space="720"/>
          <w:titlePg/>
        </w:sectPr>
      </w:pPr>
    </w:p>
    <w:p w:rsidR="006C1C40" w:rsidRPr="00516366" w:rsidRDefault="006C1C40" w:rsidP="006C1C40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16366">
        <w:rPr>
          <w:rFonts w:ascii="Times New Roman" w:eastAsia="Times New Roman" w:hAnsi="Times New Roman" w:cs="Times New Roman"/>
          <w:sz w:val="30"/>
          <w:szCs w:val="30"/>
        </w:rPr>
        <w:lastRenderedPageBreak/>
        <w:t>О внесении изменений</w:t>
      </w:r>
    </w:p>
    <w:p w:rsidR="006C1C40" w:rsidRPr="00516366" w:rsidRDefault="006C1C40" w:rsidP="006C1C40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16366">
        <w:rPr>
          <w:rFonts w:ascii="Times New Roman" w:eastAsia="Times New Roman" w:hAnsi="Times New Roman" w:cs="Times New Roman"/>
          <w:sz w:val="30"/>
          <w:szCs w:val="30"/>
        </w:rPr>
        <w:t>в постановление администрации</w:t>
      </w:r>
    </w:p>
    <w:p w:rsidR="006C1C40" w:rsidRPr="00516366" w:rsidRDefault="006C1C40" w:rsidP="006C1C40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16366">
        <w:rPr>
          <w:rFonts w:ascii="Times New Roman" w:eastAsia="Times New Roman" w:hAnsi="Times New Roman" w:cs="Times New Roman"/>
          <w:sz w:val="30"/>
          <w:szCs w:val="30"/>
        </w:rPr>
        <w:t>города от 27.09.2012 № 415</w:t>
      </w:r>
    </w:p>
    <w:p w:rsidR="006C1C40" w:rsidRPr="00516366" w:rsidRDefault="006C1C40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516366" w:rsidRDefault="006C1C40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516366" w:rsidRDefault="006C1C40" w:rsidP="006C1C4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6366">
        <w:rPr>
          <w:rFonts w:ascii="Times New Roman" w:hAnsi="Times New Roman" w:cs="Times New Roman"/>
          <w:sz w:val="30"/>
          <w:szCs w:val="30"/>
        </w:rPr>
        <w:t xml:space="preserve">В целях оптимизации схемы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               на территории города Красноярска, утвержденную постановлением администрации города от 27.09.2012 № 415, в соответствии со </w:t>
      </w:r>
      <w:hyperlink r:id="rId10" w:history="1">
        <w:r w:rsidRPr="00516366">
          <w:rPr>
            <w:rFonts w:ascii="Times New Roman" w:hAnsi="Times New Roman" w:cs="Times New Roman"/>
            <w:sz w:val="30"/>
            <w:szCs w:val="30"/>
          </w:rPr>
          <w:t>ст. 16</w:t>
        </w:r>
      </w:hyperlink>
      <w:r w:rsidRPr="00516366">
        <w:rPr>
          <w:rFonts w:ascii="Times New Roman" w:hAnsi="Times New Roman" w:cs="Times New Roman"/>
          <w:sz w:val="30"/>
          <w:szCs w:val="30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города от 02.04.2012 № 137</w:t>
      </w:r>
      <w:proofErr w:type="gramEnd"/>
      <w:r w:rsidRPr="00516366">
        <w:rPr>
          <w:rFonts w:ascii="Times New Roman" w:hAnsi="Times New Roman" w:cs="Times New Roman"/>
          <w:sz w:val="30"/>
          <w:szCs w:val="30"/>
        </w:rPr>
        <w:t xml:space="preserve"> «Об утверждении Порядка разработки и утверждения схемы размещения временных сооружений на территории города Красноярска», руководствуясь </w:t>
      </w:r>
      <w:hyperlink r:id="rId11" w:history="1">
        <w:r w:rsidRPr="00516366">
          <w:rPr>
            <w:rFonts w:ascii="Times New Roman" w:hAnsi="Times New Roman" w:cs="Times New Roman"/>
            <w:sz w:val="30"/>
            <w:szCs w:val="30"/>
          </w:rPr>
          <w:t>ст. 41</w:t>
        </w:r>
      </w:hyperlink>
      <w:r w:rsidRPr="00516366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516366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516366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516366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516366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6C1C40" w:rsidRPr="00516366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0"/>
          <w:szCs w:val="30"/>
        </w:rPr>
      </w:pPr>
      <w:r w:rsidRPr="00516366">
        <w:rPr>
          <w:rFonts w:ascii="Times New Roman" w:eastAsia="Times New Roman" w:hAnsi="Times New Roman" w:cs="Times New Roman"/>
          <w:caps/>
          <w:sz w:val="30"/>
          <w:szCs w:val="30"/>
        </w:rPr>
        <w:t>постановляю:</w:t>
      </w:r>
    </w:p>
    <w:p w:rsidR="006C1C40" w:rsidRPr="00516366" w:rsidRDefault="006C1C40" w:rsidP="006C1C4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6366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516366">
        <w:rPr>
          <w:rFonts w:ascii="Times New Roman" w:hAnsi="Times New Roman" w:cs="Times New Roman"/>
          <w:sz w:val="30"/>
          <w:szCs w:val="30"/>
        </w:rPr>
        <w:t xml:space="preserve"> Внести в приложение к постановлению администрации города от 27.09.2012 № 415 «Об утверждении схемы размещения временных сооружений на территории города Красноярска» следующие изменения:</w:t>
      </w:r>
    </w:p>
    <w:p w:rsidR="00540A24" w:rsidRPr="00516366" w:rsidRDefault="00540A24" w:rsidP="00540A24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6366">
        <w:rPr>
          <w:rFonts w:ascii="Times New Roman" w:hAnsi="Times New Roman" w:cs="Times New Roman"/>
          <w:sz w:val="30"/>
          <w:szCs w:val="30"/>
        </w:rPr>
        <w:t xml:space="preserve">1) графу «Период размещения временных сооружений» строк </w:t>
      </w:r>
      <w:r w:rsidR="00C802F8" w:rsidRPr="00516366">
        <w:rPr>
          <w:rFonts w:ascii="Times New Roman" w:hAnsi="Times New Roman" w:cs="Times New Roman"/>
          <w:sz w:val="30"/>
          <w:szCs w:val="30"/>
        </w:rPr>
        <w:t>2422, 2565</w:t>
      </w:r>
      <w:r w:rsidR="005559B5" w:rsidRPr="00516366">
        <w:rPr>
          <w:rFonts w:ascii="Times New Roman" w:hAnsi="Times New Roman" w:cs="Times New Roman"/>
          <w:sz w:val="30"/>
          <w:szCs w:val="30"/>
        </w:rPr>
        <w:t>, 2</w:t>
      </w:r>
      <w:r w:rsidR="00717E75">
        <w:rPr>
          <w:rFonts w:ascii="Times New Roman" w:hAnsi="Times New Roman" w:cs="Times New Roman"/>
          <w:sz w:val="30"/>
          <w:szCs w:val="30"/>
        </w:rPr>
        <w:t>749</w:t>
      </w:r>
      <w:r w:rsidRPr="00516366">
        <w:rPr>
          <w:rFonts w:ascii="Times New Roman" w:hAnsi="Times New Roman" w:cs="Times New Roman"/>
          <w:sz w:val="30"/>
          <w:szCs w:val="30"/>
        </w:rPr>
        <w:t xml:space="preserve"> таблицы изложить</w:t>
      </w:r>
      <w:r w:rsidR="00C802F8" w:rsidRPr="00516366">
        <w:rPr>
          <w:rFonts w:ascii="Times New Roman" w:hAnsi="Times New Roman" w:cs="Times New Roman"/>
          <w:sz w:val="30"/>
          <w:szCs w:val="30"/>
        </w:rPr>
        <w:t xml:space="preserve"> в следующей редакции: «до 01.01.2020</w:t>
      </w:r>
      <w:r w:rsidRPr="00516366">
        <w:rPr>
          <w:rFonts w:ascii="Times New Roman" w:hAnsi="Times New Roman" w:cs="Times New Roman"/>
          <w:sz w:val="30"/>
          <w:szCs w:val="30"/>
        </w:rPr>
        <w:t>»;</w:t>
      </w:r>
    </w:p>
    <w:p w:rsidR="00C802F8" w:rsidRPr="00516366" w:rsidRDefault="00C802F8" w:rsidP="00C802F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6366">
        <w:rPr>
          <w:rFonts w:ascii="Times New Roman" w:hAnsi="Times New Roman" w:cs="Times New Roman"/>
          <w:sz w:val="30"/>
          <w:szCs w:val="30"/>
        </w:rPr>
        <w:t xml:space="preserve">2) графу «Период размещения временных сооружений» строк </w:t>
      </w:r>
      <w:r w:rsidR="00D54A9C" w:rsidRPr="00516366">
        <w:rPr>
          <w:rFonts w:ascii="Times New Roman" w:hAnsi="Times New Roman" w:cs="Times New Roman"/>
          <w:sz w:val="30"/>
          <w:szCs w:val="30"/>
        </w:rPr>
        <w:t xml:space="preserve">85, </w:t>
      </w:r>
      <w:r w:rsidR="005559B5" w:rsidRPr="00516366">
        <w:rPr>
          <w:rFonts w:ascii="Times New Roman" w:hAnsi="Times New Roman" w:cs="Times New Roman"/>
          <w:sz w:val="30"/>
          <w:szCs w:val="30"/>
        </w:rPr>
        <w:t xml:space="preserve">101, 102, 103, 104, 105, 106, 108, 109, 110, 111, 112, </w:t>
      </w:r>
      <w:r w:rsidR="009140FF" w:rsidRPr="00516366">
        <w:rPr>
          <w:rFonts w:ascii="Times New Roman" w:hAnsi="Times New Roman" w:cs="Times New Roman"/>
          <w:sz w:val="30"/>
          <w:szCs w:val="30"/>
        </w:rPr>
        <w:t xml:space="preserve">114, </w:t>
      </w:r>
      <w:r w:rsidR="00D54A9C" w:rsidRPr="00516366">
        <w:rPr>
          <w:rFonts w:ascii="Times New Roman" w:hAnsi="Times New Roman" w:cs="Times New Roman"/>
          <w:sz w:val="30"/>
          <w:szCs w:val="30"/>
        </w:rPr>
        <w:t>176, 177, 179,</w:t>
      </w:r>
      <w:r w:rsidR="00F314E7" w:rsidRPr="00516366">
        <w:rPr>
          <w:rFonts w:ascii="Times New Roman" w:hAnsi="Times New Roman" w:cs="Times New Roman"/>
          <w:sz w:val="30"/>
          <w:szCs w:val="30"/>
        </w:rPr>
        <w:t xml:space="preserve"> 180,</w:t>
      </w:r>
      <w:r w:rsidR="00D54A9C" w:rsidRPr="00516366">
        <w:rPr>
          <w:rFonts w:ascii="Times New Roman" w:hAnsi="Times New Roman" w:cs="Times New Roman"/>
          <w:sz w:val="30"/>
          <w:szCs w:val="30"/>
        </w:rPr>
        <w:t xml:space="preserve"> 181, 182, 183, 184, </w:t>
      </w:r>
      <w:r w:rsidR="00FB51AC" w:rsidRPr="00516366">
        <w:rPr>
          <w:rFonts w:ascii="Times New Roman" w:hAnsi="Times New Roman" w:cs="Times New Roman"/>
          <w:sz w:val="30"/>
          <w:szCs w:val="30"/>
        </w:rPr>
        <w:t xml:space="preserve">221, </w:t>
      </w:r>
      <w:r w:rsidR="00D54A9C" w:rsidRPr="00516366">
        <w:rPr>
          <w:rFonts w:ascii="Times New Roman" w:hAnsi="Times New Roman" w:cs="Times New Roman"/>
          <w:sz w:val="30"/>
          <w:szCs w:val="30"/>
        </w:rPr>
        <w:t xml:space="preserve">263, 264, 265, 266, 267, </w:t>
      </w:r>
      <w:r w:rsidR="005559B5" w:rsidRPr="00516366">
        <w:rPr>
          <w:rFonts w:ascii="Times New Roman" w:hAnsi="Times New Roman" w:cs="Times New Roman"/>
          <w:sz w:val="30"/>
          <w:szCs w:val="30"/>
        </w:rPr>
        <w:t xml:space="preserve">290, 531, </w:t>
      </w:r>
      <w:r w:rsidR="00E11CCC" w:rsidRPr="00516366">
        <w:rPr>
          <w:rFonts w:ascii="Times New Roman" w:hAnsi="Times New Roman" w:cs="Times New Roman"/>
          <w:sz w:val="30"/>
          <w:szCs w:val="30"/>
        </w:rPr>
        <w:t xml:space="preserve">580, 581, 582, 583, 584, 585, 586, 588, 589, 590, </w:t>
      </w:r>
      <w:r w:rsidR="00D54A9C" w:rsidRPr="00516366">
        <w:rPr>
          <w:rFonts w:ascii="Times New Roman" w:hAnsi="Times New Roman" w:cs="Times New Roman"/>
          <w:sz w:val="30"/>
          <w:szCs w:val="30"/>
        </w:rPr>
        <w:t xml:space="preserve">681, 683, 684, 685, 686, 687, 688, 689, 690, 691, </w:t>
      </w:r>
      <w:r w:rsidRPr="00516366">
        <w:rPr>
          <w:rFonts w:ascii="Times New Roman" w:hAnsi="Times New Roman" w:cs="Times New Roman"/>
          <w:sz w:val="30"/>
          <w:szCs w:val="30"/>
        </w:rPr>
        <w:t>717</w:t>
      </w:r>
      <w:r w:rsidR="00EA4B04" w:rsidRPr="00516366">
        <w:rPr>
          <w:rFonts w:ascii="Times New Roman" w:hAnsi="Times New Roman" w:cs="Times New Roman"/>
          <w:sz w:val="30"/>
          <w:szCs w:val="30"/>
        </w:rPr>
        <w:t xml:space="preserve">, </w:t>
      </w:r>
      <w:r w:rsidR="00D54A9C" w:rsidRPr="00516366">
        <w:rPr>
          <w:rFonts w:ascii="Times New Roman" w:hAnsi="Times New Roman" w:cs="Times New Roman"/>
          <w:sz w:val="30"/>
          <w:szCs w:val="30"/>
        </w:rPr>
        <w:t>735, 828, 1457</w:t>
      </w:r>
      <w:proofErr w:type="gramEnd"/>
      <w:r w:rsidR="00D54A9C" w:rsidRPr="00516366">
        <w:rPr>
          <w:rFonts w:ascii="Times New Roman" w:hAnsi="Times New Roman" w:cs="Times New Roman"/>
          <w:sz w:val="30"/>
          <w:szCs w:val="30"/>
        </w:rPr>
        <w:t xml:space="preserve">, </w:t>
      </w:r>
      <w:r w:rsidR="005559B5" w:rsidRPr="00516366">
        <w:rPr>
          <w:rFonts w:ascii="Times New Roman" w:hAnsi="Times New Roman" w:cs="Times New Roman"/>
          <w:sz w:val="30"/>
          <w:szCs w:val="30"/>
        </w:rPr>
        <w:t xml:space="preserve">1462, </w:t>
      </w:r>
      <w:r w:rsidR="00CC2C01" w:rsidRPr="00516366">
        <w:rPr>
          <w:rFonts w:ascii="Times New Roman" w:hAnsi="Times New Roman" w:cs="Times New Roman"/>
          <w:sz w:val="30"/>
          <w:szCs w:val="30"/>
        </w:rPr>
        <w:t>1463,</w:t>
      </w:r>
      <w:r w:rsidR="005559B5" w:rsidRPr="00516366">
        <w:rPr>
          <w:rFonts w:ascii="Times New Roman" w:hAnsi="Times New Roman" w:cs="Times New Roman"/>
          <w:sz w:val="30"/>
          <w:szCs w:val="30"/>
        </w:rPr>
        <w:t xml:space="preserve"> 1641, </w:t>
      </w:r>
      <w:r w:rsidR="00D54A9C" w:rsidRPr="00516366">
        <w:rPr>
          <w:rFonts w:ascii="Times New Roman" w:hAnsi="Times New Roman" w:cs="Times New Roman"/>
          <w:sz w:val="30"/>
          <w:szCs w:val="30"/>
        </w:rPr>
        <w:t xml:space="preserve">1657, 1725, </w:t>
      </w:r>
      <w:r w:rsidR="005559B5" w:rsidRPr="00516366">
        <w:rPr>
          <w:rFonts w:ascii="Times New Roman" w:hAnsi="Times New Roman" w:cs="Times New Roman"/>
          <w:sz w:val="30"/>
          <w:szCs w:val="30"/>
        </w:rPr>
        <w:t xml:space="preserve">1734, </w:t>
      </w:r>
      <w:r w:rsidR="00D54A9C" w:rsidRPr="00516366">
        <w:rPr>
          <w:rFonts w:ascii="Times New Roman" w:hAnsi="Times New Roman" w:cs="Times New Roman"/>
          <w:sz w:val="30"/>
          <w:szCs w:val="30"/>
        </w:rPr>
        <w:t xml:space="preserve">1899, </w:t>
      </w:r>
      <w:r w:rsidR="00E11CCC" w:rsidRPr="00516366">
        <w:rPr>
          <w:rFonts w:ascii="Times New Roman" w:hAnsi="Times New Roman" w:cs="Times New Roman"/>
          <w:sz w:val="30"/>
          <w:szCs w:val="30"/>
        </w:rPr>
        <w:t xml:space="preserve">2057, </w:t>
      </w:r>
      <w:r w:rsidR="005559B5" w:rsidRPr="00516366">
        <w:rPr>
          <w:rFonts w:ascii="Times New Roman" w:hAnsi="Times New Roman" w:cs="Times New Roman"/>
          <w:sz w:val="30"/>
          <w:szCs w:val="30"/>
        </w:rPr>
        <w:t xml:space="preserve">2112, </w:t>
      </w:r>
      <w:r w:rsidR="00D54A9C" w:rsidRPr="00516366">
        <w:rPr>
          <w:rFonts w:ascii="Times New Roman" w:hAnsi="Times New Roman" w:cs="Times New Roman"/>
          <w:sz w:val="30"/>
          <w:szCs w:val="30"/>
        </w:rPr>
        <w:t xml:space="preserve">2117, 2129, </w:t>
      </w:r>
      <w:r w:rsidR="003109C4" w:rsidRPr="00516366">
        <w:rPr>
          <w:rFonts w:ascii="Times New Roman" w:hAnsi="Times New Roman" w:cs="Times New Roman"/>
          <w:sz w:val="30"/>
          <w:szCs w:val="30"/>
        </w:rPr>
        <w:t xml:space="preserve">2161, </w:t>
      </w:r>
      <w:r w:rsidR="00593A29" w:rsidRPr="00516366">
        <w:rPr>
          <w:rFonts w:ascii="Times New Roman" w:hAnsi="Times New Roman" w:cs="Times New Roman"/>
          <w:sz w:val="30"/>
          <w:szCs w:val="30"/>
        </w:rPr>
        <w:t xml:space="preserve">2186, </w:t>
      </w:r>
      <w:r w:rsidR="00E11CCC" w:rsidRPr="00516366">
        <w:rPr>
          <w:rFonts w:ascii="Times New Roman" w:hAnsi="Times New Roman" w:cs="Times New Roman"/>
          <w:sz w:val="30"/>
          <w:szCs w:val="30"/>
        </w:rPr>
        <w:t xml:space="preserve">2194, </w:t>
      </w:r>
      <w:r w:rsidR="00C7595C" w:rsidRPr="00516366">
        <w:rPr>
          <w:rFonts w:ascii="Times New Roman" w:hAnsi="Times New Roman" w:cs="Times New Roman"/>
          <w:sz w:val="30"/>
          <w:szCs w:val="30"/>
        </w:rPr>
        <w:t xml:space="preserve">2195, 2196, 2199, </w:t>
      </w:r>
      <w:r w:rsidR="005559B5" w:rsidRPr="00516366">
        <w:rPr>
          <w:rFonts w:ascii="Times New Roman" w:hAnsi="Times New Roman" w:cs="Times New Roman"/>
          <w:sz w:val="30"/>
          <w:szCs w:val="30"/>
        </w:rPr>
        <w:t xml:space="preserve">2229, </w:t>
      </w:r>
      <w:r w:rsidR="00C7595C" w:rsidRPr="00516366">
        <w:rPr>
          <w:rFonts w:ascii="Times New Roman" w:hAnsi="Times New Roman" w:cs="Times New Roman"/>
          <w:sz w:val="30"/>
          <w:szCs w:val="30"/>
        </w:rPr>
        <w:t xml:space="preserve">2232, </w:t>
      </w:r>
      <w:r w:rsidR="00D54A9C" w:rsidRPr="00516366">
        <w:rPr>
          <w:rFonts w:ascii="Times New Roman" w:hAnsi="Times New Roman" w:cs="Times New Roman"/>
          <w:sz w:val="30"/>
          <w:szCs w:val="30"/>
        </w:rPr>
        <w:t xml:space="preserve">2294, </w:t>
      </w:r>
      <w:r w:rsidR="00593A29" w:rsidRPr="00516366">
        <w:rPr>
          <w:rFonts w:ascii="Times New Roman" w:hAnsi="Times New Roman" w:cs="Times New Roman"/>
          <w:sz w:val="30"/>
          <w:szCs w:val="30"/>
        </w:rPr>
        <w:t xml:space="preserve">2404, </w:t>
      </w:r>
      <w:r w:rsidR="005559B5" w:rsidRPr="00516366">
        <w:rPr>
          <w:rFonts w:ascii="Times New Roman" w:hAnsi="Times New Roman" w:cs="Times New Roman"/>
          <w:sz w:val="30"/>
          <w:szCs w:val="30"/>
        </w:rPr>
        <w:t xml:space="preserve">2408, </w:t>
      </w:r>
      <w:r w:rsidR="00C7595C" w:rsidRPr="00516366">
        <w:rPr>
          <w:rFonts w:ascii="Times New Roman" w:hAnsi="Times New Roman" w:cs="Times New Roman"/>
          <w:sz w:val="30"/>
          <w:szCs w:val="30"/>
        </w:rPr>
        <w:t>2484, 2487, 2488, 2521</w:t>
      </w:r>
      <w:r w:rsidRPr="00516366">
        <w:rPr>
          <w:rFonts w:ascii="Times New Roman" w:hAnsi="Times New Roman" w:cs="Times New Roman"/>
          <w:sz w:val="30"/>
          <w:szCs w:val="30"/>
        </w:rPr>
        <w:t xml:space="preserve"> таблицы изложить</w:t>
      </w:r>
      <w:r w:rsidR="00FB51AC" w:rsidRPr="00516366">
        <w:rPr>
          <w:rFonts w:ascii="Times New Roman" w:hAnsi="Times New Roman" w:cs="Times New Roman"/>
          <w:sz w:val="30"/>
          <w:szCs w:val="30"/>
        </w:rPr>
        <w:t xml:space="preserve"> в следующей редакции: «до 01.07</w:t>
      </w:r>
      <w:r w:rsidRPr="00516366">
        <w:rPr>
          <w:rFonts w:ascii="Times New Roman" w:hAnsi="Times New Roman" w:cs="Times New Roman"/>
          <w:sz w:val="30"/>
          <w:szCs w:val="30"/>
        </w:rPr>
        <w:t>.2022»;</w:t>
      </w:r>
    </w:p>
    <w:p w:rsidR="004954A1" w:rsidRPr="00516366" w:rsidRDefault="004954A1" w:rsidP="00C802F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6366">
        <w:rPr>
          <w:rFonts w:ascii="Times New Roman" w:hAnsi="Times New Roman" w:cs="Times New Roman"/>
          <w:sz w:val="30"/>
          <w:szCs w:val="30"/>
        </w:rPr>
        <w:t>3) графу «Период размещения временных сооружений» строки 659 таблицы изложить в следующей редакции: «до 01.01.2024»;</w:t>
      </w:r>
    </w:p>
    <w:p w:rsidR="006C1C40" w:rsidRPr="00516366" w:rsidRDefault="004954A1" w:rsidP="00BA2C3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6366">
        <w:rPr>
          <w:rFonts w:ascii="Times New Roman" w:eastAsia="Times New Roman" w:hAnsi="Times New Roman" w:cs="Times New Roman"/>
          <w:bCs/>
          <w:sz w:val="30"/>
          <w:szCs w:val="30"/>
        </w:rPr>
        <w:t>4</w:t>
      </w:r>
      <w:r w:rsidR="006C1C40" w:rsidRPr="00516366">
        <w:rPr>
          <w:rFonts w:ascii="Times New Roman" w:eastAsia="Times New Roman" w:hAnsi="Times New Roman" w:cs="Times New Roman"/>
          <w:bCs/>
          <w:sz w:val="30"/>
          <w:szCs w:val="30"/>
        </w:rPr>
        <w:t xml:space="preserve">) </w:t>
      </w:r>
      <w:r w:rsidR="006C1C40" w:rsidRPr="00516366">
        <w:rPr>
          <w:rFonts w:ascii="Times New Roman" w:hAnsi="Times New Roman" w:cs="Times New Roman"/>
          <w:sz w:val="30"/>
          <w:szCs w:val="30"/>
        </w:rPr>
        <w:t xml:space="preserve">строки </w:t>
      </w:r>
      <w:r w:rsidR="00AC0EE7">
        <w:rPr>
          <w:rFonts w:ascii="Times New Roman" w:hAnsi="Times New Roman" w:cs="Times New Roman"/>
          <w:sz w:val="30"/>
          <w:szCs w:val="30"/>
        </w:rPr>
        <w:t xml:space="preserve">122, </w:t>
      </w:r>
      <w:r w:rsidR="00FB51AC" w:rsidRPr="00516366">
        <w:rPr>
          <w:rFonts w:ascii="Times New Roman" w:hAnsi="Times New Roman" w:cs="Times New Roman"/>
          <w:sz w:val="30"/>
          <w:szCs w:val="30"/>
        </w:rPr>
        <w:t xml:space="preserve">194, </w:t>
      </w:r>
      <w:r w:rsidR="00AC0EE7">
        <w:rPr>
          <w:rFonts w:ascii="Times New Roman" w:hAnsi="Times New Roman" w:cs="Times New Roman"/>
          <w:sz w:val="30"/>
          <w:szCs w:val="30"/>
        </w:rPr>
        <w:t xml:space="preserve">220, </w:t>
      </w:r>
      <w:r w:rsidR="005559B5" w:rsidRPr="00516366">
        <w:rPr>
          <w:rFonts w:ascii="Times New Roman" w:hAnsi="Times New Roman" w:cs="Times New Roman"/>
          <w:sz w:val="30"/>
          <w:szCs w:val="30"/>
        </w:rPr>
        <w:t xml:space="preserve">532, </w:t>
      </w:r>
      <w:r w:rsidR="00C802F8" w:rsidRPr="00516366">
        <w:rPr>
          <w:rFonts w:ascii="Times New Roman" w:hAnsi="Times New Roman" w:cs="Times New Roman"/>
          <w:sz w:val="30"/>
          <w:szCs w:val="30"/>
        </w:rPr>
        <w:t xml:space="preserve">542, </w:t>
      </w:r>
      <w:r w:rsidR="00522C3C" w:rsidRPr="00516366">
        <w:rPr>
          <w:rFonts w:ascii="Times New Roman" w:hAnsi="Times New Roman" w:cs="Times New Roman"/>
          <w:sz w:val="30"/>
          <w:szCs w:val="30"/>
        </w:rPr>
        <w:t xml:space="preserve">556, </w:t>
      </w:r>
      <w:r w:rsidR="00C802F8" w:rsidRPr="00516366">
        <w:rPr>
          <w:rFonts w:ascii="Times New Roman" w:hAnsi="Times New Roman" w:cs="Times New Roman"/>
          <w:sz w:val="30"/>
          <w:szCs w:val="30"/>
        </w:rPr>
        <w:t xml:space="preserve">562, </w:t>
      </w:r>
      <w:r w:rsidR="00522C3C" w:rsidRPr="00516366">
        <w:rPr>
          <w:rFonts w:ascii="Times New Roman" w:hAnsi="Times New Roman" w:cs="Times New Roman"/>
          <w:sz w:val="30"/>
          <w:szCs w:val="30"/>
        </w:rPr>
        <w:t xml:space="preserve">566, 608, 649, </w:t>
      </w:r>
      <w:r w:rsidR="00FB51AC" w:rsidRPr="00516366">
        <w:rPr>
          <w:rFonts w:ascii="Times New Roman" w:hAnsi="Times New Roman" w:cs="Times New Roman"/>
          <w:sz w:val="30"/>
          <w:szCs w:val="30"/>
        </w:rPr>
        <w:t xml:space="preserve">724, </w:t>
      </w:r>
      <w:r w:rsidR="00AC0EE7">
        <w:rPr>
          <w:rFonts w:ascii="Times New Roman" w:hAnsi="Times New Roman" w:cs="Times New Roman"/>
          <w:sz w:val="30"/>
          <w:szCs w:val="30"/>
        </w:rPr>
        <w:t xml:space="preserve">865, </w:t>
      </w:r>
      <w:r w:rsidR="005559B5" w:rsidRPr="00516366">
        <w:rPr>
          <w:rFonts w:ascii="Times New Roman" w:hAnsi="Times New Roman" w:cs="Times New Roman"/>
          <w:sz w:val="30"/>
          <w:szCs w:val="30"/>
        </w:rPr>
        <w:t xml:space="preserve">1098, 1099, </w:t>
      </w:r>
      <w:r w:rsidR="007746A8" w:rsidRPr="00516366">
        <w:rPr>
          <w:rFonts w:ascii="Times New Roman" w:hAnsi="Times New Roman" w:cs="Times New Roman"/>
          <w:sz w:val="30"/>
          <w:szCs w:val="30"/>
        </w:rPr>
        <w:t xml:space="preserve">1139, </w:t>
      </w:r>
      <w:r w:rsidR="005559B5" w:rsidRPr="00516366">
        <w:rPr>
          <w:rFonts w:ascii="Times New Roman" w:hAnsi="Times New Roman" w:cs="Times New Roman"/>
          <w:sz w:val="30"/>
          <w:szCs w:val="30"/>
        </w:rPr>
        <w:t>1194, 1310, 1352,</w:t>
      </w:r>
      <w:r w:rsidR="00E11CCC" w:rsidRPr="00516366">
        <w:rPr>
          <w:rFonts w:ascii="Times New Roman" w:hAnsi="Times New Roman" w:cs="Times New Roman"/>
          <w:sz w:val="30"/>
          <w:szCs w:val="30"/>
        </w:rPr>
        <w:t xml:space="preserve"> </w:t>
      </w:r>
      <w:r w:rsidR="003109C4" w:rsidRPr="00516366">
        <w:rPr>
          <w:rFonts w:ascii="Times New Roman" w:hAnsi="Times New Roman" w:cs="Times New Roman"/>
          <w:sz w:val="30"/>
          <w:szCs w:val="30"/>
        </w:rPr>
        <w:t xml:space="preserve">1412, </w:t>
      </w:r>
      <w:r w:rsidR="00CC2C01" w:rsidRPr="00516366">
        <w:rPr>
          <w:rFonts w:ascii="Times New Roman" w:hAnsi="Times New Roman" w:cs="Times New Roman"/>
          <w:sz w:val="30"/>
          <w:szCs w:val="30"/>
        </w:rPr>
        <w:t xml:space="preserve">1577, </w:t>
      </w:r>
      <w:r w:rsidR="00522C3C" w:rsidRPr="00516366">
        <w:rPr>
          <w:rFonts w:ascii="Times New Roman" w:hAnsi="Times New Roman" w:cs="Times New Roman"/>
          <w:sz w:val="30"/>
          <w:szCs w:val="30"/>
        </w:rPr>
        <w:t xml:space="preserve">1581, 1589, </w:t>
      </w:r>
      <w:r w:rsidR="00E11CCC" w:rsidRPr="00516366">
        <w:rPr>
          <w:rFonts w:ascii="Times New Roman" w:hAnsi="Times New Roman" w:cs="Times New Roman"/>
          <w:sz w:val="30"/>
          <w:szCs w:val="30"/>
        </w:rPr>
        <w:t xml:space="preserve">1629, </w:t>
      </w:r>
      <w:r w:rsidR="003109C4" w:rsidRPr="00516366">
        <w:rPr>
          <w:rFonts w:ascii="Times New Roman" w:hAnsi="Times New Roman" w:cs="Times New Roman"/>
          <w:sz w:val="30"/>
          <w:szCs w:val="30"/>
        </w:rPr>
        <w:t xml:space="preserve">1719, </w:t>
      </w:r>
      <w:r w:rsidR="007746A8" w:rsidRPr="00516366">
        <w:rPr>
          <w:rFonts w:ascii="Times New Roman" w:hAnsi="Times New Roman" w:cs="Times New Roman"/>
          <w:sz w:val="30"/>
          <w:szCs w:val="30"/>
        </w:rPr>
        <w:lastRenderedPageBreak/>
        <w:t xml:space="preserve">1818, </w:t>
      </w:r>
      <w:r w:rsidR="00AC0EE7">
        <w:rPr>
          <w:rFonts w:ascii="Times New Roman" w:hAnsi="Times New Roman" w:cs="Times New Roman"/>
          <w:sz w:val="30"/>
          <w:szCs w:val="30"/>
        </w:rPr>
        <w:t xml:space="preserve">2152, </w:t>
      </w:r>
      <w:r w:rsidR="00985240" w:rsidRPr="00516366">
        <w:rPr>
          <w:rFonts w:ascii="Times New Roman" w:hAnsi="Times New Roman" w:cs="Times New Roman"/>
          <w:sz w:val="30"/>
          <w:szCs w:val="30"/>
        </w:rPr>
        <w:t xml:space="preserve">2283, </w:t>
      </w:r>
      <w:r w:rsidR="00C802F8" w:rsidRPr="00516366">
        <w:rPr>
          <w:rFonts w:ascii="Times New Roman" w:hAnsi="Times New Roman" w:cs="Times New Roman"/>
          <w:sz w:val="30"/>
          <w:szCs w:val="30"/>
        </w:rPr>
        <w:t xml:space="preserve">2305, 2395, </w:t>
      </w:r>
      <w:r w:rsidR="003109C4" w:rsidRPr="00516366">
        <w:rPr>
          <w:rFonts w:ascii="Times New Roman" w:hAnsi="Times New Roman" w:cs="Times New Roman"/>
          <w:sz w:val="30"/>
          <w:szCs w:val="30"/>
        </w:rPr>
        <w:t xml:space="preserve">2427, 2459, </w:t>
      </w:r>
      <w:r w:rsidR="00C802F8" w:rsidRPr="00516366">
        <w:rPr>
          <w:rFonts w:ascii="Times New Roman" w:hAnsi="Times New Roman" w:cs="Times New Roman"/>
          <w:sz w:val="30"/>
          <w:szCs w:val="30"/>
        </w:rPr>
        <w:t>2501</w:t>
      </w:r>
      <w:r w:rsidR="00AC0EE7">
        <w:rPr>
          <w:rFonts w:ascii="Times New Roman" w:hAnsi="Times New Roman" w:cs="Times New Roman"/>
          <w:sz w:val="30"/>
          <w:szCs w:val="30"/>
        </w:rPr>
        <w:t>, 2648, 2669, 2681</w:t>
      </w:r>
      <w:bookmarkStart w:id="0" w:name="_GoBack"/>
      <w:bookmarkEnd w:id="0"/>
      <w:r w:rsidR="00AC0EE7">
        <w:rPr>
          <w:rFonts w:ascii="Times New Roman" w:hAnsi="Times New Roman" w:cs="Times New Roman"/>
          <w:sz w:val="30"/>
          <w:szCs w:val="30"/>
        </w:rPr>
        <w:t xml:space="preserve"> </w:t>
      </w:r>
      <w:r w:rsidR="00AC0EE7">
        <w:rPr>
          <w:rFonts w:ascii="Times New Roman" w:hAnsi="Times New Roman" w:cs="Times New Roman"/>
          <w:sz w:val="30"/>
          <w:szCs w:val="30"/>
        </w:rPr>
        <w:t xml:space="preserve"> </w:t>
      </w:r>
      <w:r w:rsidR="00CE1B8F" w:rsidRPr="00516366">
        <w:rPr>
          <w:rFonts w:ascii="Times New Roman" w:hAnsi="Times New Roman" w:cs="Times New Roman"/>
          <w:sz w:val="30"/>
          <w:szCs w:val="30"/>
        </w:rPr>
        <w:t xml:space="preserve"> </w:t>
      </w:r>
      <w:r w:rsidR="006C1C40" w:rsidRPr="00516366">
        <w:rPr>
          <w:rFonts w:ascii="Times New Roman" w:hAnsi="Times New Roman" w:cs="Times New Roman"/>
          <w:sz w:val="30"/>
          <w:szCs w:val="30"/>
        </w:rPr>
        <w:t>таблицы исключить;</w:t>
      </w:r>
    </w:p>
    <w:p w:rsidR="006C1C40" w:rsidRPr="00516366" w:rsidRDefault="004954A1" w:rsidP="006C1C4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6366">
        <w:rPr>
          <w:rFonts w:ascii="Times New Roman" w:hAnsi="Times New Roman" w:cs="Times New Roman"/>
          <w:sz w:val="30"/>
          <w:szCs w:val="30"/>
        </w:rPr>
        <w:t>5</w:t>
      </w:r>
      <w:r w:rsidR="006C1C40" w:rsidRPr="00516366">
        <w:rPr>
          <w:rFonts w:ascii="Times New Roman" w:hAnsi="Times New Roman" w:cs="Times New Roman"/>
          <w:sz w:val="30"/>
          <w:szCs w:val="30"/>
        </w:rPr>
        <w:t xml:space="preserve">) дополнить строками </w:t>
      </w:r>
      <w:r w:rsidR="007B6ACE" w:rsidRPr="00516366">
        <w:rPr>
          <w:rFonts w:ascii="Times New Roman" w:hAnsi="Times New Roman" w:cs="Times New Roman"/>
          <w:sz w:val="30"/>
          <w:szCs w:val="30"/>
        </w:rPr>
        <w:t xml:space="preserve">498, </w:t>
      </w:r>
      <w:r w:rsidR="006C1C40" w:rsidRPr="00516366">
        <w:rPr>
          <w:rFonts w:ascii="Times New Roman" w:hAnsi="Times New Roman" w:cs="Times New Roman"/>
          <w:sz w:val="30"/>
          <w:szCs w:val="30"/>
        </w:rPr>
        <w:t>2</w:t>
      </w:r>
      <w:r w:rsidR="003157FD" w:rsidRPr="00516366">
        <w:rPr>
          <w:rFonts w:ascii="Times New Roman" w:hAnsi="Times New Roman" w:cs="Times New Roman"/>
          <w:sz w:val="30"/>
          <w:szCs w:val="30"/>
        </w:rPr>
        <w:t>777-2800</w:t>
      </w:r>
      <w:r w:rsidR="006C1C40" w:rsidRPr="00516366">
        <w:rPr>
          <w:rFonts w:ascii="Times New Roman" w:hAnsi="Times New Roman" w:cs="Times New Roman"/>
          <w:sz w:val="30"/>
          <w:szCs w:val="30"/>
        </w:rPr>
        <w:t xml:space="preserve"> в редакции согласно приложению к настоящему постановлению.</w:t>
      </w:r>
    </w:p>
    <w:p w:rsidR="006C1C40" w:rsidRPr="00516366" w:rsidRDefault="006C1C40" w:rsidP="006C1C4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16366">
        <w:rPr>
          <w:rFonts w:ascii="Times New Roman" w:eastAsia="Times New Roman" w:hAnsi="Times New Roman" w:cs="Times New Roman"/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6C1C40" w:rsidRPr="00516366" w:rsidRDefault="006C1C40" w:rsidP="006C1C4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16366">
        <w:rPr>
          <w:rFonts w:ascii="Times New Roman" w:eastAsia="Times New Roman" w:hAnsi="Times New Roman" w:cs="Times New Roman"/>
          <w:sz w:val="30"/>
          <w:szCs w:val="30"/>
        </w:rPr>
        <w:t>3. Постановление вступает в силу со дня его официального опубликования.</w:t>
      </w:r>
    </w:p>
    <w:p w:rsidR="006C1C40" w:rsidRPr="00516366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516366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516366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516366" w:rsidRDefault="006C1C40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16366">
        <w:rPr>
          <w:rFonts w:ascii="Times New Roman" w:eastAsia="Times New Roman" w:hAnsi="Times New Roman" w:cs="Times New Roman"/>
          <w:sz w:val="30"/>
          <w:szCs w:val="30"/>
        </w:rPr>
        <w:t>Глава города</w:t>
      </w:r>
      <w:r w:rsidRPr="00516366">
        <w:rPr>
          <w:rFonts w:ascii="Times New Roman" w:eastAsia="Times New Roman" w:hAnsi="Times New Roman" w:cs="Times New Roman"/>
          <w:sz w:val="30"/>
          <w:szCs w:val="30"/>
        </w:rPr>
        <w:tab/>
      </w:r>
      <w:r w:rsidRPr="00516366">
        <w:rPr>
          <w:rFonts w:ascii="Times New Roman" w:eastAsia="Times New Roman" w:hAnsi="Times New Roman" w:cs="Times New Roman"/>
          <w:sz w:val="30"/>
          <w:szCs w:val="30"/>
        </w:rPr>
        <w:tab/>
      </w:r>
      <w:r w:rsidRPr="00516366">
        <w:rPr>
          <w:rFonts w:ascii="Times New Roman" w:eastAsia="Times New Roman" w:hAnsi="Times New Roman" w:cs="Times New Roman"/>
          <w:sz w:val="30"/>
          <w:szCs w:val="30"/>
        </w:rPr>
        <w:tab/>
      </w:r>
      <w:r w:rsidRPr="00516366">
        <w:rPr>
          <w:rFonts w:ascii="Times New Roman" w:eastAsia="Times New Roman" w:hAnsi="Times New Roman" w:cs="Times New Roman"/>
          <w:sz w:val="30"/>
          <w:szCs w:val="30"/>
        </w:rPr>
        <w:tab/>
      </w:r>
      <w:r w:rsidRPr="00516366">
        <w:rPr>
          <w:rFonts w:ascii="Times New Roman" w:eastAsia="Times New Roman" w:hAnsi="Times New Roman" w:cs="Times New Roman"/>
          <w:sz w:val="30"/>
          <w:szCs w:val="30"/>
        </w:rPr>
        <w:tab/>
      </w:r>
      <w:r w:rsidRPr="00516366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</w:t>
      </w:r>
      <w:r w:rsidR="00F3035A" w:rsidRPr="00516366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Pr="00516366">
        <w:rPr>
          <w:rFonts w:ascii="Times New Roman" w:eastAsia="Times New Roman" w:hAnsi="Times New Roman" w:cs="Times New Roman"/>
          <w:sz w:val="30"/>
          <w:szCs w:val="30"/>
        </w:rPr>
        <w:t xml:space="preserve"> С.В. Еремин</w:t>
      </w:r>
    </w:p>
    <w:p w:rsidR="006C1C40" w:rsidRDefault="006C1C40" w:rsidP="006C1C40">
      <w:pPr>
        <w:pStyle w:val="Standard"/>
        <w:pageBreakBefore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Приложение</w:t>
      </w:r>
    </w:p>
    <w:p w:rsidR="006C1C40" w:rsidRDefault="006C1C40" w:rsidP="006C1C40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6C1C40" w:rsidRDefault="006C1C40" w:rsidP="006C1C40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</w:p>
    <w:p w:rsidR="006C1C40" w:rsidRDefault="006C1C40" w:rsidP="006C1C40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6C1C40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9554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2128"/>
      </w:tblGrid>
      <w:tr w:rsidR="006C1C40" w:rsidRPr="00F71257" w:rsidTr="002E483E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F71257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F71257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F71257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Адресный ориентир расположения временного сооружения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F71257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Площадь временного сооружения,</w:t>
            </w:r>
          </w:p>
          <w:p w:rsidR="006C1C40" w:rsidRPr="00F71257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F71257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Период размещения временных сооружений</w:t>
            </w:r>
          </w:p>
        </w:tc>
      </w:tr>
      <w:tr w:rsidR="00516366" w:rsidRPr="00516366" w:rsidTr="00DC68F9">
        <w:trPr>
          <w:cantSplit/>
          <w:trHeight w:val="227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516366" w:rsidRDefault="00DC68F9" w:rsidP="00DC68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Октябрьский район</w:t>
            </w:r>
          </w:p>
        </w:tc>
      </w:tr>
      <w:tr w:rsidR="00516366" w:rsidRPr="00516366" w:rsidTr="002E483E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516366" w:rsidRDefault="00EA4B04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2777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516366" w:rsidRDefault="00DC68F9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516366" w:rsidRDefault="007746A8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ул. Попова, 18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516366" w:rsidRDefault="007746A8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DC68F9" w:rsidRPr="00516366">
              <w:rPr>
                <w:rFonts w:ascii="Times New Roman" w:hAnsi="Times New Roman" w:cs="Times New Roman"/>
                <w:sz w:val="30"/>
                <w:szCs w:val="30"/>
              </w:rPr>
              <w:t>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516366" w:rsidRDefault="00DC68F9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 xml:space="preserve">до </w:t>
            </w:r>
            <w:r w:rsidR="007746A8" w:rsidRPr="00516366">
              <w:rPr>
                <w:rFonts w:ascii="Times New Roman" w:hAnsi="Times New Roman" w:cs="Times New Roman"/>
                <w:sz w:val="30"/>
                <w:szCs w:val="30"/>
              </w:rPr>
              <w:t>01.01.2024</w:t>
            </w:r>
          </w:p>
        </w:tc>
      </w:tr>
      <w:tr w:rsidR="00516366" w:rsidRPr="00516366" w:rsidTr="002E483E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140FF" w:rsidRPr="00516366" w:rsidRDefault="009140FF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2778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140FF" w:rsidRPr="00516366" w:rsidRDefault="009140FF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140FF" w:rsidRPr="00516366" w:rsidRDefault="009140FF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ул. Калинина, 85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140FF" w:rsidRPr="00516366" w:rsidRDefault="009140FF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500,0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140FF" w:rsidRPr="00516366" w:rsidRDefault="009140FF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2E483E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2779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пр-т Свободный, 74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18,0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2E483E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2780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Служебная станция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пос. Таймыр (</w:t>
            </w:r>
            <w:proofErr w:type="gramStart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конечная</w:t>
            </w:r>
            <w:proofErr w:type="gramEnd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36,0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3530F6">
        <w:trPr>
          <w:cantSplit/>
          <w:trHeight w:val="227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66D6A" w:rsidRPr="00516366" w:rsidRDefault="00C66D6A" w:rsidP="00C66D6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Железнодорожный район</w:t>
            </w:r>
          </w:p>
        </w:tc>
      </w:tr>
      <w:tr w:rsidR="00516366" w:rsidRPr="00516366" w:rsidTr="002E483E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66D6A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2781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66D6A" w:rsidRPr="00516366" w:rsidRDefault="00C66D6A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66D6A" w:rsidRPr="00516366" w:rsidRDefault="00C66D6A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 xml:space="preserve">ул. Ладо </w:t>
            </w:r>
            <w:proofErr w:type="spellStart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Кецховели</w:t>
            </w:r>
            <w:proofErr w:type="spellEnd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, 54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66D6A" w:rsidRPr="00516366" w:rsidRDefault="00C66D6A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14,0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66D6A" w:rsidRPr="00516366" w:rsidRDefault="00C66D6A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2E483E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09C4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2782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09C4" w:rsidRPr="00516366" w:rsidRDefault="003109C4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09C4" w:rsidRPr="00516366" w:rsidRDefault="003109C4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ул. Брянская – ул. 4-я Озерная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09C4" w:rsidRPr="00516366" w:rsidRDefault="003109C4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2500,0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09C4" w:rsidRPr="00516366" w:rsidRDefault="003109C4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DC68F9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516366" w:rsidRDefault="002E483E" w:rsidP="00C273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Советский район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B6ACE" w:rsidRPr="00516366" w:rsidRDefault="007B6ACE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498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B6ACE" w:rsidRPr="00516366" w:rsidRDefault="007B6ACE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B6ACE" w:rsidRPr="00516366" w:rsidRDefault="007B6ACE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Водянникова</w:t>
            </w:r>
            <w:proofErr w:type="spellEnd"/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B6ACE" w:rsidRPr="00516366" w:rsidRDefault="007B6ACE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4000,0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B6ACE" w:rsidRPr="00516366" w:rsidRDefault="007B6ACE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01.01.2021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F92FB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2783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Телекоммуникационный контейнер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ул. 40 лет Победы, 20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1,2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2784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Телекоммуникационный контейнер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E11CC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Микуцкого</w:t>
            </w:r>
            <w:proofErr w:type="spellEnd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, 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1,2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2785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 xml:space="preserve">остров </w:t>
            </w:r>
            <w:proofErr w:type="spellStart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 xml:space="preserve">, район </w:t>
            </w:r>
            <w:proofErr w:type="spellStart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Виноградовского</w:t>
            </w:r>
            <w:proofErr w:type="spellEnd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 xml:space="preserve">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650,0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2786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, 29/1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30,0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2787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, 29/2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30,0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2788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, 29/3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25,0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2789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, 29/4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2790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, 29/7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30,0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2791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, 29/8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30,0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2792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, 29/9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30,0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2793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Служебная станция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пр-т 60 лет Образования СССР, 3/4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36,0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2794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Проезд Связистов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200, 0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2795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ул. Светлогорская, 47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750,0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2796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Пвильон</w:t>
            </w:r>
            <w:proofErr w:type="spellEnd"/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 xml:space="preserve">остров </w:t>
            </w:r>
            <w:proofErr w:type="spellStart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,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30,0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9860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F85C94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E05C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Ленинский район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2797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ул. Борисевича, 19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1102,0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2798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ул. Богдана Хмельницкого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973,0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6E276B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516366" w:rsidRDefault="003157FD" w:rsidP="00315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Кировский район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2799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516366" w:rsidRDefault="003157FD" w:rsidP="00904F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516366" w:rsidRDefault="003157FD" w:rsidP="00904F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 xml:space="preserve">ул. Алеши </w:t>
            </w:r>
            <w:proofErr w:type="spellStart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Тимошенкова</w:t>
            </w:r>
            <w:proofErr w:type="spellEnd"/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, 131/2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516366" w:rsidRDefault="003157FD" w:rsidP="00904F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18,0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157FD" w:rsidRPr="00516366" w:rsidRDefault="003157FD" w:rsidP="00904F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  <w:tr w:rsidR="00516366" w:rsidRPr="00516366" w:rsidTr="00DC68F9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D063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Свердловский район</w:t>
            </w:r>
          </w:p>
        </w:tc>
      </w:tr>
      <w:tr w:rsidR="00516366" w:rsidRPr="00516366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3157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2800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Причал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ул. Турбаза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150,0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03F32" w:rsidRPr="00516366" w:rsidRDefault="00103F3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6366">
              <w:rPr>
                <w:rFonts w:ascii="Times New Roman" w:hAnsi="Times New Roman" w:cs="Times New Roman"/>
                <w:sz w:val="30"/>
                <w:szCs w:val="30"/>
              </w:rPr>
              <w:t>до 01.01.2024</w:t>
            </w:r>
          </w:p>
        </w:tc>
      </w:tr>
    </w:tbl>
    <w:p w:rsidR="006C1C40" w:rsidRPr="00516366" w:rsidRDefault="006C1C40" w:rsidP="00057C42">
      <w:pPr>
        <w:pStyle w:val="Standard"/>
        <w:tabs>
          <w:tab w:val="left" w:pos="297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73474" w:rsidRPr="00516366" w:rsidRDefault="00F73474" w:rsidP="00057C42">
      <w:pPr>
        <w:rPr>
          <w:rFonts w:ascii="Times New Roman" w:hAnsi="Times New Roman" w:cs="Times New Roman"/>
          <w:sz w:val="30"/>
          <w:szCs w:val="30"/>
        </w:rPr>
      </w:pPr>
    </w:p>
    <w:sectPr w:rsidR="00F73474" w:rsidRPr="00516366" w:rsidSect="0076661D">
      <w:type w:val="continuous"/>
      <w:pgSz w:w="11906" w:h="16838"/>
      <w:pgMar w:top="720" w:right="567" w:bottom="851" w:left="19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933" w:rsidRDefault="00332933">
      <w:pPr>
        <w:spacing w:after="0" w:line="240" w:lineRule="auto"/>
      </w:pPr>
      <w:r>
        <w:separator/>
      </w:r>
    </w:p>
  </w:endnote>
  <w:endnote w:type="continuationSeparator" w:id="0">
    <w:p w:rsidR="00332933" w:rsidRDefault="0033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933" w:rsidRDefault="00332933">
      <w:pPr>
        <w:spacing w:after="0" w:line="240" w:lineRule="auto"/>
      </w:pPr>
      <w:r>
        <w:separator/>
      </w:r>
    </w:p>
  </w:footnote>
  <w:footnote w:type="continuationSeparator" w:id="0">
    <w:p w:rsidR="00332933" w:rsidRDefault="0033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2B" w:rsidRDefault="0033293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5E5"/>
    <w:rsid w:val="00017957"/>
    <w:rsid w:val="00057C42"/>
    <w:rsid w:val="0006469A"/>
    <w:rsid w:val="000B0355"/>
    <w:rsid w:val="000C714C"/>
    <w:rsid w:val="000E0218"/>
    <w:rsid w:val="00103F32"/>
    <w:rsid w:val="001D1012"/>
    <w:rsid w:val="00224B33"/>
    <w:rsid w:val="00282BE8"/>
    <w:rsid w:val="002943C7"/>
    <w:rsid w:val="002E483E"/>
    <w:rsid w:val="003109C4"/>
    <w:rsid w:val="003157FD"/>
    <w:rsid w:val="00316F89"/>
    <w:rsid w:val="00332933"/>
    <w:rsid w:val="00346CFD"/>
    <w:rsid w:val="00352EC9"/>
    <w:rsid w:val="00402D25"/>
    <w:rsid w:val="00434DF9"/>
    <w:rsid w:val="004954A1"/>
    <w:rsid w:val="004D09CC"/>
    <w:rsid w:val="004E215B"/>
    <w:rsid w:val="004F73CB"/>
    <w:rsid w:val="00516366"/>
    <w:rsid w:val="00522C3C"/>
    <w:rsid w:val="00540A24"/>
    <w:rsid w:val="005445E5"/>
    <w:rsid w:val="00550E5F"/>
    <w:rsid w:val="005559B5"/>
    <w:rsid w:val="00593A29"/>
    <w:rsid w:val="005C0C24"/>
    <w:rsid w:val="0060457A"/>
    <w:rsid w:val="006B16C1"/>
    <w:rsid w:val="006C1C40"/>
    <w:rsid w:val="00717E75"/>
    <w:rsid w:val="00733B93"/>
    <w:rsid w:val="0076661D"/>
    <w:rsid w:val="007746A8"/>
    <w:rsid w:val="007875A6"/>
    <w:rsid w:val="007B6ACE"/>
    <w:rsid w:val="008234DF"/>
    <w:rsid w:val="0082633E"/>
    <w:rsid w:val="008429D4"/>
    <w:rsid w:val="008569EE"/>
    <w:rsid w:val="00885A35"/>
    <w:rsid w:val="008A40EB"/>
    <w:rsid w:val="008C392A"/>
    <w:rsid w:val="009140FF"/>
    <w:rsid w:val="009705EF"/>
    <w:rsid w:val="0097784C"/>
    <w:rsid w:val="00980303"/>
    <w:rsid w:val="00985240"/>
    <w:rsid w:val="009D529B"/>
    <w:rsid w:val="009E20AF"/>
    <w:rsid w:val="00AB5337"/>
    <w:rsid w:val="00AC0EE7"/>
    <w:rsid w:val="00B4215B"/>
    <w:rsid w:val="00BA2C38"/>
    <w:rsid w:val="00C273AE"/>
    <w:rsid w:val="00C33EBB"/>
    <w:rsid w:val="00C66D6A"/>
    <w:rsid w:val="00C72755"/>
    <w:rsid w:val="00C7595C"/>
    <w:rsid w:val="00C802F8"/>
    <w:rsid w:val="00C83DD2"/>
    <w:rsid w:val="00CA36C2"/>
    <w:rsid w:val="00CC2C01"/>
    <w:rsid w:val="00CD20B0"/>
    <w:rsid w:val="00CD23CF"/>
    <w:rsid w:val="00CE1B8F"/>
    <w:rsid w:val="00CF4691"/>
    <w:rsid w:val="00D0634C"/>
    <w:rsid w:val="00D17E96"/>
    <w:rsid w:val="00D54A9C"/>
    <w:rsid w:val="00D637A0"/>
    <w:rsid w:val="00D63F9F"/>
    <w:rsid w:val="00D7414D"/>
    <w:rsid w:val="00DA010B"/>
    <w:rsid w:val="00DC68F9"/>
    <w:rsid w:val="00DD00C9"/>
    <w:rsid w:val="00DD1767"/>
    <w:rsid w:val="00DD66A2"/>
    <w:rsid w:val="00E03645"/>
    <w:rsid w:val="00E05CFB"/>
    <w:rsid w:val="00E11CCC"/>
    <w:rsid w:val="00E36481"/>
    <w:rsid w:val="00EA4B04"/>
    <w:rsid w:val="00ED5824"/>
    <w:rsid w:val="00F3035A"/>
    <w:rsid w:val="00F314E7"/>
    <w:rsid w:val="00F71257"/>
    <w:rsid w:val="00F71E9E"/>
    <w:rsid w:val="00F73474"/>
    <w:rsid w:val="00F97E8F"/>
    <w:rsid w:val="00FB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8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8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D3F5FB95772FB73EB761362330BF79BBE8F27B91245235A8562A994691E7D3056FF4B6A13EAFF3519EA4DACF6DJ" TargetMode="Externa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F5FB95772FB73EB761362330BF79BBE8F27B91245235A8562A994691E7D3056FF4B6A13EAFF351C96DJ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F5FB95772FB73EB761362330BF79BBE8F27B91245235A8562A994691E7D3056FF4B6A13EAFF3519EA3DBCF6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3F5FB95772FB73EB761282E26D326B4EAFB279B23503AFF0C75C21BC6EED95228BBEFE37AA2F357C968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41D67F-340A-4E43-A499-D138BDF1902F}"/>
</file>

<file path=customXml/itemProps2.xml><?xml version="1.0" encoding="utf-8"?>
<ds:datastoreItem xmlns:ds="http://schemas.openxmlformats.org/officeDocument/2006/customXml" ds:itemID="{8C5AE7E0-8FEC-4D17-9B3C-FD286DD41BE7}"/>
</file>

<file path=customXml/itemProps3.xml><?xml version="1.0" encoding="utf-8"?>
<ds:datastoreItem xmlns:ds="http://schemas.openxmlformats.org/officeDocument/2006/customXml" ds:itemID="{94638F42-6D29-46B3-85EF-77E8009975B5}"/>
</file>

<file path=customXml/itemProps4.xml><?xml version="1.0" encoding="utf-8"?>
<ds:datastoreItem xmlns:ds="http://schemas.openxmlformats.org/officeDocument/2006/customXml" ds:itemID="{2B0D8C94-DE6B-48D5-966E-824849058A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Ибрагимова Ольга Викторовна</cp:lastModifiedBy>
  <cp:revision>10</cp:revision>
  <cp:lastPrinted>2018-07-13T09:54:00Z</cp:lastPrinted>
  <dcterms:created xsi:type="dcterms:W3CDTF">2019-06-06T08:46:00Z</dcterms:created>
  <dcterms:modified xsi:type="dcterms:W3CDTF">2019-06-14T04:58:00Z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