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DE" w:rsidRDefault="003E56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Title"/>
        <w:jc w:val="center"/>
      </w:pPr>
      <w:r>
        <w:t>АДМИНИСТРАЦИЯ ГОРОДА КРАСНОЯРСКА</w:t>
      </w:r>
    </w:p>
    <w:p w:rsidR="003E56DE" w:rsidRDefault="003E56DE">
      <w:pPr>
        <w:pStyle w:val="ConsPlusTitle"/>
        <w:jc w:val="center"/>
      </w:pPr>
    </w:p>
    <w:p w:rsidR="003E56DE" w:rsidRDefault="003E56DE">
      <w:pPr>
        <w:pStyle w:val="ConsPlusTitle"/>
        <w:jc w:val="center"/>
      </w:pPr>
      <w:r>
        <w:t>РАСПОРЯЖЕНИЕ</w:t>
      </w:r>
    </w:p>
    <w:p w:rsidR="003E56DE" w:rsidRDefault="003E56DE">
      <w:pPr>
        <w:pStyle w:val="ConsPlusTitle"/>
        <w:jc w:val="center"/>
      </w:pPr>
      <w:r>
        <w:t>от 30 сентября 2016 г. N 295-р</w:t>
      </w:r>
    </w:p>
    <w:p w:rsidR="003E56DE" w:rsidRDefault="003E56DE">
      <w:pPr>
        <w:pStyle w:val="ConsPlusTitle"/>
        <w:jc w:val="center"/>
      </w:pPr>
    </w:p>
    <w:p w:rsidR="003E56DE" w:rsidRDefault="003E56DE">
      <w:pPr>
        <w:pStyle w:val="ConsPlusTitle"/>
        <w:jc w:val="center"/>
      </w:pPr>
      <w:r>
        <w:t>ОБ УТВЕРЖДЕНИИ ПОЛОЖЕНИЯ О ПОРЯДКЕ ФОРМИРОВАНИЯ БАЗЫ ДАННЫХ</w:t>
      </w:r>
    </w:p>
    <w:p w:rsidR="003E56DE" w:rsidRDefault="003E56DE">
      <w:pPr>
        <w:pStyle w:val="ConsPlusTitle"/>
        <w:jc w:val="center"/>
      </w:pPr>
      <w:r>
        <w:t>И ВЕДЕНИЯ РЕЕСТРА ИНВЕСТИЦИОННЫХ ПРОЕКТОВ, ПРЕДСТАВЛЕННЫХ</w:t>
      </w:r>
    </w:p>
    <w:p w:rsidR="003E56DE" w:rsidRDefault="003E56DE">
      <w:pPr>
        <w:pStyle w:val="ConsPlusTitle"/>
        <w:jc w:val="center"/>
      </w:pPr>
      <w:r>
        <w:t>В АДМИНИСТРАЦИЮ ГОРОДА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ind w:firstLine="540"/>
        <w:jc w:val="both"/>
      </w:pPr>
      <w:r>
        <w:t xml:space="preserve">В целях стимулирования и совершенствования инвестиционной деятельности на территории города Красноярска, руководствуясь </w:t>
      </w:r>
      <w:hyperlink r:id="rId6" w:history="1">
        <w:r>
          <w:rPr>
            <w:color w:val="0000FF"/>
          </w:rPr>
          <w:t>статьями 41</w:t>
        </w:r>
      </w:hyperlink>
      <w:r>
        <w:t xml:space="preserve">, </w:t>
      </w:r>
      <w:hyperlink r:id="rId7" w:history="1">
        <w:r>
          <w:rPr>
            <w:color w:val="0000FF"/>
          </w:rPr>
          <w:t>46</w:t>
        </w:r>
      </w:hyperlink>
      <w:r>
        <w:t xml:space="preserve">, </w:t>
      </w:r>
      <w:hyperlink r:id="rId8" w:history="1">
        <w:r>
          <w:rPr>
            <w:color w:val="0000FF"/>
          </w:rPr>
          <w:t>58</w:t>
        </w:r>
      </w:hyperlink>
      <w:r>
        <w:t xml:space="preserve">, </w:t>
      </w:r>
      <w:hyperlink r:id="rId9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3E56DE" w:rsidRDefault="003E56DE">
      <w:pPr>
        <w:pStyle w:val="ConsPlusNormal"/>
        <w:ind w:firstLine="540"/>
        <w:jc w:val="both"/>
      </w:pPr>
      <w:r>
        <w:t xml:space="preserve">1. Утвердить </w:t>
      </w:r>
      <w:hyperlink w:anchor="P26" w:history="1">
        <w:r>
          <w:rPr>
            <w:color w:val="0000FF"/>
          </w:rPr>
          <w:t>Положение</w:t>
        </w:r>
      </w:hyperlink>
      <w:r>
        <w:t xml:space="preserve"> о порядке формирования базы данных и ведения реестра инвестиционных проектов, представленных в администрацию города.</w:t>
      </w:r>
    </w:p>
    <w:p w:rsidR="003E56DE" w:rsidRDefault="003E56DE">
      <w:pPr>
        <w:pStyle w:val="ConsPlusNormal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right"/>
      </w:pPr>
      <w:r>
        <w:t>Глава города</w:t>
      </w:r>
    </w:p>
    <w:p w:rsidR="003E56DE" w:rsidRDefault="003E56DE">
      <w:pPr>
        <w:pStyle w:val="ConsPlusNormal"/>
        <w:jc w:val="right"/>
      </w:pPr>
      <w:r>
        <w:t>Э.Ш.АКБУЛАТОВ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right"/>
      </w:pPr>
      <w:r>
        <w:t>Приложение</w:t>
      </w:r>
    </w:p>
    <w:p w:rsidR="003E56DE" w:rsidRDefault="003E56DE">
      <w:pPr>
        <w:pStyle w:val="ConsPlusNormal"/>
        <w:jc w:val="right"/>
      </w:pPr>
      <w:r>
        <w:t>к Распоряжению</w:t>
      </w:r>
    </w:p>
    <w:p w:rsidR="003E56DE" w:rsidRDefault="003E56DE">
      <w:pPr>
        <w:pStyle w:val="ConsPlusNormal"/>
        <w:jc w:val="right"/>
      </w:pPr>
      <w:r>
        <w:t>администрации города</w:t>
      </w:r>
    </w:p>
    <w:p w:rsidR="003E56DE" w:rsidRDefault="003E56DE">
      <w:pPr>
        <w:pStyle w:val="ConsPlusNormal"/>
        <w:jc w:val="right"/>
      </w:pPr>
      <w:r>
        <w:t>от 30 сентября 2016 г. N 295-р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Title"/>
        <w:jc w:val="center"/>
      </w:pPr>
      <w:bookmarkStart w:id="0" w:name="P26"/>
      <w:bookmarkEnd w:id="0"/>
      <w:r>
        <w:t>ПОЛОЖЕНИЕ</w:t>
      </w:r>
    </w:p>
    <w:p w:rsidR="003E56DE" w:rsidRDefault="003E56DE">
      <w:pPr>
        <w:pStyle w:val="ConsPlusTitle"/>
        <w:jc w:val="center"/>
      </w:pPr>
      <w:r>
        <w:t>О ПОРЯДКЕ ФОРМИРОВАНИЯ БАЗЫ ДАННЫХ И ВЕДЕНИЯ РЕЕСТРА</w:t>
      </w:r>
    </w:p>
    <w:p w:rsidR="003E56DE" w:rsidRDefault="003E56DE">
      <w:pPr>
        <w:pStyle w:val="ConsPlusTitle"/>
        <w:jc w:val="center"/>
      </w:pPr>
      <w:r>
        <w:t>ИНВЕСТИЦИОННЫХ ПРОЕКТОВ, ПРЕДСТАВЛЕННЫХ</w:t>
      </w:r>
    </w:p>
    <w:p w:rsidR="003E56DE" w:rsidRDefault="003E56DE">
      <w:pPr>
        <w:pStyle w:val="ConsPlusTitle"/>
        <w:jc w:val="center"/>
      </w:pPr>
      <w:r>
        <w:t>В АДМИНИСТРАЦИЮ ГОРОДА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ind w:firstLine="540"/>
        <w:jc w:val="both"/>
      </w:pPr>
      <w:r>
        <w:t>1. Настоящее Положение определяет порядок формирования базы данных, ведения и внесения изменений в реестр инвестиционных проектов в администрации города (далее - Реестр).</w:t>
      </w:r>
    </w:p>
    <w:p w:rsidR="003E56DE" w:rsidRDefault="003E56DE">
      <w:pPr>
        <w:pStyle w:val="ConsPlusNormal"/>
        <w:ind w:firstLine="540"/>
        <w:jc w:val="both"/>
      </w:pPr>
      <w:r>
        <w:t>2. Формирование и ведение Реестра осуществляется департаментом социально-экономического развития администрации города Красноярска (далее - Департамент) в электронном виде.</w:t>
      </w:r>
    </w:p>
    <w:p w:rsidR="003E56DE" w:rsidRDefault="003E56DE">
      <w:pPr>
        <w:pStyle w:val="ConsPlusNormal"/>
        <w:ind w:firstLine="540"/>
        <w:jc w:val="both"/>
      </w:pPr>
      <w:r>
        <w:t>3. В Реестре отражаются следующие сведения:</w:t>
      </w:r>
    </w:p>
    <w:p w:rsidR="003E56DE" w:rsidRDefault="003E56DE">
      <w:pPr>
        <w:pStyle w:val="ConsPlusNormal"/>
        <w:ind w:firstLine="540"/>
        <w:jc w:val="both"/>
      </w:pPr>
      <w:r>
        <w:t>наименование инвестиционного проекта, его краткое описание;</w:t>
      </w:r>
    </w:p>
    <w:p w:rsidR="003E56DE" w:rsidRDefault="003E56DE">
      <w:pPr>
        <w:pStyle w:val="ConsPlusNormal"/>
        <w:ind w:firstLine="540"/>
        <w:jc w:val="both"/>
      </w:pPr>
      <w:r>
        <w:t>данные об инвесторе;</w:t>
      </w:r>
    </w:p>
    <w:p w:rsidR="003E56DE" w:rsidRDefault="003E56DE">
      <w:pPr>
        <w:pStyle w:val="ConsPlusNormal"/>
        <w:ind w:firstLine="540"/>
        <w:jc w:val="both"/>
      </w:pPr>
      <w:r>
        <w:t>сроки и этапы реализации;</w:t>
      </w:r>
    </w:p>
    <w:p w:rsidR="003E56DE" w:rsidRDefault="003E56DE">
      <w:pPr>
        <w:pStyle w:val="ConsPlusNormal"/>
        <w:ind w:firstLine="540"/>
        <w:jc w:val="both"/>
      </w:pPr>
      <w:r>
        <w:t>общая инвестиционная стоимость проекта (плановый объем финансирования);</w:t>
      </w:r>
    </w:p>
    <w:p w:rsidR="003E56DE" w:rsidRDefault="003E56DE">
      <w:pPr>
        <w:pStyle w:val="ConsPlusNormal"/>
        <w:ind w:firstLine="540"/>
        <w:jc w:val="both"/>
      </w:pPr>
      <w:r>
        <w:t>иные сведения.</w:t>
      </w:r>
    </w:p>
    <w:p w:rsidR="003E56DE" w:rsidRDefault="003E56DE">
      <w:pPr>
        <w:pStyle w:val="ConsPlusNormal"/>
        <w:ind w:firstLine="540"/>
        <w:jc w:val="both"/>
      </w:pPr>
      <w:r>
        <w:t>4. Формирование иных сведений осуществляется по усмотрению органа, ответственного за ведение Реестра, с учетом форм запросов органов исполнительной власти Красноярского края, показателей прогноза социально-экономического развития города.</w:t>
      </w:r>
    </w:p>
    <w:p w:rsidR="003E56DE" w:rsidRDefault="003E56DE">
      <w:pPr>
        <w:pStyle w:val="ConsPlusNormal"/>
        <w:ind w:firstLine="540"/>
        <w:jc w:val="both"/>
      </w:pPr>
      <w:r>
        <w:t>5. Ведение Реестра осуществляется Департаментом посредством внесения сведений в его электронную форму. Включение данных и внесение изменений в Реестр осуществляется на основании мониторинга реализации инвестиционных проектов (далее - Мониторинг).</w:t>
      </w:r>
    </w:p>
    <w:p w:rsidR="003E56DE" w:rsidRDefault="003E56DE">
      <w:pPr>
        <w:pStyle w:val="ConsPlusNormal"/>
        <w:ind w:firstLine="540"/>
        <w:jc w:val="both"/>
      </w:pPr>
      <w:r>
        <w:t>6. В целях Мониторинга Департаментом осуществляется учет:</w:t>
      </w:r>
    </w:p>
    <w:p w:rsidR="003E56DE" w:rsidRDefault="003E56DE">
      <w:pPr>
        <w:pStyle w:val="ConsPlusNormal"/>
        <w:ind w:firstLine="540"/>
        <w:jc w:val="both"/>
      </w:pPr>
      <w:r>
        <w:lastRenderedPageBreak/>
        <w:t xml:space="preserve">обращений инвесторов, взаимодействие с которыми ведется Департаментом на основании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администрации города от 05.08.2015 N 113-эк "Об утверждении Методических рекомендаций по взаимодействию с инвесторами, реализующими и (или) планирующими реализацию инвестиционных проектов на территории города Красноярска";</w:t>
      </w:r>
    </w:p>
    <w:p w:rsidR="003E56DE" w:rsidRDefault="003E56DE">
      <w:pPr>
        <w:pStyle w:val="ConsPlusNormal"/>
        <w:ind w:firstLine="540"/>
        <w:jc w:val="both"/>
      </w:pPr>
      <w:r>
        <w:t>информации о выданных разрешениях на строительство и реконструкцию объектов капитального строительства;</w:t>
      </w:r>
    </w:p>
    <w:p w:rsidR="003E56DE" w:rsidRDefault="003E56DE">
      <w:pPr>
        <w:pStyle w:val="ConsPlusNormal"/>
        <w:ind w:firstLine="540"/>
        <w:jc w:val="both"/>
      </w:pPr>
      <w:r>
        <w:t>информации о выданных разрешениях на ввод в эксплуатацию объектов капитального строительства;</w:t>
      </w:r>
    </w:p>
    <w:p w:rsidR="003E56DE" w:rsidRDefault="003E56DE">
      <w:pPr>
        <w:pStyle w:val="ConsPlusNormal"/>
        <w:ind w:firstLine="540"/>
        <w:jc w:val="both"/>
      </w:pPr>
      <w:r>
        <w:t>информации о заключенных договорах аренды земельных участков;</w:t>
      </w:r>
    </w:p>
    <w:p w:rsidR="003E56DE" w:rsidRDefault="003E56DE">
      <w:pPr>
        <w:pStyle w:val="ConsPlusNormal"/>
        <w:ind w:firstLine="540"/>
        <w:jc w:val="both"/>
      </w:pPr>
      <w:r>
        <w:t>данных результатов взаимодействия с предприятиями и организациями, расположенными на территории города;</w:t>
      </w:r>
    </w:p>
    <w:p w:rsidR="003E56DE" w:rsidRDefault="003E56DE">
      <w:pPr>
        <w:pStyle w:val="ConsPlusNormal"/>
        <w:ind w:firstLine="540"/>
        <w:jc w:val="both"/>
      </w:pPr>
      <w:r>
        <w:t>данных средств массовой информации (газеты, журналы, радио, телевидение, Интернет), которые обрабатываются и анализируются специалистом Департамента, ответственным за ведение Реестра.</w:t>
      </w:r>
    </w:p>
    <w:p w:rsidR="003E56DE" w:rsidRDefault="003E56DE">
      <w:pPr>
        <w:pStyle w:val="ConsPlusNormal"/>
        <w:ind w:firstLine="540"/>
        <w:jc w:val="both"/>
      </w:pPr>
      <w:r>
        <w:t>7. Для осуществления Мониторинга Департамент ежеквартально направляет органам администрации города, включая территориальные подразделения, информационные запросы о предоставлении информации.</w:t>
      </w:r>
    </w:p>
    <w:p w:rsidR="003E56DE" w:rsidRDefault="003E56DE">
      <w:pPr>
        <w:pStyle w:val="ConsPlusNormal"/>
        <w:ind w:firstLine="540"/>
        <w:jc w:val="both"/>
      </w:pPr>
      <w:r>
        <w:t>8. Органы администрации города, включая территориальные подразделения, в течение 15 дней после получения соответствующего запроса, представляют в Департамент необходимую информацию либо подробную пояснительную записку с указанием причин невозможности предоставления запрашиваемой информации.</w:t>
      </w:r>
    </w:p>
    <w:p w:rsidR="003E56DE" w:rsidRDefault="003E56DE">
      <w:pPr>
        <w:pStyle w:val="ConsPlusNormal"/>
        <w:ind w:firstLine="540"/>
        <w:jc w:val="both"/>
      </w:pPr>
      <w:r>
        <w:t>9. Актуализация сведений, представленных в Реестре, осуществляется Департаментом по результатам Мониторинга. Внесение необходимых изменений осуществляется Департаментом ежеквартально не позднее 25-го числа месяца, следующего за отчетным кварталом.</w:t>
      </w:r>
    </w:p>
    <w:p w:rsidR="003E56DE" w:rsidRDefault="003E56DE">
      <w:pPr>
        <w:pStyle w:val="ConsPlusNormal"/>
        <w:ind w:firstLine="540"/>
        <w:jc w:val="both"/>
      </w:pPr>
      <w:r>
        <w:t>10. Исключение инвестиционного проекта из Реестра осуществляется в связи с его реализацией, приостановлением его реализации на неопределенный срок, по решению инвестора.</w:t>
      </w:r>
    </w:p>
    <w:p w:rsidR="003E56DE" w:rsidRDefault="003E56DE">
      <w:pPr>
        <w:pStyle w:val="ConsPlusNormal"/>
        <w:ind w:firstLine="540"/>
        <w:jc w:val="both"/>
      </w:pPr>
      <w:r>
        <w:t>Исключение инвестиционного проекта из Реестра осуществляется ежеквартально по результатам Мониторинга.</w:t>
      </w:r>
    </w:p>
    <w:p w:rsidR="003E56DE" w:rsidRDefault="003E56DE">
      <w:pPr>
        <w:pStyle w:val="ConsPlusNormal"/>
        <w:ind w:firstLine="540"/>
        <w:jc w:val="both"/>
      </w:pPr>
      <w:r>
        <w:t>11. Инвестиционные проекты, финансируемые за счет бюджетных средств муниципального образования, подлежат отражению в Реестре с указанием правового акта, закрепляющего их реализацию. Актуализация информации о ходе реализации проекта осуществляется Департаментом.</w:t>
      </w:r>
    </w:p>
    <w:p w:rsidR="003E56DE" w:rsidRDefault="003E56DE">
      <w:pPr>
        <w:pStyle w:val="ConsPlusNormal"/>
        <w:ind w:firstLine="540"/>
        <w:jc w:val="both"/>
      </w:pPr>
      <w:r>
        <w:t>12. Информация по инвестиционным проектам, включенным в Реестр:</w:t>
      </w:r>
    </w:p>
    <w:p w:rsidR="003E56DE" w:rsidRDefault="003E56DE">
      <w:pPr>
        <w:pStyle w:val="ConsPlusNormal"/>
        <w:ind w:firstLine="540"/>
        <w:jc w:val="both"/>
      </w:pPr>
      <w:r>
        <w:t>направляется в органы исполнительной власти Красноярского края в порядке и сроки, установленные соответствующими запросами;</w:t>
      </w:r>
    </w:p>
    <w:p w:rsidR="003E56DE" w:rsidRDefault="003E56DE">
      <w:pPr>
        <w:pStyle w:val="ConsPlusNormal"/>
        <w:ind w:firstLine="540"/>
        <w:jc w:val="both"/>
      </w:pPr>
      <w:r>
        <w:t>является основой для разработки прогноза социально-экономического развития города на среднесрочный и долгосрочный периоды по разделам "Инвестиции", "Капитальные вложения";</w:t>
      </w:r>
    </w:p>
    <w:p w:rsidR="003E56DE" w:rsidRDefault="003E56DE">
      <w:pPr>
        <w:pStyle w:val="ConsPlusNormal"/>
        <w:ind w:firstLine="540"/>
        <w:jc w:val="both"/>
      </w:pPr>
      <w:r>
        <w:t>подлежит обязательному отражению в инвестиционном паспорте города Красноярска (в случаях его разработки).</w:t>
      </w: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jc w:val="both"/>
      </w:pPr>
    </w:p>
    <w:p w:rsidR="003E56DE" w:rsidRDefault="003E56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1" w:name="_GoBack"/>
      <w:bookmarkEnd w:id="1"/>
    </w:p>
    <w:sectPr w:rsidR="00127A97" w:rsidSect="0073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DE"/>
    <w:rsid w:val="00127A97"/>
    <w:rsid w:val="003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45B8EFB80A9A8C82ED5E3A7FF0FAF187C203C14EEB38DA51E8F764732D1C92C78360A02DB254546y9O4H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D45B8EFB80A9A8C82ED5E3A7FF0FAF187C203C14EEB38DA51E8F764732D1C92C78360A02DB254546972827y7O4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45B8EFB80A9A8C82ED5E3A7FF0FAF187C203C14EEB38DA51E8F764732D1C92C78360A02DB254546972F22y7O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2BD45B8EFB80A9A8C82ED5E3A7FF0FAF187C203C14EFB485A0118F764732D1C92Cy7O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D45B8EFB80A9A8C82ED5E3A7FF0FAF187C203C14EEB38DA51E8F764732D1C92C78360A02DB25454697282Fy7O2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9F6574-FA43-4D45-B447-8778C02145E0}"/>
</file>

<file path=customXml/itemProps2.xml><?xml version="1.0" encoding="utf-8"?>
<ds:datastoreItem xmlns:ds="http://schemas.openxmlformats.org/officeDocument/2006/customXml" ds:itemID="{E5984E69-3ACC-4956-9858-B3DFC3DF90C1}"/>
</file>

<file path=customXml/itemProps3.xml><?xml version="1.0" encoding="utf-8"?>
<ds:datastoreItem xmlns:ds="http://schemas.openxmlformats.org/officeDocument/2006/customXml" ds:itemID="{07A311E7-B5FD-4282-8679-8859D9820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2016-11-07T07:14:00Z</dcterms:created>
  <dcterms:modified xsi:type="dcterms:W3CDTF">2016-11-07T07:15:00Z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