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6F" w:rsidRDefault="00FD336F">
      <w:pPr>
        <w:pStyle w:val="ConsPlusTitlePage"/>
      </w:pPr>
      <w:r>
        <w:t xml:space="preserve">Документ предоставлен </w:t>
      </w:r>
      <w:hyperlink r:id="rId5" w:history="1">
        <w:r>
          <w:rPr>
            <w:color w:val="0000FF"/>
          </w:rPr>
          <w:t>КонсультантПлюс</w:t>
        </w:r>
      </w:hyperlink>
      <w:r>
        <w:br/>
      </w:r>
    </w:p>
    <w:p w:rsidR="00FD336F" w:rsidRDefault="00FD336F">
      <w:pPr>
        <w:pStyle w:val="ConsPlusNormal"/>
        <w:jc w:val="both"/>
      </w:pPr>
    </w:p>
    <w:p w:rsidR="00FD336F" w:rsidRDefault="00FD336F">
      <w:pPr>
        <w:pStyle w:val="ConsPlusTitle"/>
        <w:jc w:val="center"/>
      </w:pPr>
      <w:r>
        <w:t>АДМИНИСТРАЦИЯ ГОРОДА КРАСНОЯРСКА</w:t>
      </w:r>
    </w:p>
    <w:p w:rsidR="00FD336F" w:rsidRDefault="00FD336F">
      <w:pPr>
        <w:pStyle w:val="ConsPlusTitle"/>
        <w:jc w:val="center"/>
      </w:pPr>
    </w:p>
    <w:p w:rsidR="00FD336F" w:rsidRDefault="00FD336F">
      <w:pPr>
        <w:pStyle w:val="ConsPlusTitle"/>
        <w:jc w:val="center"/>
      </w:pPr>
      <w:r>
        <w:t>РАСПОРЯЖЕНИЕ</w:t>
      </w:r>
    </w:p>
    <w:p w:rsidR="00FD336F" w:rsidRDefault="00FD336F">
      <w:pPr>
        <w:pStyle w:val="ConsPlusTitle"/>
        <w:jc w:val="center"/>
      </w:pPr>
      <w:r>
        <w:t>от 19 ноября 2010 г. N 1339-ж</w:t>
      </w:r>
    </w:p>
    <w:p w:rsidR="00FD336F" w:rsidRDefault="00FD336F">
      <w:pPr>
        <w:pStyle w:val="ConsPlusTitle"/>
        <w:jc w:val="center"/>
      </w:pPr>
    </w:p>
    <w:p w:rsidR="00FD336F" w:rsidRDefault="00FD336F">
      <w:pPr>
        <w:pStyle w:val="ConsPlusTitle"/>
        <w:jc w:val="center"/>
      </w:pPr>
      <w:r>
        <w:t>ОБ УТВЕРЖДЕНИИ РЕГЛАМЕНТА ВЗАИМОДЕЙСТВИЯ ОРГАНОВ</w:t>
      </w:r>
    </w:p>
    <w:p w:rsidR="00FD336F" w:rsidRDefault="00FD336F">
      <w:pPr>
        <w:pStyle w:val="ConsPlusTitle"/>
        <w:jc w:val="center"/>
      </w:pPr>
      <w:r>
        <w:t>АДМИНИСТРАЦИИ ГОРОДА КРАСНОЯРСКА И АРЕНДАТОРОВ,</w:t>
      </w:r>
    </w:p>
    <w:p w:rsidR="00FD336F" w:rsidRDefault="00FD336F">
      <w:pPr>
        <w:pStyle w:val="ConsPlusTitle"/>
        <w:jc w:val="center"/>
      </w:pPr>
      <w:proofErr w:type="gramStart"/>
      <w:r>
        <w:t>ЗАКЛЮЧИВШИХ</w:t>
      </w:r>
      <w:proofErr w:type="gramEnd"/>
      <w:r>
        <w:t xml:space="preserve"> ДОГОВОР АРЕНДЫ НА СОВОКУПНОСТЬ ИМУЩЕСТВА</w:t>
      </w:r>
    </w:p>
    <w:p w:rsidR="00FD336F" w:rsidRDefault="00FD336F">
      <w:pPr>
        <w:pStyle w:val="ConsPlusTitle"/>
        <w:jc w:val="center"/>
      </w:pPr>
      <w:r>
        <w:t>КАЗНЫ ГОРОДА КРАСНОЯРСКА, ПО ВОПРОСАМ РЕАЛИЗАЦИИ</w:t>
      </w:r>
    </w:p>
    <w:p w:rsidR="00FD336F" w:rsidRDefault="00FD336F">
      <w:pPr>
        <w:pStyle w:val="ConsPlusTitle"/>
        <w:jc w:val="center"/>
      </w:pPr>
      <w:r>
        <w:t>ИНВЕСТИЦИОННОГО ПРОЕКТА</w:t>
      </w:r>
    </w:p>
    <w:p w:rsidR="00FD336F" w:rsidRDefault="00FD336F">
      <w:pPr>
        <w:pStyle w:val="ConsPlusNormal"/>
        <w:jc w:val="center"/>
      </w:pPr>
      <w:r>
        <w:t>Список изменяющих документов</w:t>
      </w:r>
    </w:p>
    <w:p w:rsidR="00FD336F" w:rsidRDefault="00FD336F">
      <w:pPr>
        <w:pStyle w:val="ConsPlusNormal"/>
        <w:jc w:val="center"/>
      </w:pPr>
      <w:proofErr w:type="gramStart"/>
      <w:r>
        <w:t>(в ред. Распоряжений администрации г. Красноярска</w:t>
      </w:r>
      <w:proofErr w:type="gramEnd"/>
    </w:p>
    <w:p w:rsidR="00FD336F" w:rsidRDefault="00FD336F">
      <w:pPr>
        <w:pStyle w:val="ConsPlusNormal"/>
        <w:jc w:val="center"/>
      </w:pPr>
      <w:r>
        <w:t xml:space="preserve">от 23.04.2012 </w:t>
      </w:r>
      <w:hyperlink r:id="rId6" w:history="1">
        <w:r>
          <w:rPr>
            <w:color w:val="0000FF"/>
          </w:rPr>
          <w:t>N 776-ж</w:t>
        </w:r>
      </w:hyperlink>
      <w:r>
        <w:t xml:space="preserve">, от 16.05.2014 </w:t>
      </w:r>
      <w:hyperlink r:id="rId7" w:history="1">
        <w:r>
          <w:rPr>
            <w:color w:val="0000FF"/>
          </w:rPr>
          <w:t>N 164-р</w:t>
        </w:r>
      </w:hyperlink>
      <w:r>
        <w:t>,</w:t>
      </w:r>
    </w:p>
    <w:p w:rsidR="00FD336F" w:rsidRDefault="00FD336F">
      <w:pPr>
        <w:pStyle w:val="ConsPlusNormal"/>
        <w:jc w:val="center"/>
      </w:pPr>
      <w:r>
        <w:t xml:space="preserve">от 12.08.2015 </w:t>
      </w:r>
      <w:hyperlink r:id="rId8" w:history="1">
        <w:r>
          <w:rPr>
            <w:color w:val="0000FF"/>
          </w:rPr>
          <w:t>N 284-р</w:t>
        </w:r>
      </w:hyperlink>
      <w:r>
        <w:t>)</w:t>
      </w:r>
    </w:p>
    <w:p w:rsidR="00FD336F" w:rsidRDefault="00FD336F">
      <w:pPr>
        <w:pStyle w:val="ConsPlusNormal"/>
        <w:jc w:val="center"/>
      </w:pPr>
    </w:p>
    <w:p w:rsidR="00FD336F" w:rsidRDefault="00FD336F">
      <w:pPr>
        <w:pStyle w:val="ConsPlusNormal"/>
        <w:ind w:firstLine="540"/>
        <w:jc w:val="both"/>
      </w:pPr>
      <w:proofErr w:type="gramStart"/>
      <w:r>
        <w:t xml:space="preserve">В целях определения порядка реализации инвестиционного проекта по договорам аренды на совокупность имущества казны города Красноярска, в соответствии с Гражданским </w:t>
      </w:r>
      <w:hyperlink r:id="rId9" w:history="1">
        <w:r>
          <w:rPr>
            <w:color w:val="0000FF"/>
          </w:rPr>
          <w:t>кодексом</w:t>
        </w:r>
      </w:hyperlink>
      <w:r>
        <w:t xml:space="preserve"> Российской Федерации, Решениями Красноярского городского Совета от 16.02.1999 </w:t>
      </w:r>
      <w:hyperlink r:id="rId10" w:history="1">
        <w:r>
          <w:rPr>
            <w:color w:val="0000FF"/>
          </w:rPr>
          <w:t>N 17-155</w:t>
        </w:r>
      </w:hyperlink>
      <w:r>
        <w:t xml:space="preserve"> "Об утверждении Положения о порядке управления и Распоряжения городской собственностью", от 06.06.2000 </w:t>
      </w:r>
      <w:hyperlink r:id="rId11" w:history="1">
        <w:r>
          <w:rPr>
            <w:color w:val="0000FF"/>
          </w:rPr>
          <w:t>N 24-273</w:t>
        </w:r>
      </w:hyperlink>
      <w:r>
        <w:t xml:space="preserve"> "О городской казне", </w:t>
      </w:r>
      <w:hyperlink r:id="rId12" w:history="1">
        <w:r>
          <w:rPr>
            <w:color w:val="0000FF"/>
          </w:rPr>
          <w:t>Постановлением</w:t>
        </w:r>
      </w:hyperlink>
      <w:r>
        <w:t xml:space="preserve"> Главы города от 12.09.2006 N 758 "Об утверждении Положения о Реестре</w:t>
      </w:r>
      <w:proofErr w:type="gramEnd"/>
      <w:r>
        <w:t xml:space="preserve"> имущества городской казны", руководствуясь </w:t>
      </w:r>
      <w:hyperlink r:id="rId13" w:history="1">
        <w:r>
          <w:rPr>
            <w:color w:val="0000FF"/>
          </w:rPr>
          <w:t>ст. ст. 41</w:t>
        </w:r>
      </w:hyperlink>
      <w:r>
        <w:t xml:space="preserve">, </w:t>
      </w:r>
      <w:hyperlink r:id="rId14" w:history="1">
        <w:r>
          <w:rPr>
            <w:color w:val="0000FF"/>
          </w:rPr>
          <w:t>58</w:t>
        </w:r>
      </w:hyperlink>
      <w:r>
        <w:t xml:space="preserve">, </w:t>
      </w:r>
      <w:hyperlink r:id="rId15" w:history="1">
        <w:r>
          <w:rPr>
            <w:color w:val="0000FF"/>
          </w:rPr>
          <w:t>59</w:t>
        </w:r>
      </w:hyperlink>
      <w:r>
        <w:t xml:space="preserve">, </w:t>
      </w:r>
      <w:hyperlink r:id="rId16" w:history="1">
        <w:r>
          <w:rPr>
            <w:color w:val="0000FF"/>
          </w:rPr>
          <w:t>65</w:t>
        </w:r>
      </w:hyperlink>
      <w:r>
        <w:t xml:space="preserve"> Устава города Красноярска, </w:t>
      </w:r>
      <w:hyperlink r:id="rId17" w:history="1">
        <w:r>
          <w:rPr>
            <w:color w:val="0000FF"/>
          </w:rPr>
          <w:t>Распоряжением</w:t>
        </w:r>
      </w:hyperlink>
      <w:r>
        <w:t xml:space="preserve"> Главы города от 22.12.2006 N 270-р:</w:t>
      </w:r>
    </w:p>
    <w:p w:rsidR="00FD336F" w:rsidRDefault="00FD336F">
      <w:pPr>
        <w:pStyle w:val="ConsPlusNormal"/>
        <w:ind w:firstLine="540"/>
        <w:jc w:val="both"/>
      </w:pPr>
      <w:r>
        <w:t xml:space="preserve">1. Утвердить </w:t>
      </w:r>
      <w:hyperlink w:anchor="P34" w:history="1">
        <w:r>
          <w:rPr>
            <w:color w:val="0000FF"/>
          </w:rPr>
          <w:t>Регламент</w:t>
        </w:r>
      </w:hyperlink>
      <w:r>
        <w:t xml:space="preserve"> </w:t>
      </w:r>
      <w:proofErr w:type="gramStart"/>
      <w:r>
        <w:t>взаимодействия органов администрации города Красноярска</w:t>
      </w:r>
      <w:proofErr w:type="gramEnd"/>
      <w:r>
        <w:t xml:space="preserve"> и арендаторов, заключивших договор аренды на совокупность имущества казны города Красноярска, по вопросам реализации инвестиционного проекта согласно приложению.</w:t>
      </w:r>
    </w:p>
    <w:p w:rsidR="00FD336F" w:rsidRDefault="00FD336F">
      <w:pPr>
        <w:pStyle w:val="ConsPlusNormal"/>
        <w:ind w:firstLine="540"/>
        <w:jc w:val="both"/>
      </w:pPr>
      <w:r>
        <w:t>2. Департаменту информационной политики администрации города (Акентьева И.Г.) опубликовать настоящее Распоряжение в газете "Городские новости" и разместить на официальном сайте администрации города в сети Интернет.</w:t>
      </w:r>
    </w:p>
    <w:p w:rsidR="00FD336F" w:rsidRDefault="00FD336F">
      <w:pPr>
        <w:pStyle w:val="ConsPlusNormal"/>
        <w:ind w:firstLine="540"/>
        <w:jc w:val="both"/>
      </w:pPr>
      <w:r>
        <w:t xml:space="preserve">3. </w:t>
      </w:r>
      <w:proofErr w:type="gramStart"/>
      <w:r>
        <w:t>Контроль за</w:t>
      </w:r>
      <w:proofErr w:type="gramEnd"/>
      <w:r>
        <w:t xml:space="preserve"> исполнением настоящего Распоряжения возложить на заместителя Главы города - руководителя департамента муниципального имущества и земельных отношений Кирилюка Е.В.</w:t>
      </w:r>
    </w:p>
    <w:p w:rsidR="00FD336F" w:rsidRDefault="00FD336F">
      <w:pPr>
        <w:pStyle w:val="ConsPlusNormal"/>
        <w:ind w:firstLine="540"/>
        <w:jc w:val="both"/>
      </w:pPr>
    </w:p>
    <w:p w:rsidR="00FD336F" w:rsidRDefault="00FD336F">
      <w:pPr>
        <w:pStyle w:val="ConsPlusNormal"/>
        <w:jc w:val="right"/>
      </w:pPr>
      <w:r>
        <w:t>Первый заместитель</w:t>
      </w:r>
    </w:p>
    <w:p w:rsidR="00FD336F" w:rsidRDefault="00FD336F">
      <w:pPr>
        <w:pStyle w:val="ConsPlusNormal"/>
        <w:jc w:val="right"/>
      </w:pPr>
      <w:r>
        <w:t>Главы города</w:t>
      </w:r>
    </w:p>
    <w:p w:rsidR="00FD336F" w:rsidRDefault="00FD336F">
      <w:pPr>
        <w:pStyle w:val="ConsPlusNormal"/>
        <w:jc w:val="right"/>
      </w:pPr>
      <w:r>
        <w:t>В.П.БОБРОВ</w:t>
      </w: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jc w:val="right"/>
      </w:pPr>
      <w:r>
        <w:t>Приложение</w:t>
      </w:r>
    </w:p>
    <w:p w:rsidR="00FD336F" w:rsidRDefault="00FD336F">
      <w:pPr>
        <w:pStyle w:val="ConsPlusNormal"/>
        <w:jc w:val="right"/>
      </w:pPr>
      <w:r>
        <w:t>к Распоряжению</w:t>
      </w:r>
    </w:p>
    <w:p w:rsidR="00FD336F" w:rsidRDefault="00FD336F">
      <w:pPr>
        <w:pStyle w:val="ConsPlusNormal"/>
        <w:jc w:val="right"/>
      </w:pPr>
      <w:r>
        <w:t>администрации города</w:t>
      </w:r>
    </w:p>
    <w:p w:rsidR="00FD336F" w:rsidRDefault="00FD336F">
      <w:pPr>
        <w:pStyle w:val="ConsPlusNormal"/>
        <w:jc w:val="right"/>
      </w:pPr>
      <w:r>
        <w:t>от 19 ноября 2010 г. N 1339-ж</w:t>
      </w:r>
    </w:p>
    <w:p w:rsidR="00FD336F" w:rsidRDefault="00FD336F">
      <w:pPr>
        <w:pStyle w:val="ConsPlusNormal"/>
        <w:ind w:firstLine="540"/>
        <w:jc w:val="both"/>
      </w:pPr>
    </w:p>
    <w:p w:rsidR="00FD336F" w:rsidRDefault="00FD336F">
      <w:pPr>
        <w:pStyle w:val="ConsPlusTitle"/>
        <w:jc w:val="center"/>
      </w:pPr>
      <w:bookmarkStart w:id="0" w:name="P34"/>
      <w:bookmarkEnd w:id="0"/>
      <w:r>
        <w:t>РЕГЛАМЕНТ</w:t>
      </w:r>
    </w:p>
    <w:p w:rsidR="00FD336F" w:rsidRDefault="00FD336F">
      <w:pPr>
        <w:pStyle w:val="ConsPlusTitle"/>
        <w:jc w:val="center"/>
      </w:pPr>
      <w:r>
        <w:t>ВЗАИМОДЕЙСТВИЯ ОРГАНОВ АДМИНИСТРАЦИИ ГОРОДА КРАСНОЯРСКА</w:t>
      </w:r>
    </w:p>
    <w:p w:rsidR="00FD336F" w:rsidRDefault="00FD336F">
      <w:pPr>
        <w:pStyle w:val="ConsPlusTitle"/>
        <w:jc w:val="center"/>
      </w:pPr>
      <w:r>
        <w:t>И АРЕНДАТОРОВ, ЗАКЛЮЧИВШИХ ДОГОВОР АРЕНДЫ НА СОВОКУПНОСТЬ</w:t>
      </w:r>
    </w:p>
    <w:p w:rsidR="00FD336F" w:rsidRDefault="00FD336F">
      <w:pPr>
        <w:pStyle w:val="ConsPlusTitle"/>
        <w:jc w:val="center"/>
      </w:pPr>
      <w:r>
        <w:t>ИМУЩЕСТВА КАЗНЫ ГОРОДА КРАСНОЯРСКА, ПО ВОПРОСАМ</w:t>
      </w:r>
    </w:p>
    <w:p w:rsidR="00FD336F" w:rsidRDefault="00FD336F">
      <w:pPr>
        <w:pStyle w:val="ConsPlusTitle"/>
        <w:jc w:val="center"/>
      </w:pPr>
      <w:r>
        <w:t>РЕАЛИЗАЦИИ ИНВЕСТИЦИОННОГО ПРОЕКТА</w:t>
      </w:r>
    </w:p>
    <w:p w:rsidR="00FD336F" w:rsidRDefault="00FD336F">
      <w:pPr>
        <w:pStyle w:val="ConsPlusNormal"/>
        <w:jc w:val="center"/>
      </w:pPr>
      <w:r>
        <w:t>Список изменяющих документов</w:t>
      </w:r>
    </w:p>
    <w:p w:rsidR="00FD336F" w:rsidRDefault="00FD336F">
      <w:pPr>
        <w:pStyle w:val="ConsPlusNormal"/>
        <w:jc w:val="center"/>
      </w:pPr>
      <w:proofErr w:type="gramStart"/>
      <w:r>
        <w:lastRenderedPageBreak/>
        <w:t>(в ред. Распоряжений администрации г. Красноярска</w:t>
      </w:r>
      <w:proofErr w:type="gramEnd"/>
    </w:p>
    <w:p w:rsidR="00FD336F" w:rsidRDefault="00FD336F">
      <w:pPr>
        <w:pStyle w:val="ConsPlusNormal"/>
        <w:jc w:val="center"/>
      </w:pPr>
      <w:r>
        <w:t xml:space="preserve">от 23.04.2012 </w:t>
      </w:r>
      <w:hyperlink r:id="rId18" w:history="1">
        <w:r>
          <w:rPr>
            <w:color w:val="0000FF"/>
          </w:rPr>
          <w:t>N 776-ж</w:t>
        </w:r>
      </w:hyperlink>
      <w:r>
        <w:t xml:space="preserve">, от 16.05.2014 </w:t>
      </w:r>
      <w:hyperlink r:id="rId19" w:history="1">
        <w:r>
          <w:rPr>
            <w:color w:val="0000FF"/>
          </w:rPr>
          <w:t>N 164-р</w:t>
        </w:r>
      </w:hyperlink>
      <w:r>
        <w:t>,</w:t>
      </w:r>
    </w:p>
    <w:p w:rsidR="00FD336F" w:rsidRDefault="00FD336F">
      <w:pPr>
        <w:pStyle w:val="ConsPlusNormal"/>
        <w:jc w:val="center"/>
      </w:pPr>
      <w:r>
        <w:t xml:space="preserve">от 12.08.2015 </w:t>
      </w:r>
      <w:hyperlink r:id="rId20" w:history="1">
        <w:r>
          <w:rPr>
            <w:color w:val="0000FF"/>
          </w:rPr>
          <w:t>N 284-р</w:t>
        </w:r>
      </w:hyperlink>
      <w:r>
        <w:t>)</w:t>
      </w:r>
    </w:p>
    <w:p w:rsidR="00FD336F" w:rsidRDefault="00FD336F">
      <w:pPr>
        <w:pStyle w:val="ConsPlusNormal"/>
        <w:jc w:val="center"/>
      </w:pPr>
    </w:p>
    <w:p w:rsidR="00FD336F" w:rsidRDefault="00FD336F">
      <w:pPr>
        <w:pStyle w:val="ConsPlusNormal"/>
        <w:jc w:val="center"/>
      </w:pPr>
      <w:r>
        <w:t>I. ОБЩИЕ ПОЛОЖЕНИЯ</w:t>
      </w:r>
    </w:p>
    <w:p w:rsidR="00FD336F" w:rsidRDefault="00FD336F">
      <w:pPr>
        <w:pStyle w:val="ConsPlusNormal"/>
        <w:ind w:firstLine="540"/>
        <w:jc w:val="both"/>
      </w:pPr>
    </w:p>
    <w:p w:rsidR="00FD336F" w:rsidRDefault="00FD336F">
      <w:pPr>
        <w:pStyle w:val="ConsPlusNormal"/>
        <w:ind w:firstLine="540"/>
        <w:jc w:val="both"/>
      </w:pPr>
      <w:r>
        <w:t xml:space="preserve">1.1. Настоящий Регламент регулирует порядок </w:t>
      </w:r>
      <w:proofErr w:type="gramStart"/>
      <w:r>
        <w:t>взаимодействия органов администрации города Красноярска</w:t>
      </w:r>
      <w:proofErr w:type="gramEnd"/>
      <w:r>
        <w:t xml:space="preserve"> и арендаторов, заключивших договор аренды на совокупность имущества казны города Красноярска, по вопросам реализации инвестиционного проекта (далее - Регламент).</w:t>
      </w:r>
    </w:p>
    <w:p w:rsidR="00FD336F" w:rsidRDefault="00FD336F">
      <w:pPr>
        <w:pStyle w:val="ConsPlusNormal"/>
        <w:ind w:firstLine="540"/>
        <w:jc w:val="both"/>
      </w:pPr>
      <w:r>
        <w:t>1.2. В целях реализации настоящего Регламента используются следующие основные понятия:</w:t>
      </w:r>
    </w:p>
    <w:p w:rsidR="00FD336F" w:rsidRDefault="00FD336F">
      <w:pPr>
        <w:pStyle w:val="ConsPlusNormal"/>
        <w:ind w:firstLine="540"/>
        <w:jc w:val="both"/>
      </w:pPr>
      <w:r>
        <w:t>Арендодатель - орган администрации города Красноярска, осуществляющий формирование, управление и распоряжение муниципальным имуществом, землями, лесами и другими природными ресурсами, расположенными на территории города Красноярска, и заключивший с Арендаторами договоры аренды на совокупность имущества казны города Красноярска;</w:t>
      </w:r>
    </w:p>
    <w:p w:rsidR="00FD336F" w:rsidRDefault="00FD336F">
      <w:pPr>
        <w:pStyle w:val="ConsPlusNormal"/>
        <w:ind w:firstLine="540"/>
        <w:jc w:val="both"/>
      </w:pPr>
      <w:r>
        <w:t>Арендатор - юридическое лицо независимо от его организационно-правовой формы, осуществляющее эксплуатацию системы (систем) коммунальной инфраструктуры, системы тепло-, электроэнергетики, используемой (используемых) для производства товаров (оказания услуг), в целях обеспечения тепл</w:t>
      </w:r>
      <w:proofErr w:type="gramStart"/>
      <w:r>
        <w:t>о-</w:t>
      </w:r>
      <w:proofErr w:type="gramEnd"/>
      <w:r>
        <w:t>, электро-, водоснабжения, водоотведения и очистки сточных вод;</w:t>
      </w:r>
    </w:p>
    <w:p w:rsidR="00FD336F" w:rsidRDefault="00FD336F">
      <w:pPr>
        <w:pStyle w:val="ConsPlusNormal"/>
        <w:ind w:firstLine="540"/>
        <w:jc w:val="both"/>
      </w:pPr>
      <w:r>
        <w:t>Инвестиционный проект по договору аренды на совокупность имущества казны города Красноярска - совокупность инвестиционных проектов в период действия договора аренды на совокупность имущества казны;</w:t>
      </w:r>
    </w:p>
    <w:p w:rsidR="00FD336F" w:rsidRDefault="00FD336F">
      <w:pPr>
        <w:pStyle w:val="ConsPlusNormal"/>
        <w:ind w:firstLine="540"/>
        <w:jc w:val="both"/>
      </w:pPr>
      <w:proofErr w:type="gramStart"/>
      <w:r>
        <w:t>Инвестиционный проект - проект, формируемый на каждый период регулирования тарифов (надбавок к тарифам) организации коммунального комплекса в ходе выполнения инвестиционных и/или производственных программ и представляющий собой совокупность мероприятий по повышению эффективности деятельности организации коммунального комплекса, предусматривающих улучшение качества производимых товаров (оказываемых услуг), повышение надежности и (или) энергетической эффективности эксплуатируемых систем и отвечающих требованиям настоящего Регламента;</w:t>
      </w:r>
      <w:proofErr w:type="gramEnd"/>
    </w:p>
    <w:p w:rsidR="00FD336F" w:rsidRDefault="00FD336F">
      <w:pPr>
        <w:pStyle w:val="ConsPlusNormal"/>
        <w:ind w:firstLine="540"/>
        <w:jc w:val="both"/>
      </w:pPr>
      <w:r>
        <w:t xml:space="preserve">Мероприятия Инвестиционного проекта - мероприятия, отвечающие требованиям настоящего Регламента, реализуемые Арендатором в ходе выполнения производственных и (или) инвестиционных программ, в результате реализации которых </w:t>
      </w:r>
      <w:proofErr w:type="gramStart"/>
      <w:r>
        <w:t>создается</w:t>
      </w:r>
      <w:proofErr w:type="gramEnd"/>
      <w:r>
        <w:t>/приобретается имущество, в том числе имущественные права, иные права, а также результаты работ, имеющие денежную оценку, вкладываемые в объекты Инвестиционного проекта;</w:t>
      </w:r>
    </w:p>
    <w:p w:rsidR="00FD336F" w:rsidRDefault="00FD336F">
      <w:pPr>
        <w:pStyle w:val="ConsPlusNormal"/>
        <w:ind w:firstLine="540"/>
        <w:jc w:val="both"/>
      </w:pPr>
      <w:r>
        <w:t>Период возмещения инвестиционных затрат мероприятия Инвестиционного проекта - период времени, измеряемый в месяцах, в течение которого стоимость мероприятия в полном объеме обеспечивается соответствующими источниками финансирования;</w:t>
      </w:r>
    </w:p>
    <w:p w:rsidR="00FD336F" w:rsidRDefault="00FD336F">
      <w:pPr>
        <w:pStyle w:val="ConsPlusNormal"/>
        <w:ind w:firstLine="540"/>
        <w:jc w:val="both"/>
      </w:pPr>
      <w:r>
        <w:t>Объекты Инвестиционного проекта - имущество и имущественные права Арендодателя, в отношении которых реализуются мероприятия Инвестиционного проекта. Объекты Инвестиционного проекта являются объектами совокупности имущества казны по договорам аренды на совокупность имущества казны и/или технологически связаны с совокупностью имущества казны по договорам аренды на совокупность имущества казны. Созданное/приобретенное Арендаторами в результате реализации мероприятий Инвестиционного проекта имущество, в том числе имущественные права, иные права, результаты выполненных работ, оказанных услуг переходят в собственность Арендодателя в соответствии с условиями настоящего Регламента;</w:t>
      </w:r>
    </w:p>
    <w:p w:rsidR="00FD336F" w:rsidRDefault="00FD336F">
      <w:pPr>
        <w:pStyle w:val="ConsPlusNormal"/>
        <w:ind w:firstLine="540"/>
        <w:jc w:val="both"/>
      </w:pPr>
      <w:proofErr w:type="gramStart"/>
      <w:r>
        <w:t>Капитальный ремонт - работы, направленные на восстановление утерянной и/или нарушенной работоспособности, функциональных качеств и/или внешнего вида имущества путем замены и/или модификации их составных частей, предполагающие разборку и ревизию конструкции с целью выявления скрытых неисправностей и оценки ресурса деталей, замену как неисправных, так и выработавших свой ресурс деталей и конструктивных элементов, ведущие к улучшению эффективности и эксплуатационных показателей имущества;</w:t>
      </w:r>
      <w:proofErr w:type="gramEnd"/>
    </w:p>
    <w:p w:rsidR="00FD336F" w:rsidRDefault="00FD336F">
      <w:pPr>
        <w:pStyle w:val="ConsPlusNormal"/>
        <w:ind w:firstLine="540"/>
        <w:jc w:val="both"/>
      </w:pPr>
      <w:r>
        <w:t xml:space="preserve">Модернизация - работы, вызванные изменением технологического или служебного </w:t>
      </w:r>
      <w:r>
        <w:lastRenderedPageBreak/>
        <w:t>назначения оборудования, здания, сооружения или иного объекта амортизируемых основных средств, повышенными нагрузками и (или) другими новыми качествами;</w:t>
      </w:r>
    </w:p>
    <w:p w:rsidR="00FD336F" w:rsidRDefault="00FD336F">
      <w:pPr>
        <w:pStyle w:val="ConsPlusNormal"/>
        <w:ind w:firstLine="540"/>
        <w:jc w:val="both"/>
      </w:pPr>
      <w:r>
        <w:t>Реконструкция - работы, направленные на переустройство существующих объектов основных средств, связанные с совершенствованием производства и повышением его технико-экономических показателей, и осуществляемые по проекту реконструкции основных сре</w:t>
      </w:r>
      <w:proofErr w:type="gramStart"/>
      <w:r>
        <w:t>дств в ц</w:t>
      </w:r>
      <w:proofErr w:type="gramEnd"/>
      <w:r>
        <w:t>елях увеличения производственных мощностей, улучшения качества и изменения номенклатуры продукции.</w:t>
      </w:r>
    </w:p>
    <w:p w:rsidR="00FD336F" w:rsidRDefault="00FD336F">
      <w:pPr>
        <w:pStyle w:val="ConsPlusNormal"/>
        <w:ind w:firstLine="540"/>
        <w:jc w:val="both"/>
      </w:pPr>
      <w: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FD336F" w:rsidRDefault="00FD336F">
      <w:pPr>
        <w:pStyle w:val="ConsPlusNormal"/>
        <w:ind w:firstLine="540"/>
        <w:jc w:val="both"/>
      </w:pPr>
      <w:r>
        <w:t>1.3. Инвестиционные проекты реализуются Арендаторами - организациями коммунального комплекса в ходе выполнения ими производственных и (или) инвестиционных программ и направлены на выполнение Арендаторами обязательств по реализации Инвестиционного проекта по договору аренды на совокупность имущества казны по показателю "общая сумма", изложенных в приложениях к заключенным договорам аренды на совокупность имущества казны.</w:t>
      </w:r>
    </w:p>
    <w:p w:rsidR="00FD336F" w:rsidRDefault="00FD336F">
      <w:pPr>
        <w:pStyle w:val="ConsPlusNormal"/>
        <w:ind w:firstLine="540"/>
        <w:jc w:val="both"/>
      </w:pPr>
      <w:r>
        <w:t>1.4. Реализация Инвестиционных проектов предусматривает достижение следующих целей:</w:t>
      </w:r>
    </w:p>
    <w:p w:rsidR="00FD336F" w:rsidRDefault="00FD336F">
      <w:pPr>
        <w:pStyle w:val="ConsPlusNormal"/>
        <w:ind w:firstLine="540"/>
        <w:jc w:val="both"/>
      </w:pPr>
      <w:r>
        <w:t>- повышение качества реализуемых Арендаторами товаров (оказываемых услуг);</w:t>
      </w:r>
    </w:p>
    <w:p w:rsidR="00FD336F" w:rsidRDefault="00FD336F">
      <w:pPr>
        <w:pStyle w:val="ConsPlusNormal"/>
        <w:ind w:firstLine="540"/>
        <w:jc w:val="both"/>
      </w:pPr>
      <w:r>
        <w:t>- повышение эффективности деятельности Арендаторов;</w:t>
      </w:r>
    </w:p>
    <w:p w:rsidR="00FD336F" w:rsidRDefault="00FD336F">
      <w:pPr>
        <w:pStyle w:val="ConsPlusNormal"/>
        <w:ind w:firstLine="540"/>
        <w:jc w:val="both"/>
      </w:pPr>
      <w:r>
        <w:t>- обеспечение устойчивости функционирования эксплуатируемой системы коммунальной инфраструктуры;</w:t>
      </w:r>
    </w:p>
    <w:p w:rsidR="00FD336F" w:rsidRDefault="00FD336F">
      <w:pPr>
        <w:pStyle w:val="ConsPlusNormal"/>
        <w:ind w:firstLine="540"/>
        <w:jc w:val="both"/>
      </w:pPr>
      <w:r>
        <w:t>- внедрение современных инновационных и ресурсосберегающих технологий, обеспечение безопасности производства;</w:t>
      </w:r>
    </w:p>
    <w:p w:rsidR="00FD336F" w:rsidRDefault="00FD336F">
      <w:pPr>
        <w:pStyle w:val="ConsPlusNormal"/>
        <w:ind w:firstLine="540"/>
        <w:jc w:val="both"/>
      </w:pPr>
      <w:r>
        <w:t>- обеспечение интересов собственника имущества в долгосрочной перспективе по поддержанию имущества казны города Красноярска в надлежащем состоянии.</w:t>
      </w:r>
    </w:p>
    <w:p w:rsidR="00FD336F" w:rsidRDefault="00FD336F">
      <w:pPr>
        <w:pStyle w:val="ConsPlusNormal"/>
        <w:ind w:firstLine="540"/>
        <w:jc w:val="both"/>
      </w:pPr>
      <w:r>
        <w:t>1.5. Инвестиционные проекты могут состоять из мероприятий следующих видов:</w:t>
      </w:r>
    </w:p>
    <w:p w:rsidR="00FD336F" w:rsidRDefault="00FD336F">
      <w:pPr>
        <w:pStyle w:val="ConsPlusNormal"/>
        <w:ind w:firstLine="540"/>
        <w:jc w:val="both"/>
      </w:pPr>
      <w:r>
        <w:t>- новое строительство;</w:t>
      </w:r>
    </w:p>
    <w:p w:rsidR="00FD336F" w:rsidRDefault="00FD336F">
      <w:pPr>
        <w:pStyle w:val="ConsPlusNormal"/>
        <w:ind w:firstLine="540"/>
        <w:jc w:val="both"/>
      </w:pPr>
      <w:r>
        <w:t>- реконструкция, модернизация, техническое перевооружение;</w:t>
      </w:r>
    </w:p>
    <w:p w:rsidR="00FD336F" w:rsidRDefault="00FD336F">
      <w:pPr>
        <w:pStyle w:val="ConsPlusNormal"/>
        <w:ind w:firstLine="540"/>
        <w:jc w:val="both"/>
      </w:pPr>
      <w:r>
        <w:t>- капитальный ремонт;</w:t>
      </w:r>
    </w:p>
    <w:p w:rsidR="00FD336F" w:rsidRDefault="00FD336F">
      <w:pPr>
        <w:pStyle w:val="ConsPlusNormal"/>
        <w:ind w:firstLine="540"/>
        <w:jc w:val="both"/>
      </w:pPr>
      <w:r>
        <w:t>- приобретение машин, оборудования, инструмента, инвентаря, иных сре</w:t>
      </w:r>
      <w:proofErr w:type="gramStart"/>
      <w:r>
        <w:t>дств пр</w:t>
      </w:r>
      <w:proofErr w:type="gramEnd"/>
      <w:r>
        <w:t>оизводства;</w:t>
      </w:r>
    </w:p>
    <w:p w:rsidR="00FD336F" w:rsidRDefault="00FD336F">
      <w:pPr>
        <w:pStyle w:val="ConsPlusNormal"/>
        <w:ind w:firstLine="540"/>
        <w:jc w:val="both"/>
      </w:pPr>
      <w:r>
        <w:t>- проектно-изыскательские работы.</w:t>
      </w:r>
    </w:p>
    <w:p w:rsidR="00FD336F" w:rsidRDefault="00FD336F">
      <w:pPr>
        <w:pStyle w:val="ConsPlusNormal"/>
        <w:ind w:firstLine="540"/>
        <w:jc w:val="both"/>
      </w:pPr>
      <w:r>
        <w:t>1.6. Источниками финансирования Инвестиционных проектов являются собственные средства Арендаторов, формируемые в виде выручки от основной производственной и (или) инвестиционной деятельности и направляемые на финансирование выполнения производственных и (или) инвестиционных программ Арендаторов.</w:t>
      </w:r>
    </w:p>
    <w:p w:rsidR="00FD336F" w:rsidRDefault="00FD336F">
      <w:pPr>
        <w:pStyle w:val="ConsPlusNormal"/>
        <w:ind w:firstLine="540"/>
        <w:jc w:val="both"/>
      </w:pPr>
      <w:r>
        <w:t>Период возмещения инвестиционных затрат мероприятия Инвестиционного проекта должен соответствовать периоду реализации утвержденных производственных и (или) инвестиционных программ, включающих в себя соответствующее мероприятие.</w:t>
      </w:r>
    </w:p>
    <w:p w:rsidR="00FD336F" w:rsidRDefault="00FD336F">
      <w:pPr>
        <w:pStyle w:val="ConsPlusNormal"/>
        <w:ind w:firstLine="540"/>
        <w:jc w:val="both"/>
      </w:pPr>
      <w:proofErr w:type="gramStart"/>
      <w:r>
        <w:t>В случае возникновения дефицита денежных средств, необходимых для реализации мероприятия Инвестиционного проекта в рамках утвержденных производственных и (или) инвестиционных программ, Арендатор имеет право привлекать заемные и иные средства для покрытия временного дефицита денежных средств с последующим возмещением привлеченных денежных средств из выручки последующих периодов регулирования по основной производственной и (или) инвестиционной деятельности.</w:t>
      </w:r>
      <w:proofErr w:type="gramEnd"/>
    </w:p>
    <w:p w:rsidR="00FD336F" w:rsidRDefault="00FD336F">
      <w:pPr>
        <w:pStyle w:val="ConsPlusNormal"/>
        <w:ind w:firstLine="540"/>
        <w:jc w:val="both"/>
      </w:pPr>
      <w:r>
        <w:t>1.7. Мероприятие Инвестиционного проекта обладает характеристикой "Невозмещенная стоимость инвестиционных затрат мероприятия", которая представляет собой стоимость мероприятия, не обеспеченную источниками финансирования в Период возмещения инвестиционных затрат данного мероприятия. Невозмещенная стоимость инвестиционных затрат мероприятия определяется на конец каждого финансового года исходя из Периода возмещения инвестиционных затрат мероприятия Инвестиционного проекта и равна разности между фактической стоимостью мероприятия и фактически сформированными на конец финансового года источниками финансирования данного мероприятия Инвестиционного проекта.</w:t>
      </w:r>
    </w:p>
    <w:p w:rsidR="00FD336F" w:rsidRDefault="00FD336F">
      <w:pPr>
        <w:pStyle w:val="ConsPlusNormal"/>
        <w:ind w:firstLine="540"/>
        <w:jc w:val="both"/>
      </w:pPr>
      <w:r>
        <w:t xml:space="preserve">Невозмещенная стоимость инвестиционных затрат мероприятия возмещается Арендатором </w:t>
      </w:r>
      <w:r>
        <w:lastRenderedPageBreak/>
        <w:t>из выручки последующих периодов регулирования по основной производственной и (или) инвестиционной деятельности.</w:t>
      </w:r>
    </w:p>
    <w:p w:rsidR="00FD336F" w:rsidRDefault="00FD336F">
      <w:pPr>
        <w:pStyle w:val="ConsPlusNormal"/>
        <w:ind w:firstLine="540"/>
        <w:jc w:val="both"/>
      </w:pPr>
      <w:proofErr w:type="gramStart"/>
      <w:r>
        <w:t>В случае возврата в казну объекта Инвестиционного проекта при исключении его из договора аренды на совокупность имущества казны или возврата по другим основаниям при продолжении срока действия договора аренды на совокупность имущества казны Невозмещенная стоимость инвестиционных затрат мероприятия засчитывается в уменьшение размера обязательств Арендатора по реализации Инвестиционного проекта по договору аренды на совокупность имущества казны, изложенных в приложениях к заключенным</w:t>
      </w:r>
      <w:proofErr w:type="gramEnd"/>
      <w:r>
        <w:t xml:space="preserve"> договорам аренды на совокупность имущества казны, на последующие периоды.</w:t>
      </w:r>
    </w:p>
    <w:p w:rsidR="00FD336F" w:rsidRDefault="00FD336F">
      <w:pPr>
        <w:pStyle w:val="ConsPlusNormal"/>
        <w:ind w:firstLine="540"/>
        <w:jc w:val="both"/>
      </w:pPr>
    </w:p>
    <w:p w:rsidR="00FD336F" w:rsidRDefault="00FD336F">
      <w:pPr>
        <w:pStyle w:val="ConsPlusNormal"/>
        <w:jc w:val="center"/>
      </w:pPr>
      <w:r>
        <w:t>II. ПОРЯДОК СОГЛАСОВАНИЯ, УТВЕРЖДЕНИЯ, ИЗМЕНЕНИЯ,</w:t>
      </w:r>
    </w:p>
    <w:p w:rsidR="00FD336F" w:rsidRDefault="00FD336F">
      <w:pPr>
        <w:pStyle w:val="ConsPlusNormal"/>
        <w:jc w:val="center"/>
      </w:pPr>
      <w:r>
        <w:t>ДОПОЛНЕНИЯ ИНВЕСТИЦИОННЫХ ПРОЕКТОВ</w:t>
      </w:r>
    </w:p>
    <w:p w:rsidR="00FD336F" w:rsidRDefault="00FD336F">
      <w:pPr>
        <w:pStyle w:val="ConsPlusNormal"/>
        <w:ind w:firstLine="540"/>
        <w:jc w:val="both"/>
      </w:pPr>
    </w:p>
    <w:p w:rsidR="00FD336F" w:rsidRDefault="00FD336F">
      <w:pPr>
        <w:pStyle w:val="ConsPlusNormal"/>
        <w:ind w:firstLine="540"/>
        <w:jc w:val="both"/>
      </w:pPr>
      <w:bookmarkStart w:id="1" w:name="P82"/>
      <w:bookmarkEnd w:id="1"/>
      <w:r>
        <w:t>2.1. Инвестиционный проект представляет собой перечень мероприятий, которые характеризуются следующими показателями:</w:t>
      </w:r>
    </w:p>
    <w:p w:rsidR="00FD336F" w:rsidRDefault="00FD336F">
      <w:pPr>
        <w:pStyle w:val="ConsPlusNormal"/>
        <w:ind w:firstLine="540"/>
        <w:jc w:val="both"/>
      </w:pPr>
      <w:r>
        <w:t>- наименование мероприятия;</w:t>
      </w:r>
    </w:p>
    <w:p w:rsidR="00FD336F" w:rsidRDefault="00FD336F">
      <w:pPr>
        <w:pStyle w:val="ConsPlusNormal"/>
        <w:ind w:firstLine="540"/>
        <w:jc w:val="both"/>
      </w:pPr>
      <w:r>
        <w:t>- наименование объекта, в отношении которого реализуется мероприятие;</w:t>
      </w:r>
    </w:p>
    <w:p w:rsidR="00FD336F" w:rsidRDefault="00FD336F">
      <w:pPr>
        <w:pStyle w:val="ConsPlusNormal"/>
        <w:ind w:firstLine="540"/>
        <w:jc w:val="both"/>
      </w:pPr>
      <w:r>
        <w:t>- обоснование соответствия мероприятия целям Инвестиционного проекта;</w:t>
      </w:r>
    </w:p>
    <w:p w:rsidR="00FD336F" w:rsidRDefault="00FD336F">
      <w:pPr>
        <w:pStyle w:val="ConsPlusNormal"/>
        <w:ind w:firstLine="540"/>
        <w:jc w:val="both"/>
      </w:pPr>
      <w:r>
        <w:t>- планируемый перечень объектов (либо их частей) муниципального имущества, высвобождаемых из эксплуатации в результате реализации мероприятия, с обоснованием такой необходимости, указанием физического износа и технического состояния;</w:t>
      </w:r>
    </w:p>
    <w:p w:rsidR="00FD336F" w:rsidRDefault="00FD336F">
      <w:pPr>
        <w:pStyle w:val="ConsPlusNormal"/>
        <w:ind w:firstLine="540"/>
        <w:jc w:val="both"/>
      </w:pPr>
      <w:r>
        <w:t>- объем и состав работ по мероприятию;</w:t>
      </w:r>
    </w:p>
    <w:p w:rsidR="00FD336F" w:rsidRDefault="00FD336F">
      <w:pPr>
        <w:pStyle w:val="ConsPlusNormal"/>
        <w:ind w:firstLine="540"/>
        <w:jc w:val="both"/>
      </w:pPr>
      <w:r>
        <w:t>- стоимостная оценка мероприятия;</w:t>
      </w:r>
    </w:p>
    <w:p w:rsidR="00FD336F" w:rsidRDefault="00FD336F">
      <w:pPr>
        <w:pStyle w:val="ConsPlusNormal"/>
        <w:ind w:firstLine="540"/>
        <w:jc w:val="both"/>
      </w:pPr>
      <w:r>
        <w:t>- период возмещения инвестиционных затрат мероприятия Инвестиционного проекта;</w:t>
      </w:r>
    </w:p>
    <w:p w:rsidR="00FD336F" w:rsidRDefault="00FD336F">
      <w:pPr>
        <w:pStyle w:val="ConsPlusNormal"/>
        <w:ind w:firstLine="540"/>
        <w:jc w:val="both"/>
      </w:pPr>
      <w:r>
        <w:t>- сроки реализации мероприятия;</w:t>
      </w:r>
    </w:p>
    <w:p w:rsidR="00FD336F" w:rsidRDefault="00FD336F">
      <w:pPr>
        <w:pStyle w:val="ConsPlusNormal"/>
        <w:ind w:firstLine="540"/>
        <w:jc w:val="both"/>
      </w:pPr>
      <w:r>
        <w:t>- описание планируемого результата работ по мероприятию.</w:t>
      </w:r>
    </w:p>
    <w:p w:rsidR="00FD336F" w:rsidRDefault="00FD336F">
      <w:pPr>
        <w:pStyle w:val="ConsPlusNormal"/>
        <w:ind w:firstLine="540"/>
        <w:jc w:val="both"/>
      </w:pPr>
      <w:r>
        <w:t>2.2. Реализация мероприятий Инвестиционного проекта должна быть направлена на повышение эффективности деятельности Арендатора как организации коммунального комплекса и на улучшение качества производимых товаров (оказываемых услуг). Оценка соответствия указанным целям производится на основании показателей (индикаторов) в ходе проведения мониторинга выполнения производственных и инвестиционных программ организаций коммунального комплекса в соответствии с действующим законодательством.</w:t>
      </w:r>
    </w:p>
    <w:p w:rsidR="00FD336F" w:rsidRDefault="00FD336F">
      <w:pPr>
        <w:pStyle w:val="ConsPlusNormal"/>
        <w:ind w:firstLine="540"/>
        <w:jc w:val="both"/>
      </w:pPr>
      <w:bookmarkStart w:id="2" w:name="P93"/>
      <w:bookmarkEnd w:id="2"/>
      <w:r>
        <w:t>2.3. Инвестиционный проект, помимо перечня мероприятий на каждый период регулирования, характеризуется следующими показателями:</w:t>
      </w:r>
    </w:p>
    <w:p w:rsidR="00FD336F" w:rsidRDefault="00FD336F">
      <w:pPr>
        <w:pStyle w:val="ConsPlusNormal"/>
        <w:ind w:firstLine="540"/>
        <w:jc w:val="both"/>
      </w:pPr>
      <w:r>
        <w:t>- общая сумма, в тыс. руб., без НДС;</w:t>
      </w:r>
    </w:p>
    <w:p w:rsidR="00FD336F" w:rsidRDefault="00FD336F">
      <w:pPr>
        <w:pStyle w:val="ConsPlusNormal"/>
        <w:ind w:firstLine="540"/>
        <w:jc w:val="both"/>
      </w:pPr>
      <w:r>
        <w:t>- сумма на каждый календарный год, в тыс. руб., без НДС;</w:t>
      </w:r>
    </w:p>
    <w:p w:rsidR="00FD336F" w:rsidRDefault="00FD336F">
      <w:pPr>
        <w:pStyle w:val="ConsPlusNormal"/>
        <w:ind w:firstLine="540"/>
        <w:jc w:val="both"/>
      </w:pPr>
      <w:r>
        <w:t>- размер выручки по основной производственной и (или) инвестиционной деятельности, минимально необходимый Арендатору для выполнения Инвестиционного проекта в планируемом периоде регулирования в полном объеме, в тыс. руб., без НДС;</w:t>
      </w:r>
    </w:p>
    <w:p w:rsidR="00FD336F" w:rsidRDefault="00FD336F">
      <w:pPr>
        <w:pStyle w:val="ConsPlusNormal"/>
        <w:ind w:firstLine="540"/>
        <w:jc w:val="both"/>
      </w:pPr>
      <w:r>
        <w:t>- ориентировочный размер тарифов и надбавок по основной производственной и (или) инвестиционной деятельности, минимально необходимый Арендатору для выполнения Инвестиционного проекта в планируемом периоде регулирования в полном объеме, в руб. на единицу, без НДС;</w:t>
      </w:r>
    </w:p>
    <w:p w:rsidR="00FD336F" w:rsidRDefault="00FD336F">
      <w:pPr>
        <w:pStyle w:val="ConsPlusNormal"/>
        <w:ind w:firstLine="540"/>
        <w:jc w:val="both"/>
      </w:pPr>
      <w:r>
        <w:t>- период тарифного регулирования Инвестиционного проекта/общий срок реализации Инвестиционного проекта (календарных лет).</w:t>
      </w:r>
    </w:p>
    <w:p w:rsidR="00FD336F" w:rsidRDefault="00FD336F">
      <w:pPr>
        <w:pStyle w:val="ConsPlusNormal"/>
        <w:ind w:firstLine="540"/>
        <w:jc w:val="both"/>
      </w:pPr>
      <w:r>
        <w:t xml:space="preserve">Инвестиционные проекты представляются в табличной форме, содержащей информацию о мероприятиях, их показателях, периодах планирования. Рекомендуемая форма </w:t>
      </w:r>
      <w:hyperlink w:anchor="P209" w:history="1">
        <w:r>
          <w:rPr>
            <w:color w:val="0000FF"/>
          </w:rPr>
          <w:t>Инвестиционного проекта</w:t>
        </w:r>
      </w:hyperlink>
      <w:r>
        <w:t xml:space="preserve"> приведена в приложении 1 к настоящему Регламенту.</w:t>
      </w:r>
    </w:p>
    <w:p w:rsidR="00FD336F" w:rsidRDefault="00FD336F">
      <w:pPr>
        <w:pStyle w:val="ConsPlusNormal"/>
        <w:ind w:firstLine="540"/>
        <w:jc w:val="both"/>
      </w:pPr>
      <w:r>
        <w:t>2.4. Общий срок реализации Инвестиционного проекта в разрезе источников финансирования должен совпадать с периодом регулирования производственной и (или) инвестиционной программы Арендатора как организации коммунального комплекса, включающей мероприятия Инвестиционного проекта.</w:t>
      </w:r>
    </w:p>
    <w:p w:rsidR="00FD336F" w:rsidRDefault="00FD336F">
      <w:pPr>
        <w:pStyle w:val="ConsPlusNormal"/>
        <w:ind w:firstLine="540"/>
        <w:jc w:val="both"/>
      </w:pPr>
      <w:r>
        <w:t xml:space="preserve">2.5. Оценка выполнения Арендатором обязательств по реализации Инвестиционного проекта по договору аренды на совокупность имущества казны по показателю "общая сумма", </w:t>
      </w:r>
      <w:r>
        <w:lastRenderedPageBreak/>
        <w:t>изложенных в приложениях к заключенным договорам аренды на совокупность имущества казны, осуществляется нарастающим итогом с начала действия договоров аренды на совокупность имущества казны с учетом всех ранее выполненных мероприятий Инвестиционных проектов.</w:t>
      </w:r>
    </w:p>
    <w:p w:rsidR="00FD336F" w:rsidRDefault="00FD336F">
      <w:pPr>
        <w:pStyle w:val="ConsPlusNormal"/>
        <w:ind w:firstLine="540"/>
        <w:jc w:val="both"/>
      </w:pPr>
      <w:r>
        <w:t>2.6. Органом администрации города, ответственным за утверждение Инвестиционного проекта, а также за осуществление контроля исполнения Инвестиционного проекта, является департамент городского хозяйства администрации города Красноярска (далее - Департамент городского хозяйства).</w:t>
      </w:r>
    </w:p>
    <w:p w:rsidR="00FD336F" w:rsidRDefault="00FD336F">
      <w:pPr>
        <w:pStyle w:val="ConsPlusNormal"/>
        <w:ind w:firstLine="540"/>
        <w:jc w:val="both"/>
      </w:pPr>
      <w:r>
        <w:t>2.7. Ответственным за разработку и обоснование в Департаменте городского хозяйства Инвестиционного проекта является Арендатор.</w:t>
      </w:r>
    </w:p>
    <w:p w:rsidR="00FD336F" w:rsidRDefault="00FD336F">
      <w:pPr>
        <w:pStyle w:val="ConsPlusNormal"/>
        <w:ind w:firstLine="540"/>
        <w:jc w:val="both"/>
      </w:pPr>
      <w:bookmarkStart w:id="3" w:name="P104"/>
      <w:bookmarkEnd w:id="3"/>
      <w:r>
        <w:t>2.8. Разработанный Инвестиционный проект представляется Арендатором в Департамент городского хозяйства до 1 сентября года, предшествующего началу планового периода реализации Инвестиционного проекта.</w:t>
      </w:r>
    </w:p>
    <w:p w:rsidR="00FD336F" w:rsidRDefault="00FD336F">
      <w:pPr>
        <w:pStyle w:val="ConsPlusNormal"/>
        <w:ind w:firstLine="540"/>
        <w:jc w:val="both"/>
      </w:pPr>
      <w:proofErr w:type="gramStart"/>
      <w:r>
        <w:t xml:space="preserve">К Инвестиционному проекту прилагается пояснительная записка с описанием характеристик, указанных в </w:t>
      </w:r>
      <w:hyperlink w:anchor="P82" w:history="1">
        <w:r>
          <w:rPr>
            <w:color w:val="0000FF"/>
          </w:rPr>
          <w:t>пунктах 2.1</w:t>
        </w:r>
      </w:hyperlink>
      <w:r>
        <w:t xml:space="preserve">, </w:t>
      </w:r>
      <w:hyperlink w:anchor="P93" w:history="1">
        <w:r>
          <w:rPr>
            <w:color w:val="0000FF"/>
          </w:rPr>
          <w:t>2.3</w:t>
        </w:r>
      </w:hyperlink>
      <w:r>
        <w:t xml:space="preserve"> настоящего Регламента, и с обоснованием необходимости проведения работ, связанных с реконструкцией, модернизацией, капитальным ремонтом, техническим перевооружением, обновлением совокупности имущества казны, внедрением новых технологий, механизацией и автоматизацией производства, заменой морально устаревшего и физически изношенного оборудования, и иных мероприятий.</w:t>
      </w:r>
      <w:proofErr w:type="gramEnd"/>
      <w:r>
        <w:t xml:space="preserve"> К пояснительной записке Арендатор обязан приложить дефектные ведомости, сметные расчеты на бумажном носителе и в электронном виде в формате "Гранд-Смета", информацию о стоимости мероприятия.</w:t>
      </w:r>
    </w:p>
    <w:p w:rsidR="00FD336F" w:rsidRDefault="00FD336F">
      <w:pPr>
        <w:pStyle w:val="ConsPlusNormal"/>
        <w:ind w:firstLine="540"/>
        <w:jc w:val="both"/>
      </w:pPr>
      <w:r>
        <w:t>К Инвестиционному проекту прилагаются копии приказов об установлении Арендатору тарифов по регулируемым видам деятельности на период, соответствующий периоду реализации Инвестиционного проекта.</w:t>
      </w:r>
    </w:p>
    <w:p w:rsidR="00FD336F" w:rsidRDefault="00FD336F">
      <w:pPr>
        <w:pStyle w:val="ConsPlusNormal"/>
        <w:jc w:val="both"/>
      </w:pPr>
      <w:r>
        <w:t xml:space="preserve">(п. 2.8 в ред. </w:t>
      </w:r>
      <w:hyperlink r:id="rId21" w:history="1">
        <w:r>
          <w:rPr>
            <w:color w:val="0000FF"/>
          </w:rPr>
          <w:t>Распоряжения</w:t>
        </w:r>
      </w:hyperlink>
      <w:r>
        <w:t xml:space="preserve"> администрации г. Красноярска от 12.08.2015 N 284-р)</w:t>
      </w:r>
    </w:p>
    <w:p w:rsidR="00FD336F" w:rsidRDefault="00FD336F">
      <w:pPr>
        <w:pStyle w:val="ConsPlusNormal"/>
        <w:ind w:firstLine="540"/>
        <w:jc w:val="both"/>
      </w:pPr>
      <w:r>
        <w:t>2.9. Департамент городского хозяйства до 15 октября года, предшествующего началу планового периода реализации (периоду регулирования) Инвестиционного проекта, проводит проверку и утверждение Инвестиционного проекта. В случае если при проведении работ по реконструкции, модернизации, капитальному ремонту объектов совокупности имущества казны производится демонтаж металлических элементов, подлежащих учету как возвратные материалы, то в сметных расчетах к Инвестиционному проекту в обязательном порядке отражается строка "Металлолом по факту". Осуществление работ и затраты по транспортированию и утилизации металлолома на рынке вторичного сырья с перечислением в бюджет города Красноярска денежных средств возлагаются на Арендатора.</w:t>
      </w:r>
    </w:p>
    <w:p w:rsidR="00FD336F" w:rsidRDefault="00FD336F">
      <w:pPr>
        <w:pStyle w:val="ConsPlusNormal"/>
        <w:ind w:firstLine="540"/>
        <w:jc w:val="both"/>
      </w:pPr>
      <w:r>
        <w:t>Учет, возврат и взаиморасчеты в отношении возвратных материалов осуществляются в следующем порядке: Арендатор реализует демонтированные в процессе производства работ металлические конструкции и изделия в пункте приема металлолома. Наличие металлолома и его количество подтверждается документом о сдаче металлолома. Погрузка и доставка металлолома от места выполнения работ до приемного пункта осуществляется силами, грузоподъемными механизмами и транспортом Арендатора. Затраты на погрузку и доставку должны быть учтены в локальных сметных расчетах к Инвестиционному проекту. Возврат денежных средств Арендодателю осуществляется Арендатором путем их перечисления в бюджет города. В дальнейшем Арендатор к отчету об исполнении им Инвестиционного проекта предоставляет документы, подтверждающие фактический объем, фактическую стоимость реализованного металлолома и перечисление денежных сре</w:t>
      </w:r>
      <w:proofErr w:type="gramStart"/>
      <w:r>
        <w:t>дств в б</w:t>
      </w:r>
      <w:proofErr w:type="gramEnd"/>
      <w:r>
        <w:t>юджет города.</w:t>
      </w:r>
    </w:p>
    <w:p w:rsidR="00FD336F" w:rsidRDefault="00FD336F">
      <w:pPr>
        <w:pStyle w:val="ConsPlusNormal"/>
        <w:ind w:firstLine="540"/>
        <w:jc w:val="both"/>
      </w:pPr>
      <w:r>
        <w:t>Утвержденные Департаментом городского хозяйства Инвестиционные проекты с приложением всех обосновывающих документов в течение 3 рабочих дней с даты их утверждения направляются Арендодателю.</w:t>
      </w:r>
    </w:p>
    <w:p w:rsidR="00FD336F" w:rsidRDefault="00FD336F">
      <w:pPr>
        <w:pStyle w:val="ConsPlusNormal"/>
        <w:jc w:val="both"/>
      </w:pPr>
      <w:r>
        <w:t xml:space="preserve">(п. 2.9 в ред. </w:t>
      </w:r>
      <w:hyperlink r:id="rId22" w:history="1">
        <w:r>
          <w:rPr>
            <w:color w:val="0000FF"/>
          </w:rPr>
          <w:t>Распоряжения</w:t>
        </w:r>
      </w:hyperlink>
      <w:r>
        <w:t xml:space="preserve"> администрации г. Красноярска от 12.08.2015 N 284-р)</w:t>
      </w:r>
    </w:p>
    <w:p w:rsidR="00FD336F" w:rsidRDefault="00FD336F">
      <w:pPr>
        <w:pStyle w:val="ConsPlusNormal"/>
        <w:ind w:firstLine="540"/>
        <w:jc w:val="both"/>
      </w:pPr>
      <w:r>
        <w:t xml:space="preserve">2.10. Арендодатель в течение 30 календарных дней </w:t>
      </w:r>
      <w:proofErr w:type="gramStart"/>
      <w:r>
        <w:t>с даты получения</w:t>
      </w:r>
      <w:proofErr w:type="gramEnd"/>
      <w:r>
        <w:t xml:space="preserve"> из Департамента городского хозяйства утвержденного Инвестиционного проекта с пакетом документов, предусмотренных </w:t>
      </w:r>
      <w:hyperlink w:anchor="P104" w:history="1">
        <w:r>
          <w:rPr>
            <w:color w:val="0000FF"/>
          </w:rPr>
          <w:t>пунктом 2.8</w:t>
        </w:r>
      </w:hyperlink>
      <w:r>
        <w:t xml:space="preserve"> настоящего Регламента, осуществляет согласование Инвестиционного проекта.</w:t>
      </w:r>
    </w:p>
    <w:p w:rsidR="00FD336F" w:rsidRDefault="00FD336F">
      <w:pPr>
        <w:pStyle w:val="ConsPlusNormal"/>
        <w:jc w:val="both"/>
      </w:pPr>
      <w:r>
        <w:t>(</w:t>
      </w:r>
      <w:proofErr w:type="gramStart"/>
      <w:r>
        <w:t>в</w:t>
      </w:r>
      <w:proofErr w:type="gramEnd"/>
      <w:r>
        <w:t xml:space="preserve"> ред. Распоряжений администрации г. Красноярска от 23.04.2012 </w:t>
      </w:r>
      <w:hyperlink r:id="rId23" w:history="1">
        <w:r>
          <w:rPr>
            <w:color w:val="0000FF"/>
          </w:rPr>
          <w:t>N 776-ж</w:t>
        </w:r>
      </w:hyperlink>
      <w:r>
        <w:t xml:space="preserve">, от 12.08.2015 </w:t>
      </w:r>
      <w:hyperlink r:id="rId24" w:history="1">
        <w:r>
          <w:rPr>
            <w:color w:val="0000FF"/>
          </w:rPr>
          <w:t>N 284-р</w:t>
        </w:r>
      </w:hyperlink>
      <w:r>
        <w:t>)</w:t>
      </w:r>
    </w:p>
    <w:p w:rsidR="00FD336F" w:rsidRDefault="00FD336F">
      <w:pPr>
        <w:pStyle w:val="ConsPlusNormal"/>
        <w:ind w:firstLine="540"/>
        <w:jc w:val="both"/>
      </w:pPr>
      <w:r>
        <w:t xml:space="preserve">2.11. Изменения и дополнения в утвержденный Департаментом городского хозяйства и </w:t>
      </w:r>
      <w:r>
        <w:lastRenderedPageBreak/>
        <w:t>согласованный Арендодателем Инвестиционный проект, вызванные технологической, финансовой либо иной необходимостью, осуществляются в следующем порядке.</w:t>
      </w:r>
    </w:p>
    <w:p w:rsidR="00FD336F" w:rsidRDefault="00FD336F">
      <w:pPr>
        <w:pStyle w:val="ConsPlusNormal"/>
        <w:ind w:firstLine="540"/>
        <w:jc w:val="both"/>
      </w:pPr>
      <w:r>
        <w:t>Инициатором подготовки изменений и дополнений в утвержденный Департаментом городского хозяйства и согласованный Арендодателем Инвестиционный проект может являться любая из сторон договора аренды на совокупность имущества казны. Изменения и дополнения могут вноситься ежеквартально, не более чем один раз в квартал года, соответствующего периоду реализации Инвестиционного проекта. Изменения и дополнения не могут вноситься позднее первого квартала года, следующего за отчетным периодом.</w:t>
      </w:r>
    </w:p>
    <w:p w:rsidR="00FD336F" w:rsidRDefault="00FD336F">
      <w:pPr>
        <w:pStyle w:val="ConsPlusNormal"/>
        <w:jc w:val="both"/>
      </w:pPr>
      <w:r>
        <w:t xml:space="preserve">(в ред. </w:t>
      </w:r>
      <w:hyperlink r:id="rId25" w:history="1">
        <w:r>
          <w:rPr>
            <w:color w:val="0000FF"/>
          </w:rPr>
          <w:t>Распоряжения</w:t>
        </w:r>
      </w:hyperlink>
      <w:r>
        <w:t xml:space="preserve"> администрации г. Красноярска от 12.08.2015 N 284-р)</w:t>
      </w:r>
    </w:p>
    <w:p w:rsidR="00FD336F" w:rsidRDefault="00FD336F">
      <w:pPr>
        <w:pStyle w:val="ConsPlusNormal"/>
        <w:ind w:firstLine="540"/>
        <w:jc w:val="both"/>
      </w:pPr>
      <w:r>
        <w:t>Выполнение Арендатором работ по реконструкции, модернизации, капитальному ремонту, техническому перевооружению, обновлению совокупности имущества казны, внедрению новых технологий, механизации и автоматизации производства, замене морально устаревшего и физически изношенного оборудования без согласования с Арендодателем и Департаментом городского хозяйства не допускается.</w:t>
      </w:r>
    </w:p>
    <w:p w:rsidR="00FD336F" w:rsidRDefault="00FD336F">
      <w:pPr>
        <w:pStyle w:val="ConsPlusNormal"/>
        <w:jc w:val="both"/>
      </w:pPr>
      <w:r>
        <w:t xml:space="preserve">(абзац введен </w:t>
      </w:r>
      <w:hyperlink r:id="rId26" w:history="1">
        <w:r>
          <w:rPr>
            <w:color w:val="0000FF"/>
          </w:rPr>
          <w:t>Распоряжением</w:t>
        </w:r>
      </w:hyperlink>
      <w:r>
        <w:t xml:space="preserve"> администрации г. Красноярска от 12.08.2015 N 284-р)</w:t>
      </w:r>
    </w:p>
    <w:p w:rsidR="00FD336F" w:rsidRDefault="00FD336F">
      <w:pPr>
        <w:pStyle w:val="ConsPlusNormal"/>
        <w:ind w:firstLine="540"/>
        <w:jc w:val="both"/>
      </w:pPr>
      <w:proofErr w:type="gramStart"/>
      <w:r>
        <w:t>В случае внесения изменений в утвержденный Департаментом городского хозяйства и согласованный Арендодателем Инвестиционный проект по основанию: существенное (более чем на 20%) несоответствие в планируемом периоде размеров источников финансирования мероприятий производственных и (или) инвестиционных программ Арендатора, предусмотренного соответствующими тарифами и надбавками Арендатора, и размера обязательств Арендатора по Инвестиционному проекту по показателю "общая сумма" в разрезе видов экономической деятельности в соответствии с</w:t>
      </w:r>
      <w:proofErr w:type="gramEnd"/>
      <w:r>
        <w:t xml:space="preserve"> заключенным договором аренды на совокупность имущества казны, Арендатор имеет право требовать уменьшения обязательств по Инвестиционному проекту на соразмерную величину.</w:t>
      </w:r>
    </w:p>
    <w:p w:rsidR="00FD336F" w:rsidRDefault="00FD336F">
      <w:pPr>
        <w:pStyle w:val="ConsPlusNormal"/>
        <w:ind w:firstLine="540"/>
        <w:jc w:val="both"/>
      </w:pPr>
      <w:r>
        <w:t>2.12. Сроки рассмотрения и утверждения/согласования изменений и дополнений в Инвестиционный проект:</w:t>
      </w:r>
    </w:p>
    <w:p w:rsidR="00FD336F" w:rsidRDefault="00FD336F">
      <w:pPr>
        <w:pStyle w:val="ConsPlusNormal"/>
        <w:ind w:firstLine="540"/>
        <w:jc w:val="both"/>
      </w:pPr>
      <w:r>
        <w:t xml:space="preserve">- Департаментом городского хозяйства - в течение 45 календарных дней </w:t>
      </w:r>
      <w:proofErr w:type="gramStart"/>
      <w:r>
        <w:t>с даты предоставления</w:t>
      </w:r>
      <w:proofErr w:type="gramEnd"/>
      <w:r>
        <w:t xml:space="preserve"> Арендатором проекта изменений, дополнений;</w:t>
      </w:r>
    </w:p>
    <w:p w:rsidR="00FD336F" w:rsidRDefault="00FD336F">
      <w:pPr>
        <w:pStyle w:val="ConsPlusNormal"/>
        <w:jc w:val="both"/>
      </w:pPr>
      <w:r>
        <w:t xml:space="preserve">(в ред. </w:t>
      </w:r>
      <w:hyperlink r:id="rId27" w:history="1">
        <w:r>
          <w:rPr>
            <w:color w:val="0000FF"/>
          </w:rPr>
          <w:t>Распоряжения</w:t>
        </w:r>
      </w:hyperlink>
      <w:r>
        <w:t xml:space="preserve"> администрации г. Красноярска от 12.08.2015 N 284-р)</w:t>
      </w:r>
    </w:p>
    <w:p w:rsidR="00FD336F" w:rsidRDefault="00FD336F">
      <w:pPr>
        <w:pStyle w:val="ConsPlusNormal"/>
        <w:ind w:firstLine="540"/>
        <w:jc w:val="both"/>
      </w:pPr>
      <w:r>
        <w:t xml:space="preserve">- Арендодателем - в течение 20 календарных дней </w:t>
      </w:r>
      <w:proofErr w:type="gramStart"/>
      <w:r>
        <w:t>с даты утверждения</w:t>
      </w:r>
      <w:proofErr w:type="gramEnd"/>
      <w:r>
        <w:t xml:space="preserve"> Департаментом городского хозяйства.</w:t>
      </w:r>
    </w:p>
    <w:p w:rsidR="00FD336F" w:rsidRDefault="00FD336F">
      <w:pPr>
        <w:pStyle w:val="ConsPlusNormal"/>
        <w:ind w:firstLine="540"/>
        <w:jc w:val="both"/>
      </w:pPr>
      <w:r>
        <w:t>2.13. Проведение Арендаторами работ, направленных на реконструкцию, модернизацию, капитальный ремонт, техническое перевооружение, обновление объектов совокупности имущества казны, иных мероприятий по улучшению характеристик, эффективности и эксплуатационных свойств переданной в аренду совокупности имущества казны без согласования с Арендодателем недопустимо.</w:t>
      </w:r>
    </w:p>
    <w:p w:rsidR="00FD336F" w:rsidRDefault="00FD336F">
      <w:pPr>
        <w:pStyle w:val="ConsPlusNormal"/>
        <w:ind w:firstLine="540"/>
        <w:jc w:val="both"/>
      </w:pPr>
      <w:r>
        <w:t xml:space="preserve">2.14. </w:t>
      </w:r>
      <w:proofErr w:type="gramStart"/>
      <w:r>
        <w:t>В случае если в результате реализации мероприятий Инвестиционного проекта планируется технологически обоснованное высвобождение из эксплуатации объектов (либо их частей) муниципального имущества, арендуемых в составе совокупности имущества казны, стороны при утверждении/согласовании Инвестиционного проекта согласуют плановый перечень таких объектов муниципального имущества с обоснованием такой необходимости, указанием физического износа и технического состояния с целью дальнейшего вывода из состава арендуемого имущества по договору</w:t>
      </w:r>
      <w:proofErr w:type="gramEnd"/>
      <w:r>
        <w:t xml:space="preserve"> аренды на совокупность имущества казны.</w:t>
      </w:r>
    </w:p>
    <w:p w:rsidR="00FD336F" w:rsidRDefault="00FD336F">
      <w:pPr>
        <w:pStyle w:val="ConsPlusNormal"/>
        <w:ind w:firstLine="540"/>
        <w:jc w:val="both"/>
      </w:pPr>
      <w:r>
        <w:t xml:space="preserve">2.15. Несоответствие Инвестиционного проекта требованиям, указанным в </w:t>
      </w:r>
      <w:hyperlink w:anchor="P104" w:history="1">
        <w:r>
          <w:rPr>
            <w:color w:val="0000FF"/>
          </w:rPr>
          <w:t>пункте 2.8</w:t>
        </w:r>
      </w:hyperlink>
      <w:r>
        <w:t xml:space="preserve"> настоящего Регламента, является основанием для подготовки Департаментом городского хозяйства, Арендодателем замечаний к Инвестиционному проекту, а также к проекту изменений и дополнений в Инвестиционный проект.</w:t>
      </w:r>
    </w:p>
    <w:p w:rsidR="00FD336F" w:rsidRDefault="00FD336F">
      <w:pPr>
        <w:pStyle w:val="ConsPlusNormal"/>
        <w:ind w:firstLine="540"/>
        <w:jc w:val="both"/>
      </w:pPr>
      <w:r>
        <w:t>Арендатор в течение 7 календарных дней после получения замечаний к Инвестиционному проекту устраняет замечания и направляет Инвестиционный проект на повторное утверждение/согласование.</w:t>
      </w:r>
    </w:p>
    <w:p w:rsidR="00FD336F" w:rsidRDefault="00FD336F">
      <w:pPr>
        <w:pStyle w:val="ConsPlusNormal"/>
        <w:ind w:firstLine="540"/>
        <w:jc w:val="both"/>
      </w:pPr>
      <w:r>
        <w:t>Департамент городского хозяйства, Арендодатель не позднее 15 календарных дней со дня получения Инвестиционного проекта на повторное утверждение/согласование обязаны рассмотреть доработанный Инвестиционный проект и уведомить Арендатора об утверждении/согласовании.</w:t>
      </w:r>
    </w:p>
    <w:p w:rsidR="00FD336F" w:rsidRDefault="00FD336F">
      <w:pPr>
        <w:pStyle w:val="ConsPlusNormal"/>
        <w:ind w:firstLine="540"/>
        <w:jc w:val="both"/>
      </w:pPr>
      <w:r>
        <w:lastRenderedPageBreak/>
        <w:t>В случае повторного наличия у Департамента городского хозяйства, Арендодателя замечаний к Инвестиционному проекту его дальнейшее рассмотрение и утверждение/согласование осуществляется в порядке, предусмотренном настоящим пунктом Регламента.</w:t>
      </w:r>
    </w:p>
    <w:p w:rsidR="00FD336F" w:rsidRDefault="00FD336F">
      <w:pPr>
        <w:pStyle w:val="ConsPlusNormal"/>
        <w:jc w:val="both"/>
      </w:pPr>
      <w:r>
        <w:t xml:space="preserve">(п. 2.15 </w:t>
      </w:r>
      <w:proofErr w:type="gramStart"/>
      <w:r>
        <w:t>введен</w:t>
      </w:r>
      <w:proofErr w:type="gramEnd"/>
      <w:r>
        <w:t xml:space="preserve"> </w:t>
      </w:r>
      <w:hyperlink r:id="rId28" w:history="1">
        <w:r>
          <w:rPr>
            <w:color w:val="0000FF"/>
          </w:rPr>
          <w:t>Распоряжением</w:t>
        </w:r>
      </w:hyperlink>
      <w:r>
        <w:t xml:space="preserve"> администрации г. Красноярска от 12.08.2015 N 284-р)</w:t>
      </w:r>
    </w:p>
    <w:p w:rsidR="00FD336F" w:rsidRDefault="00FD336F">
      <w:pPr>
        <w:pStyle w:val="ConsPlusNormal"/>
        <w:ind w:firstLine="540"/>
        <w:jc w:val="both"/>
      </w:pPr>
    </w:p>
    <w:p w:rsidR="00FD336F" w:rsidRDefault="00FD336F">
      <w:pPr>
        <w:pStyle w:val="ConsPlusNormal"/>
        <w:jc w:val="center"/>
      </w:pPr>
      <w:r>
        <w:t>III. РЕАЛИЗАЦИЯ ИНВЕСТИЦИОННОГО ПРОЕКТА</w:t>
      </w:r>
    </w:p>
    <w:p w:rsidR="00FD336F" w:rsidRDefault="00FD336F">
      <w:pPr>
        <w:pStyle w:val="ConsPlusNormal"/>
        <w:ind w:firstLine="540"/>
        <w:jc w:val="both"/>
      </w:pPr>
    </w:p>
    <w:p w:rsidR="00FD336F" w:rsidRDefault="00FD336F">
      <w:pPr>
        <w:pStyle w:val="ConsPlusNormal"/>
        <w:ind w:firstLine="540"/>
        <w:jc w:val="both"/>
      </w:pPr>
      <w:r>
        <w:t>3.1. По способу выполнения, отражения в учете, налогообложения, обеспечения документооборота и иным особенностям реализация Инвестиционного проекта возможна посредством выполнения следующих мероприятий:</w:t>
      </w:r>
    </w:p>
    <w:p w:rsidR="00FD336F" w:rsidRDefault="00FD336F">
      <w:pPr>
        <w:pStyle w:val="ConsPlusNormal"/>
        <w:ind w:firstLine="540"/>
        <w:jc w:val="both"/>
      </w:pPr>
      <w:r>
        <w:t>- приобретение и (или) создание новых объектов основных средств и нематериальных активов (имущества и имущественных прав);</w:t>
      </w:r>
    </w:p>
    <w:p w:rsidR="00FD336F" w:rsidRDefault="00FD336F">
      <w:pPr>
        <w:pStyle w:val="ConsPlusNormal"/>
        <w:ind w:firstLine="540"/>
        <w:jc w:val="both"/>
      </w:pPr>
      <w:r>
        <w:t>- создание неотделимых улучшений в результате модернизации, реконструкции, технического перевооружения;</w:t>
      </w:r>
    </w:p>
    <w:p w:rsidR="00FD336F" w:rsidRDefault="00FD336F">
      <w:pPr>
        <w:pStyle w:val="ConsPlusNormal"/>
        <w:ind w:firstLine="540"/>
        <w:jc w:val="both"/>
      </w:pPr>
      <w:r>
        <w:t>- создание неотделимых улучшений в результате проведения капитального ремонта.</w:t>
      </w:r>
    </w:p>
    <w:p w:rsidR="00FD336F" w:rsidRDefault="00FD336F">
      <w:pPr>
        <w:pStyle w:val="ConsPlusNormal"/>
        <w:ind w:firstLine="540"/>
        <w:jc w:val="both"/>
      </w:pPr>
      <w:r>
        <w:t>3.2. Инвестиционный проект реализуется Арендаторами путем выполнения составляющих его мероприятий в сроки, утвержденные Инвестиционным проектом.</w:t>
      </w:r>
    </w:p>
    <w:p w:rsidR="00FD336F" w:rsidRDefault="00FD336F">
      <w:pPr>
        <w:pStyle w:val="ConsPlusNormal"/>
        <w:ind w:firstLine="540"/>
        <w:jc w:val="both"/>
      </w:pPr>
      <w:r>
        <w:t>3.3. Если в результате реализации мероприятий Инвестиционного проекта происходит технологически обоснованное высвобождение из эксплуатации объектов (либо их частей) муниципального имущества, арендуемых в составе совокупности имущества казны, указанные объекты (либо их части) по соглашению сторон исключаются из состава арендуемого имущества по договору аренды на совокупность имущества казны. Такое соглашение подписывается сторонами договора аренды на совокупность имущества казны в течение 30 дней с момента утверждения Арендодателем отчета о реализации Инвестиционного проекта.</w:t>
      </w:r>
    </w:p>
    <w:p w:rsidR="00FD336F" w:rsidRDefault="00FD336F">
      <w:pPr>
        <w:pStyle w:val="ConsPlusNormal"/>
        <w:ind w:firstLine="540"/>
        <w:jc w:val="both"/>
      </w:pPr>
      <w:r>
        <w:t>По соглашению сторон, посредством заключения договора, имущество, высвобожденное из эксплуатации и исключенное из договоров аренды на совокупность имущества казны, передается Арендатору по договору хранения до момента принятия Арендодателем решения о дальнейшем его использовании (предлагаемое данным абзацем обязательство может быть достигнуто только соглашением сторон на основании соответствующего договора).</w:t>
      </w:r>
    </w:p>
    <w:p w:rsidR="00FD336F" w:rsidRDefault="00FD336F">
      <w:pPr>
        <w:pStyle w:val="ConsPlusNormal"/>
        <w:ind w:firstLine="540"/>
        <w:jc w:val="both"/>
      </w:pPr>
      <w:r>
        <w:t>3.4. Обязательства Арендатора по реализации Инвестиционного проекта по согласованию с Арендодателем могут быть заменены любым из перечисленных далее юридически значимых действий, осуществляемых за рамками отношений сторон по договору аренды на совокупность имущества казны:</w:t>
      </w:r>
    </w:p>
    <w:p w:rsidR="00FD336F" w:rsidRDefault="00FD336F">
      <w:pPr>
        <w:pStyle w:val="ConsPlusNormal"/>
        <w:ind w:firstLine="540"/>
        <w:jc w:val="both"/>
      </w:pPr>
      <w:proofErr w:type="gramStart"/>
      <w:r>
        <w:t>- непосредственным финансированием Арендатором за счет собственных средств мероприятий по капитальному ремонту, реконструкции, модернизации, техническому перевооружению муниципальной собственности, приобретению нового имущества для передачи в муниципальную собственность, иных мероприятий по формированию муниципальной собственности (в т.ч. объектов инженерной инфраструктуры), реализуемых муниципальным образованием и (или) субъектом Федерации, при условии их последующей передачи в муниципальную собственность;</w:t>
      </w:r>
      <w:proofErr w:type="gramEnd"/>
    </w:p>
    <w:p w:rsidR="00FD336F" w:rsidRDefault="00FD336F">
      <w:pPr>
        <w:pStyle w:val="ConsPlusNormal"/>
        <w:ind w:firstLine="540"/>
        <w:jc w:val="both"/>
      </w:pPr>
      <w:r>
        <w:t>- безвозмездной передачей имущества и (или) результатов выполненных работ/оказанных услуг в муниципальную собственность.</w:t>
      </w:r>
    </w:p>
    <w:p w:rsidR="00FD336F" w:rsidRDefault="00FD336F">
      <w:pPr>
        <w:pStyle w:val="ConsPlusNormal"/>
        <w:ind w:firstLine="540"/>
        <w:jc w:val="both"/>
      </w:pPr>
    </w:p>
    <w:p w:rsidR="00FD336F" w:rsidRDefault="00FD336F">
      <w:pPr>
        <w:pStyle w:val="ConsPlusNormal"/>
        <w:jc w:val="center"/>
      </w:pPr>
      <w:r>
        <w:t>IV. ОТЧЕТ ОБ ИСПОЛНЕНИИ АРЕНДАТОРАМИ</w:t>
      </w:r>
    </w:p>
    <w:p w:rsidR="00FD336F" w:rsidRDefault="00FD336F">
      <w:pPr>
        <w:pStyle w:val="ConsPlusNormal"/>
        <w:jc w:val="center"/>
      </w:pPr>
      <w:r>
        <w:t>ИНВЕСТИЦИОННОГО ПРОЕКТА</w:t>
      </w:r>
    </w:p>
    <w:p w:rsidR="00FD336F" w:rsidRDefault="00FD336F">
      <w:pPr>
        <w:pStyle w:val="ConsPlusNormal"/>
        <w:ind w:firstLine="540"/>
        <w:jc w:val="both"/>
      </w:pPr>
    </w:p>
    <w:p w:rsidR="00FD336F" w:rsidRDefault="00FD336F">
      <w:pPr>
        <w:pStyle w:val="ConsPlusNormal"/>
        <w:ind w:firstLine="540"/>
        <w:jc w:val="both"/>
      </w:pPr>
      <w:r>
        <w:t xml:space="preserve">4.1. Отчет Арендатора о ходе исполнения Инвестиционного проекта представляется для утверждения в Департамент городского хозяйства ежегодно в срок до 1 мая года, следующего </w:t>
      </w:r>
      <w:proofErr w:type="gramStart"/>
      <w:r>
        <w:t>за</w:t>
      </w:r>
      <w:proofErr w:type="gramEnd"/>
      <w:r>
        <w:t xml:space="preserve"> отчетным.</w:t>
      </w:r>
    </w:p>
    <w:p w:rsidR="00FD336F" w:rsidRDefault="00FD336F">
      <w:pPr>
        <w:pStyle w:val="ConsPlusNormal"/>
        <w:ind w:firstLine="540"/>
        <w:jc w:val="both"/>
      </w:pPr>
      <w:r>
        <w:t>4.2. Итоговый отчет Арендатора об исполнении Инвестиционного проекта представляется для утверждения в Департамент городского хозяйства в срок до 1 мая года, следующего за последним годом планового периода реализации Инвестиционного проекта.</w:t>
      </w:r>
    </w:p>
    <w:p w:rsidR="00FD336F" w:rsidRDefault="00FD336F">
      <w:pPr>
        <w:pStyle w:val="ConsPlusNormal"/>
        <w:ind w:firstLine="540"/>
        <w:jc w:val="both"/>
      </w:pPr>
      <w:bookmarkStart w:id="4" w:name="P150"/>
      <w:bookmarkEnd w:id="4"/>
      <w:r>
        <w:t xml:space="preserve">4.3. Отчеты Арендатора об исполнении Инвестиционного проекта в табличной форме </w:t>
      </w:r>
      <w:r>
        <w:lastRenderedPageBreak/>
        <w:t>содержат структуру и объем данных утвержденного Инвестиционного проекта и следующую информацию относительно каждого мероприятия:</w:t>
      </w:r>
    </w:p>
    <w:p w:rsidR="00FD336F" w:rsidRDefault="00FD336F">
      <w:pPr>
        <w:pStyle w:val="ConsPlusNormal"/>
        <w:ind w:firstLine="540"/>
        <w:jc w:val="both"/>
      </w:pPr>
      <w:r>
        <w:t>- фактические сроки реализации мероприятия;</w:t>
      </w:r>
    </w:p>
    <w:p w:rsidR="00FD336F" w:rsidRDefault="00FD336F">
      <w:pPr>
        <w:pStyle w:val="ConsPlusNormal"/>
        <w:ind w:firstLine="540"/>
        <w:jc w:val="both"/>
      </w:pPr>
      <w:r>
        <w:t>- описание фактического результата работ по мероприятию;</w:t>
      </w:r>
    </w:p>
    <w:p w:rsidR="00FD336F" w:rsidRDefault="00FD336F">
      <w:pPr>
        <w:pStyle w:val="ConsPlusNormal"/>
        <w:ind w:firstLine="540"/>
        <w:jc w:val="both"/>
      </w:pPr>
      <w:r>
        <w:t>- фактическая стоимостная оценка мероприятия;</w:t>
      </w:r>
    </w:p>
    <w:p w:rsidR="00FD336F" w:rsidRDefault="00FD336F">
      <w:pPr>
        <w:pStyle w:val="ConsPlusNormal"/>
        <w:ind w:firstLine="540"/>
        <w:jc w:val="both"/>
      </w:pPr>
      <w:r>
        <w:t>- фактический перечень объектов (либо их частей) муниципального имущества, высвобожденных из эксплуатации в результате реализации мероприятия.</w:t>
      </w:r>
    </w:p>
    <w:p w:rsidR="00FD336F" w:rsidRDefault="00FD336F">
      <w:pPr>
        <w:pStyle w:val="ConsPlusNormal"/>
        <w:ind w:firstLine="540"/>
        <w:jc w:val="both"/>
      </w:pPr>
      <w:hyperlink w:anchor="P336" w:history="1">
        <w:r>
          <w:rPr>
            <w:color w:val="0000FF"/>
          </w:rPr>
          <w:t>Отчет</w:t>
        </w:r>
      </w:hyperlink>
      <w:r>
        <w:t xml:space="preserve"> Арендатора об исполнении Инвестиционного проекта представляется по форме в соответствии с приложением 2 к настоящему Регламенту.</w:t>
      </w:r>
    </w:p>
    <w:p w:rsidR="00FD336F" w:rsidRDefault="00FD336F">
      <w:pPr>
        <w:pStyle w:val="ConsPlusNormal"/>
        <w:ind w:firstLine="540"/>
        <w:jc w:val="both"/>
      </w:pPr>
      <w:bookmarkStart w:id="5" w:name="P156"/>
      <w:bookmarkEnd w:id="5"/>
      <w:r>
        <w:t>4.4. К отчетам в обязательном порядке прилагаются копии документов, заверенные Арендатором:</w:t>
      </w:r>
    </w:p>
    <w:p w:rsidR="00FD336F" w:rsidRDefault="00FD336F">
      <w:pPr>
        <w:pStyle w:val="ConsPlusNormal"/>
        <w:ind w:firstLine="540"/>
        <w:jc w:val="both"/>
      </w:pPr>
      <w:proofErr w:type="gramStart"/>
      <w:r>
        <w:t>- по мероприятиям, реализуемым посредством выполнения капитального ремонта, модернизации, реконструкции, технического перевооружения, создания новых объектов основных средств и нематериальных активов, Арендатор представляет документы, подтверждающие фактическое выполнение мероприятий, их объем и стоимостную оценку: копии договоров, акты выполненных работ (</w:t>
      </w:r>
      <w:hyperlink r:id="rId29" w:history="1">
        <w:r>
          <w:rPr>
            <w:color w:val="0000FF"/>
          </w:rPr>
          <w:t>КС-2</w:t>
        </w:r>
      </w:hyperlink>
      <w:r>
        <w:t xml:space="preserve"> и </w:t>
      </w:r>
      <w:hyperlink r:id="rId30" w:history="1">
        <w:r>
          <w:rPr>
            <w:color w:val="0000FF"/>
          </w:rPr>
          <w:t>КС-3</w:t>
        </w:r>
      </w:hyperlink>
      <w:r>
        <w:t xml:space="preserve"> - при проведении строительных работ), копии документов об утилизации металлолома на рынке вторичного сырья и перечислении денежных средств в бюджет города Красноярска</w:t>
      </w:r>
      <w:proofErr w:type="gramEnd"/>
      <w:r>
        <w:t xml:space="preserve"> (подлинные экземпляры Арендатор направляет Арендодателю в течение 5 календарных дней после перечисления денежных сре</w:t>
      </w:r>
      <w:proofErr w:type="gramStart"/>
      <w:r>
        <w:t>дств в б</w:t>
      </w:r>
      <w:proofErr w:type="gramEnd"/>
      <w:r>
        <w:t>юджет города Красноярска);</w:t>
      </w:r>
    </w:p>
    <w:p w:rsidR="00FD336F" w:rsidRDefault="00FD336F">
      <w:pPr>
        <w:pStyle w:val="ConsPlusNormal"/>
        <w:jc w:val="both"/>
      </w:pPr>
      <w:r>
        <w:t xml:space="preserve">(в ред. </w:t>
      </w:r>
      <w:hyperlink r:id="rId31" w:history="1">
        <w:r>
          <w:rPr>
            <w:color w:val="0000FF"/>
          </w:rPr>
          <w:t>Распоряжения</w:t>
        </w:r>
      </w:hyperlink>
      <w:r>
        <w:t xml:space="preserve"> администрации г. Красноярска от 16.05.2014 N 164-р)</w:t>
      </w:r>
    </w:p>
    <w:p w:rsidR="00FD336F" w:rsidRDefault="00FD336F">
      <w:pPr>
        <w:pStyle w:val="ConsPlusNormal"/>
        <w:ind w:firstLine="540"/>
        <w:jc w:val="both"/>
      </w:pPr>
      <w:r>
        <w:t>- по мероприятиям, реализуемым посредством приобретения объектов основных средств и нематериальных активов (движимого и недвижимого имущества), - накладные, акты приема-передачи, копии технической документации на новое оборудование.</w:t>
      </w:r>
    </w:p>
    <w:p w:rsidR="00FD336F" w:rsidRDefault="00FD336F">
      <w:pPr>
        <w:pStyle w:val="ConsPlusNormal"/>
        <w:ind w:firstLine="540"/>
        <w:jc w:val="both"/>
      </w:pPr>
      <w:r>
        <w:t>4.5. Отчеты Арендатора о ходе исполнения и об исполнении Инвестиционного проекта рассматриваются и утверждаются Департаментом городского хозяйства в течение 45 календарных дней с даты их представления.</w:t>
      </w:r>
    </w:p>
    <w:p w:rsidR="00FD336F" w:rsidRDefault="00FD336F">
      <w:pPr>
        <w:pStyle w:val="ConsPlusNormal"/>
        <w:jc w:val="both"/>
      </w:pPr>
      <w:r>
        <w:t>(</w:t>
      </w:r>
      <w:proofErr w:type="gramStart"/>
      <w:r>
        <w:t>в</w:t>
      </w:r>
      <w:proofErr w:type="gramEnd"/>
      <w:r>
        <w:t xml:space="preserve"> ред. </w:t>
      </w:r>
      <w:hyperlink r:id="rId32" w:history="1">
        <w:r>
          <w:rPr>
            <w:color w:val="0000FF"/>
          </w:rPr>
          <w:t>Распоряжения</w:t>
        </w:r>
      </w:hyperlink>
      <w:r>
        <w:t xml:space="preserve"> администрации г. Красноярска от 12.08.2015 N 284-р)</w:t>
      </w:r>
    </w:p>
    <w:p w:rsidR="00FD336F" w:rsidRDefault="00FD336F">
      <w:pPr>
        <w:pStyle w:val="ConsPlusNormal"/>
        <w:ind w:firstLine="540"/>
        <w:jc w:val="both"/>
      </w:pPr>
      <w:r>
        <w:t>Утвержденные Департаментом городского хозяйства отчеты в течение 3 рабочих дней с даты их утверждения направляются Арендодателю для согласования.</w:t>
      </w:r>
    </w:p>
    <w:p w:rsidR="00FD336F" w:rsidRDefault="00FD336F">
      <w:pPr>
        <w:pStyle w:val="ConsPlusNormal"/>
        <w:ind w:firstLine="540"/>
        <w:jc w:val="both"/>
      </w:pPr>
      <w:r>
        <w:t xml:space="preserve">4.6. Арендодатель в течение 20 календарных дней </w:t>
      </w:r>
      <w:proofErr w:type="gramStart"/>
      <w:r>
        <w:t>с даты получения</w:t>
      </w:r>
      <w:proofErr w:type="gramEnd"/>
      <w:r>
        <w:t xml:space="preserve"> из Департамента городского хозяйства утвержденного отчета с документами, предусмотренными </w:t>
      </w:r>
      <w:hyperlink w:anchor="P156" w:history="1">
        <w:r>
          <w:rPr>
            <w:color w:val="0000FF"/>
          </w:rPr>
          <w:t>пунктом 4.4</w:t>
        </w:r>
      </w:hyperlink>
      <w:r>
        <w:t xml:space="preserve"> настоящего Регламента, осуществляет работу по согласованию отчета.</w:t>
      </w:r>
    </w:p>
    <w:p w:rsidR="00FD336F" w:rsidRDefault="00FD336F">
      <w:pPr>
        <w:pStyle w:val="ConsPlusNormal"/>
        <w:ind w:firstLine="540"/>
        <w:jc w:val="both"/>
      </w:pPr>
      <w:r>
        <w:t>4.7. Оценка соответствия фактических показателей (индикаторов) после реализации Инвестиционного проекта производится в ходе проведения мониторинга выполнения производственных и инвестиционных программ организаций коммунального комплекса в соответствии с действующим законодательством.</w:t>
      </w:r>
    </w:p>
    <w:p w:rsidR="00FD336F" w:rsidRDefault="00FD336F">
      <w:pPr>
        <w:pStyle w:val="ConsPlusNormal"/>
        <w:ind w:firstLine="540"/>
        <w:jc w:val="both"/>
      </w:pPr>
      <w:r>
        <w:t xml:space="preserve">4.8. В случае если в соответствии с утвержденными Департаментом городского хозяйства и согласованными Арендодателем итоговыми Отчетами фактическое выполнение Арендатором Инвестиционных </w:t>
      </w:r>
      <w:proofErr w:type="gramStart"/>
      <w:r>
        <w:t>проектов</w:t>
      </w:r>
      <w:proofErr w:type="gramEnd"/>
      <w:r>
        <w:t xml:space="preserve"> нарастающим итогом с начала действия договоров аренды на совокупность имущества казны по показателю "общая сумма" превышает аналогичный плановый показатель за тот же период, изложенный в приложениях к заключенным договорам аренды на совокупность имущества казны, сумма такого перевыполнения засчитывается в уменьшение размера обязательств Арендатора по реализации Инвестиционного проекта по договору аренды на совокупность имущества казны на последующие периоды.</w:t>
      </w:r>
    </w:p>
    <w:p w:rsidR="00FD336F" w:rsidRDefault="00FD336F">
      <w:pPr>
        <w:pStyle w:val="ConsPlusNormal"/>
        <w:ind w:firstLine="540"/>
        <w:jc w:val="both"/>
      </w:pPr>
      <w:r>
        <w:t xml:space="preserve">4.9. </w:t>
      </w:r>
      <w:proofErr w:type="gramStart"/>
      <w:r>
        <w:t>По итогам каждого финансового года на основании утвержденных Департаментом городского хозяйства и согласованных Арендодателем отчетов Арендатора в срок до 15 июля года, следующего за отчетным, стороны договора аренды на совокупность имущества казны подписывают акт сверки о выполнении Арендатором обязательств по реализации Инвестиционного проекта по договору аренды на совокупность имущества казны, изложенных в приложениях к заключенным договорам аренды на совокупность имущества</w:t>
      </w:r>
      <w:proofErr w:type="gramEnd"/>
      <w:r>
        <w:t xml:space="preserve"> казны, по показателю "общая сумма" нарастающим итогом с начала действия договоров аренды на совокупность имущества казны города Красноярска.</w:t>
      </w:r>
    </w:p>
    <w:p w:rsidR="00FD336F" w:rsidRDefault="00FD336F">
      <w:pPr>
        <w:pStyle w:val="ConsPlusNormal"/>
        <w:ind w:firstLine="540"/>
        <w:jc w:val="both"/>
      </w:pPr>
      <w:r>
        <w:t xml:space="preserve">4.10. Несоответствие отчета Арендатора об исполнении Инвестиционного проекта </w:t>
      </w:r>
      <w:r>
        <w:lastRenderedPageBreak/>
        <w:t xml:space="preserve">утвержденному и согласованному Инвестиционному проекту, требованиям к отчету, установленным </w:t>
      </w:r>
      <w:hyperlink w:anchor="P150" w:history="1">
        <w:r>
          <w:rPr>
            <w:color w:val="0000FF"/>
          </w:rPr>
          <w:t>пунктом 4.3</w:t>
        </w:r>
      </w:hyperlink>
      <w:r>
        <w:t xml:space="preserve"> настоящего Регламента, непредоставление Арендатором копий документов, указанных в </w:t>
      </w:r>
      <w:hyperlink w:anchor="P156" w:history="1">
        <w:r>
          <w:rPr>
            <w:color w:val="0000FF"/>
          </w:rPr>
          <w:t>пункте 4.4</w:t>
        </w:r>
      </w:hyperlink>
      <w:r>
        <w:t xml:space="preserve"> настоящего Регламента, являются основаниями для подготовки Департаментом городского хозяйства, Арендодателем замечаний к отчету об исполнении Арендатором Инвестиционного проекта.</w:t>
      </w:r>
    </w:p>
    <w:p w:rsidR="00FD336F" w:rsidRDefault="00FD336F">
      <w:pPr>
        <w:pStyle w:val="ConsPlusNormal"/>
        <w:ind w:firstLine="540"/>
        <w:jc w:val="both"/>
      </w:pPr>
      <w:r>
        <w:t>Арендатор в течение 7 календарных дней после получения замечаний к отчету об исполнении Инвестиционного проекта устраняет замечания и направляет отчет об исполнении Инвестиционного проекта на повторное утверждение/согласование.</w:t>
      </w:r>
    </w:p>
    <w:p w:rsidR="00FD336F" w:rsidRDefault="00FD336F">
      <w:pPr>
        <w:pStyle w:val="ConsPlusNormal"/>
        <w:ind w:firstLine="540"/>
        <w:jc w:val="both"/>
      </w:pPr>
      <w:r>
        <w:t>Департамент городского хозяйства, Арендодатель не позднее 15 календарных дней со дня получения отчета об исполнении Инвестиционного проекта на повторное утверждение/согласование обязаны рассмотреть доработанный Отчет об исполнении Инвестиционного проекта и уведомить Арендатора об утверждении/согласовании.</w:t>
      </w:r>
    </w:p>
    <w:p w:rsidR="00FD336F" w:rsidRDefault="00FD336F">
      <w:pPr>
        <w:pStyle w:val="ConsPlusNormal"/>
        <w:ind w:firstLine="540"/>
        <w:jc w:val="both"/>
      </w:pPr>
      <w:r>
        <w:t>В случае повторного наличия у Департамента городского хозяйства, Арендодателя замечаний к Отчету об исполнении Инвестиционного проекта его дальнейшее рассмотрение и утверждение/согласование осуществляется в порядке, предусмотренном настоящим пунктом Регламента.</w:t>
      </w:r>
    </w:p>
    <w:p w:rsidR="00FD336F" w:rsidRDefault="00FD336F">
      <w:pPr>
        <w:pStyle w:val="ConsPlusNormal"/>
        <w:jc w:val="both"/>
      </w:pPr>
      <w:r>
        <w:t xml:space="preserve">(п. 4.10 </w:t>
      </w:r>
      <w:proofErr w:type="gramStart"/>
      <w:r>
        <w:t>введен</w:t>
      </w:r>
      <w:proofErr w:type="gramEnd"/>
      <w:r>
        <w:t xml:space="preserve"> </w:t>
      </w:r>
      <w:hyperlink r:id="rId33" w:history="1">
        <w:r>
          <w:rPr>
            <w:color w:val="0000FF"/>
          </w:rPr>
          <w:t>Распоряжением</w:t>
        </w:r>
      </w:hyperlink>
      <w:r>
        <w:t xml:space="preserve"> администрации г. Красноярска от 12.08.2015 N 284-р)</w:t>
      </w:r>
    </w:p>
    <w:p w:rsidR="00FD336F" w:rsidRDefault="00FD336F">
      <w:pPr>
        <w:pStyle w:val="ConsPlusNormal"/>
        <w:ind w:firstLine="540"/>
        <w:jc w:val="both"/>
      </w:pPr>
    </w:p>
    <w:p w:rsidR="00FD336F" w:rsidRDefault="00FD336F">
      <w:pPr>
        <w:pStyle w:val="ConsPlusNormal"/>
        <w:jc w:val="center"/>
      </w:pPr>
      <w:r>
        <w:t>V. УЧЕТ ОБЪЕКТОВ, СОЗДАННЫХ В РЕЗУЛЬТАТЕ РЕАЛИЗАЦИИ</w:t>
      </w:r>
    </w:p>
    <w:p w:rsidR="00FD336F" w:rsidRDefault="00FD336F">
      <w:pPr>
        <w:pStyle w:val="ConsPlusNormal"/>
        <w:jc w:val="center"/>
      </w:pPr>
      <w:r>
        <w:t>МЕРОПРИЯТИЙ ИНВЕСТИЦИОННОГО ПРОЕКТА</w:t>
      </w:r>
    </w:p>
    <w:p w:rsidR="00FD336F" w:rsidRDefault="00FD336F">
      <w:pPr>
        <w:pStyle w:val="ConsPlusNormal"/>
        <w:ind w:firstLine="540"/>
        <w:jc w:val="both"/>
      </w:pPr>
    </w:p>
    <w:p w:rsidR="00FD336F" w:rsidRDefault="00FD336F">
      <w:pPr>
        <w:pStyle w:val="ConsPlusNormal"/>
        <w:ind w:firstLine="540"/>
        <w:jc w:val="both"/>
      </w:pPr>
      <w:r>
        <w:t>5.1. В зависимости от способа выполнения, отражения в учете, налогообложения, обеспечения документооборота и иных особенностей реализации Инвестиционного проекта переход права собственности на созданное и (или) приобретенное имущество и (или) имущественные права Арендодателю осуществляется следующим образом.</w:t>
      </w:r>
    </w:p>
    <w:p w:rsidR="00FD336F" w:rsidRDefault="00FD336F">
      <w:pPr>
        <w:pStyle w:val="ConsPlusNormal"/>
        <w:ind w:firstLine="540"/>
        <w:jc w:val="both"/>
      </w:pPr>
      <w:bookmarkStart w:id="6" w:name="P177"/>
      <w:bookmarkEnd w:id="6"/>
      <w:r>
        <w:t>5.1.1. В случае приобретения и (или) создания Арендатором новых объектов основных средств и нематериальных активов, имущества (движимого и недвижимого) Арендатор осуществляет безвозмездно фактическую передачу указанных объектов в муниципальную собственность по акту приема-передачи в течение 30 календарных дней после прекращения договора аренды на совокупность имущества казны.</w:t>
      </w:r>
    </w:p>
    <w:p w:rsidR="00FD336F" w:rsidRDefault="00FD336F">
      <w:pPr>
        <w:pStyle w:val="ConsPlusNormal"/>
        <w:ind w:firstLine="540"/>
        <w:jc w:val="both"/>
      </w:pPr>
      <w:r>
        <w:t>До момента передачи указанных новых объектов от Арендатора в муниципальную собственность их учет и амортизация осуществляется Арендатором в соответствии с правилами ведения бухгалтерского учета.</w:t>
      </w:r>
    </w:p>
    <w:p w:rsidR="00FD336F" w:rsidRDefault="00FD336F">
      <w:pPr>
        <w:pStyle w:val="ConsPlusNormal"/>
        <w:ind w:firstLine="540"/>
        <w:jc w:val="both"/>
      </w:pPr>
      <w:r>
        <w:t>Арендодателем ведется учет созданного или приобретенного Арендатором в результате реализации Инвестиционного проекта имущества, подлежащего передаче в муниципальную собственность по окончании срока действия договора аренды, в файлах Microsoft Office Excel.</w:t>
      </w:r>
    </w:p>
    <w:p w:rsidR="00FD336F" w:rsidRDefault="00FD336F">
      <w:pPr>
        <w:pStyle w:val="ConsPlusNormal"/>
        <w:jc w:val="both"/>
      </w:pPr>
      <w:r>
        <w:t xml:space="preserve">(абзац введен </w:t>
      </w:r>
      <w:hyperlink r:id="rId34" w:history="1">
        <w:r>
          <w:rPr>
            <w:color w:val="0000FF"/>
          </w:rPr>
          <w:t>Распоряжением</w:t>
        </w:r>
      </w:hyperlink>
      <w:r>
        <w:t xml:space="preserve"> администрации г. Красноярска от 23.04.2012 N 776-ж)</w:t>
      </w:r>
    </w:p>
    <w:p w:rsidR="00FD336F" w:rsidRDefault="00FD336F">
      <w:pPr>
        <w:pStyle w:val="ConsPlusNormal"/>
        <w:ind w:firstLine="540"/>
        <w:jc w:val="both"/>
      </w:pPr>
      <w:bookmarkStart w:id="7" w:name="P181"/>
      <w:bookmarkEnd w:id="7"/>
      <w:r>
        <w:t xml:space="preserve">5.1.2. </w:t>
      </w:r>
      <w:proofErr w:type="gramStart"/>
      <w:r>
        <w:t>В случае создания Арендатором неотделимых улучшений в результате модернизации, реконструкции, технического перевооружения, капитального ремонта арендованного муниципального имущества данные неотделимые улучшения не позднее 30 календарных дней с момента утверждения/согласования отчета об исполнении Инвестиционного проекта/итогового отчета об исполнении Инвестиционного проекта учитываются Арендодателем и передаются Арендодателю безвозмездно после прекращения договора аренды на совокупность имущества казны.</w:t>
      </w:r>
      <w:proofErr w:type="gramEnd"/>
    </w:p>
    <w:p w:rsidR="00FD336F" w:rsidRDefault="00FD336F">
      <w:pPr>
        <w:pStyle w:val="ConsPlusNormal"/>
        <w:ind w:firstLine="540"/>
        <w:jc w:val="both"/>
      </w:pPr>
      <w:r>
        <w:t>Учет и амортизация неотделимых улучшений до момента передачи их Арендодателю осуществляется Арендатором в соответствии с правилами ведения бухгалтерского учета.</w:t>
      </w:r>
    </w:p>
    <w:p w:rsidR="00FD336F" w:rsidRDefault="00FD336F">
      <w:pPr>
        <w:pStyle w:val="ConsPlusNormal"/>
        <w:ind w:firstLine="540"/>
        <w:jc w:val="both"/>
      </w:pPr>
      <w:proofErr w:type="gramStart"/>
      <w:r>
        <w:t>В случае возврата в казну объекта Инвестиционного проекта при исключении его из договора аренды на совокупность</w:t>
      </w:r>
      <w:proofErr w:type="gramEnd"/>
      <w:r>
        <w:t xml:space="preserve"> имущества казны или возврата по другим причинам при продолжении срока действия договора аренды на совокупность имущества казны, возврат данного объекта производится со всеми неотделимыми улучшениями, произведенными в результате капитального ремонта, модернизации, реконструкции, технического перевооружения.</w:t>
      </w:r>
    </w:p>
    <w:p w:rsidR="00FD336F" w:rsidRDefault="00FD336F">
      <w:pPr>
        <w:pStyle w:val="ConsPlusNormal"/>
        <w:jc w:val="both"/>
      </w:pPr>
      <w:r>
        <w:t xml:space="preserve">(абзац введен </w:t>
      </w:r>
      <w:hyperlink r:id="rId35" w:history="1">
        <w:r>
          <w:rPr>
            <w:color w:val="0000FF"/>
          </w:rPr>
          <w:t>Распоряжением</w:t>
        </w:r>
      </w:hyperlink>
      <w:r>
        <w:t xml:space="preserve"> администрации г. Красноярска от 12.08.2015 N 284-р)</w:t>
      </w:r>
    </w:p>
    <w:p w:rsidR="00FD336F" w:rsidRDefault="00FD336F">
      <w:pPr>
        <w:pStyle w:val="ConsPlusNormal"/>
        <w:ind w:firstLine="540"/>
        <w:jc w:val="both"/>
      </w:pPr>
      <w:r>
        <w:t xml:space="preserve">5.2. </w:t>
      </w:r>
      <w:proofErr w:type="gramStart"/>
      <w:r>
        <w:t xml:space="preserve">В случае безвозмездной передачи Арендатором в казну города в соответствии с </w:t>
      </w:r>
      <w:hyperlink w:anchor="P177" w:history="1">
        <w:r>
          <w:rPr>
            <w:color w:val="0000FF"/>
          </w:rPr>
          <w:t>пунктами 5.1.1</w:t>
        </w:r>
      </w:hyperlink>
      <w:r>
        <w:t xml:space="preserve"> и </w:t>
      </w:r>
      <w:hyperlink w:anchor="P181" w:history="1">
        <w:r>
          <w:rPr>
            <w:color w:val="0000FF"/>
          </w:rPr>
          <w:t>5.1.2</w:t>
        </w:r>
      </w:hyperlink>
      <w:r>
        <w:t xml:space="preserve"> настоящего Регламента объектов основных средств, имеющих остаточную </w:t>
      </w:r>
      <w:r>
        <w:lastRenderedPageBreak/>
        <w:t>стоимость (не прошедших полную амортизацию в учете Арендатора), Арендатор осуществляет в соответствии с действующим налоговым законодательством доначисление налога на добавленную стоимость на остаточную стоимость таких объектов на дату их передачи в казну города.</w:t>
      </w:r>
      <w:proofErr w:type="gramEnd"/>
    </w:p>
    <w:p w:rsidR="00FD336F" w:rsidRDefault="00FD336F">
      <w:pPr>
        <w:pStyle w:val="ConsPlusNormal"/>
        <w:ind w:firstLine="540"/>
        <w:jc w:val="both"/>
      </w:pPr>
      <w:r>
        <w:t>Передача объектов осуществляется Арендатором по остаточной стоимости с учетом доначисленного НДС. Сумма доначисленного в соответствии с настоящим Регламентом НДС засчитывается в счет исполнения обязательств Арендатора по выполнению Инвестиционного проекта по показателю "общая сумма".</w:t>
      </w:r>
    </w:p>
    <w:p w:rsidR="00FD336F" w:rsidRDefault="00FD336F">
      <w:pPr>
        <w:pStyle w:val="ConsPlusNormal"/>
        <w:ind w:firstLine="540"/>
        <w:jc w:val="both"/>
      </w:pPr>
      <w:r>
        <w:t>5.3. При прекращении договора аренды на совокупность имущества казны Арендатор возвращает Арендодателю по акту приема-передачи в месячный срок арендованную совокупность имущества казны в том состоянии, в котором он ее получил, с учетом нормального износа, капитального ремонта, модернизации, реконструкции.</w:t>
      </w:r>
    </w:p>
    <w:p w:rsidR="00FD336F" w:rsidRDefault="00FD336F">
      <w:pPr>
        <w:pStyle w:val="ConsPlusNormal"/>
        <w:ind w:firstLine="540"/>
        <w:jc w:val="both"/>
      </w:pPr>
    </w:p>
    <w:p w:rsidR="00FD336F" w:rsidRDefault="00FD336F">
      <w:pPr>
        <w:pStyle w:val="ConsPlusNormal"/>
        <w:jc w:val="right"/>
      </w:pPr>
      <w:r>
        <w:t>Заместитель Главы города -</w:t>
      </w:r>
    </w:p>
    <w:p w:rsidR="00FD336F" w:rsidRDefault="00FD336F">
      <w:pPr>
        <w:pStyle w:val="ConsPlusNormal"/>
        <w:jc w:val="right"/>
      </w:pPr>
      <w:r>
        <w:t>руководитель департамента</w:t>
      </w:r>
    </w:p>
    <w:p w:rsidR="00FD336F" w:rsidRDefault="00FD336F">
      <w:pPr>
        <w:pStyle w:val="ConsPlusNormal"/>
        <w:jc w:val="right"/>
      </w:pPr>
      <w:r>
        <w:t>муниципального имущества</w:t>
      </w:r>
    </w:p>
    <w:p w:rsidR="00FD336F" w:rsidRDefault="00FD336F">
      <w:pPr>
        <w:pStyle w:val="ConsPlusNormal"/>
        <w:jc w:val="right"/>
      </w:pPr>
      <w:r>
        <w:t>и земельных отношений</w:t>
      </w:r>
    </w:p>
    <w:p w:rsidR="00FD336F" w:rsidRDefault="00FD336F">
      <w:pPr>
        <w:pStyle w:val="ConsPlusNormal"/>
        <w:jc w:val="right"/>
      </w:pPr>
      <w:r>
        <w:t>Е.В.КИРИЛЮК</w:t>
      </w: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jc w:val="right"/>
      </w:pPr>
      <w:r>
        <w:t>Приложение 1</w:t>
      </w:r>
    </w:p>
    <w:p w:rsidR="00FD336F" w:rsidRDefault="00FD336F">
      <w:pPr>
        <w:pStyle w:val="ConsPlusNormal"/>
        <w:jc w:val="right"/>
      </w:pPr>
      <w:r>
        <w:t>к Регламенту</w:t>
      </w:r>
    </w:p>
    <w:p w:rsidR="00FD336F" w:rsidRDefault="00FD336F">
      <w:pPr>
        <w:pStyle w:val="ConsPlusNormal"/>
        <w:jc w:val="right"/>
      </w:pPr>
      <w:r>
        <w:t>взаимодействия органов</w:t>
      </w:r>
    </w:p>
    <w:p w:rsidR="00FD336F" w:rsidRDefault="00FD336F">
      <w:pPr>
        <w:pStyle w:val="ConsPlusNormal"/>
        <w:jc w:val="right"/>
      </w:pPr>
      <w:r>
        <w:t>администрации города Красноярска</w:t>
      </w:r>
    </w:p>
    <w:p w:rsidR="00FD336F" w:rsidRDefault="00FD336F">
      <w:pPr>
        <w:pStyle w:val="ConsPlusNormal"/>
        <w:jc w:val="right"/>
      </w:pPr>
      <w:r>
        <w:t>и арендаторов, заключивших</w:t>
      </w:r>
    </w:p>
    <w:p w:rsidR="00FD336F" w:rsidRDefault="00FD336F">
      <w:pPr>
        <w:pStyle w:val="ConsPlusNormal"/>
        <w:jc w:val="right"/>
      </w:pPr>
      <w:r>
        <w:t>договор аренды на совокупность</w:t>
      </w:r>
    </w:p>
    <w:p w:rsidR="00FD336F" w:rsidRDefault="00FD336F">
      <w:pPr>
        <w:pStyle w:val="ConsPlusNormal"/>
        <w:jc w:val="right"/>
      </w:pPr>
      <w:r>
        <w:t>имущества казны города</w:t>
      </w:r>
    </w:p>
    <w:p w:rsidR="00FD336F" w:rsidRDefault="00FD336F">
      <w:pPr>
        <w:pStyle w:val="ConsPlusNormal"/>
        <w:jc w:val="right"/>
      </w:pPr>
      <w:r>
        <w:t>Красноярска, по вопросам реализации</w:t>
      </w:r>
    </w:p>
    <w:p w:rsidR="00FD336F" w:rsidRDefault="00FD336F">
      <w:pPr>
        <w:pStyle w:val="ConsPlusNormal"/>
        <w:jc w:val="right"/>
      </w:pPr>
      <w:r>
        <w:t>Инвестиционного проекта</w:t>
      </w:r>
    </w:p>
    <w:p w:rsidR="00FD336F" w:rsidRDefault="00FD336F">
      <w:pPr>
        <w:pStyle w:val="ConsPlusNormal"/>
        <w:ind w:firstLine="540"/>
        <w:jc w:val="both"/>
      </w:pPr>
    </w:p>
    <w:p w:rsidR="00FD336F" w:rsidRDefault="00FD336F">
      <w:pPr>
        <w:pStyle w:val="ConsPlusNonformat"/>
        <w:jc w:val="both"/>
      </w:pPr>
      <w:bookmarkStart w:id="8" w:name="P209"/>
      <w:bookmarkEnd w:id="8"/>
      <w:r>
        <w:t xml:space="preserve">             Инвестиционный проект _______________ (арендатор)</w:t>
      </w:r>
    </w:p>
    <w:p w:rsidR="00FD336F" w:rsidRDefault="00FD336F">
      <w:pPr>
        <w:pStyle w:val="ConsPlusNonformat"/>
        <w:jc w:val="both"/>
      </w:pPr>
      <w:r>
        <w:t xml:space="preserve">        (г. Красноярск) по договору аренды от _________ N _________</w:t>
      </w:r>
    </w:p>
    <w:p w:rsidR="00FD336F" w:rsidRDefault="00FD336F">
      <w:pPr>
        <w:pStyle w:val="ConsPlusNonformat"/>
        <w:jc w:val="both"/>
      </w:pPr>
      <w:r>
        <w:t xml:space="preserve">            на совокупность имущества казны города Красноярска</w:t>
      </w:r>
    </w:p>
    <w:p w:rsidR="00FD336F" w:rsidRDefault="00FD336F">
      <w:pPr>
        <w:pStyle w:val="ConsPlusNonformat"/>
        <w:jc w:val="both"/>
      </w:pPr>
    </w:p>
    <w:p w:rsidR="00FD336F" w:rsidRDefault="00FD336F">
      <w:pPr>
        <w:pStyle w:val="ConsPlusNonformat"/>
        <w:jc w:val="both"/>
      </w:pPr>
      <w:r>
        <w:t>УТВЕРЖДЕНО:                            СОГЛАСОВАНО:</w:t>
      </w:r>
    </w:p>
    <w:p w:rsidR="00FD336F" w:rsidRDefault="00FD336F">
      <w:pPr>
        <w:pStyle w:val="ConsPlusNonformat"/>
        <w:jc w:val="both"/>
      </w:pPr>
      <w:r>
        <w:t>Департамент городского хозяйства       Департамент муниципального имущества</w:t>
      </w:r>
    </w:p>
    <w:p w:rsidR="00FD336F" w:rsidRDefault="00FD336F">
      <w:pPr>
        <w:pStyle w:val="ConsPlusNonformat"/>
        <w:jc w:val="both"/>
      </w:pPr>
      <w:r>
        <w:t>администрации города Красноярска       и земельных отношений администрации</w:t>
      </w:r>
    </w:p>
    <w:p w:rsidR="00FD336F" w:rsidRDefault="00FD336F">
      <w:pPr>
        <w:pStyle w:val="ConsPlusNonformat"/>
        <w:jc w:val="both"/>
      </w:pPr>
      <w:r>
        <w:t xml:space="preserve">                                       города Красноярска</w:t>
      </w:r>
    </w:p>
    <w:p w:rsidR="00FD336F" w:rsidRDefault="00FD336F">
      <w:pPr>
        <w:pStyle w:val="ConsPlusNonformat"/>
        <w:jc w:val="both"/>
      </w:pPr>
    </w:p>
    <w:p w:rsidR="00FD336F" w:rsidRDefault="00FD336F">
      <w:pPr>
        <w:pStyle w:val="ConsPlusNonformat"/>
        <w:jc w:val="both"/>
      </w:pPr>
      <w:r>
        <w:t>"__" ______ 20__ г. _______/________/  "__" _______ 20__ г. ______/_______/</w:t>
      </w:r>
    </w:p>
    <w:p w:rsidR="00FD336F" w:rsidRDefault="00FD336F">
      <w:pPr>
        <w:pStyle w:val="ConsPlusNonformat"/>
        <w:jc w:val="both"/>
      </w:pPr>
    </w:p>
    <w:p w:rsidR="00FD336F" w:rsidRDefault="00FD336F">
      <w:pPr>
        <w:pStyle w:val="ConsPlusNonformat"/>
        <w:jc w:val="both"/>
      </w:pPr>
      <w:r>
        <w:t xml:space="preserve">    1. Общее описание Инвестиционного проекта</w:t>
      </w:r>
    </w:p>
    <w:p w:rsidR="00FD336F" w:rsidRDefault="00FD336F">
      <w:pPr>
        <w:pStyle w:val="ConsPlusNonformat"/>
        <w:jc w:val="both"/>
      </w:pPr>
      <w:r>
        <w:t>Вид регулируемой деятельности:                       ______________________</w:t>
      </w:r>
    </w:p>
    <w:p w:rsidR="00FD336F" w:rsidRDefault="00FD336F">
      <w:pPr>
        <w:pStyle w:val="ConsPlusNonformat"/>
        <w:jc w:val="both"/>
      </w:pPr>
      <w:r>
        <w:t>Общая сумма Инвестиционного проекта:                 ___________ тыс. руб.,</w:t>
      </w:r>
    </w:p>
    <w:p w:rsidR="00FD336F" w:rsidRDefault="00FD336F">
      <w:pPr>
        <w:pStyle w:val="ConsPlusNonformat"/>
        <w:jc w:val="both"/>
      </w:pPr>
      <w:r>
        <w:t xml:space="preserve">                                                     без учета НДС</w:t>
      </w:r>
    </w:p>
    <w:p w:rsidR="00FD336F" w:rsidRDefault="00FD336F">
      <w:pPr>
        <w:pStyle w:val="ConsPlusNonformat"/>
        <w:jc w:val="both"/>
      </w:pPr>
      <w:r>
        <w:t>Общий срок Инвестиционного проекта:                  ___ лет</w:t>
      </w:r>
    </w:p>
    <w:p w:rsidR="00FD336F" w:rsidRDefault="00FD336F">
      <w:pPr>
        <w:pStyle w:val="ConsPlusNonformat"/>
        <w:jc w:val="both"/>
      </w:pPr>
      <w:r>
        <w:t xml:space="preserve">    1.1. По источнику финансирования "Производственная программа":</w:t>
      </w:r>
    </w:p>
    <w:p w:rsidR="00FD336F" w:rsidRDefault="00FD336F">
      <w:pPr>
        <w:pStyle w:val="ConsPlusNonformat"/>
        <w:jc w:val="both"/>
      </w:pPr>
      <w:r>
        <w:t>Период регулирования Инвестиционного проекта:        ________ г. (___ лет)</w:t>
      </w:r>
    </w:p>
    <w:p w:rsidR="00FD336F" w:rsidRDefault="00FD336F">
      <w:pPr>
        <w:pStyle w:val="ConsPlusNonformat"/>
        <w:jc w:val="both"/>
      </w:pPr>
      <w:r>
        <w:t>Минимально необходимый размер тарифов:               ______ руб/</w:t>
      </w:r>
      <w:proofErr w:type="gramStart"/>
      <w:r>
        <w:t>м</w:t>
      </w:r>
      <w:proofErr w:type="gramEnd"/>
      <w:r>
        <w:t xml:space="preserve"> куб.,</w:t>
      </w:r>
    </w:p>
    <w:p w:rsidR="00FD336F" w:rsidRDefault="00FD336F">
      <w:pPr>
        <w:pStyle w:val="ConsPlusNonformat"/>
        <w:jc w:val="both"/>
      </w:pPr>
      <w:r>
        <w:t xml:space="preserve">                                                     без учета НДС</w:t>
      </w:r>
    </w:p>
    <w:p w:rsidR="00FD336F" w:rsidRDefault="00FD336F">
      <w:pPr>
        <w:pStyle w:val="ConsPlusNonformat"/>
        <w:jc w:val="both"/>
      </w:pPr>
      <w:r>
        <w:t>Минимально необходимый размер выручки:               ___________ тыс. руб.,</w:t>
      </w:r>
    </w:p>
    <w:p w:rsidR="00FD336F" w:rsidRDefault="00FD336F">
      <w:pPr>
        <w:pStyle w:val="ConsPlusNonformat"/>
        <w:jc w:val="both"/>
      </w:pPr>
      <w:r>
        <w:t xml:space="preserve">                                                     без учета НДС</w:t>
      </w:r>
    </w:p>
    <w:p w:rsidR="00FD336F" w:rsidRDefault="00FD336F">
      <w:pPr>
        <w:pStyle w:val="ConsPlusNonformat"/>
        <w:jc w:val="both"/>
      </w:pPr>
      <w:r>
        <w:t xml:space="preserve">    1.2. По источнику финансирования "Инвестиционная программа":</w:t>
      </w:r>
    </w:p>
    <w:p w:rsidR="00FD336F" w:rsidRDefault="00FD336F">
      <w:pPr>
        <w:pStyle w:val="ConsPlusNonformat"/>
        <w:jc w:val="both"/>
      </w:pPr>
      <w:r>
        <w:t>Период регулирования Инвестиционного проекта:        ________ г. (___ лет)</w:t>
      </w:r>
    </w:p>
    <w:p w:rsidR="00FD336F" w:rsidRDefault="00FD336F">
      <w:pPr>
        <w:pStyle w:val="ConsPlusNonformat"/>
        <w:jc w:val="both"/>
      </w:pPr>
      <w:r>
        <w:t>Минимально необходимый размер тарифа на подключение: ______ руб/</w:t>
      </w:r>
      <w:proofErr w:type="gramStart"/>
      <w:r>
        <w:t>м</w:t>
      </w:r>
      <w:proofErr w:type="gramEnd"/>
      <w:r>
        <w:t xml:space="preserve"> куб.</w:t>
      </w:r>
    </w:p>
    <w:p w:rsidR="00FD336F" w:rsidRDefault="00FD336F">
      <w:pPr>
        <w:pStyle w:val="ConsPlusNonformat"/>
        <w:jc w:val="both"/>
      </w:pPr>
      <w:r>
        <w:lastRenderedPageBreak/>
        <w:t xml:space="preserve">                                                     в сутки, без учета НДС</w:t>
      </w:r>
    </w:p>
    <w:p w:rsidR="00FD336F" w:rsidRDefault="00FD336F">
      <w:pPr>
        <w:pStyle w:val="ConsPlusNonformat"/>
        <w:jc w:val="both"/>
      </w:pPr>
      <w:r>
        <w:t>Минимально необходимый размер надбавки к тарифу:     ______ руб/</w:t>
      </w:r>
      <w:proofErr w:type="gramStart"/>
      <w:r>
        <w:t>м</w:t>
      </w:r>
      <w:proofErr w:type="gramEnd"/>
      <w:r>
        <w:t xml:space="preserve"> куб.,</w:t>
      </w:r>
    </w:p>
    <w:p w:rsidR="00FD336F" w:rsidRDefault="00FD336F">
      <w:pPr>
        <w:pStyle w:val="ConsPlusNonformat"/>
        <w:jc w:val="both"/>
      </w:pPr>
      <w:r>
        <w:t xml:space="preserve">                                                     без учета НДС</w:t>
      </w:r>
    </w:p>
    <w:p w:rsidR="00FD336F" w:rsidRDefault="00FD336F">
      <w:pPr>
        <w:pStyle w:val="ConsPlusNonformat"/>
        <w:jc w:val="both"/>
      </w:pPr>
      <w:r>
        <w:t>Минимально необходимый размер выручки:               ___________ тыс. руб.,</w:t>
      </w:r>
    </w:p>
    <w:p w:rsidR="00FD336F" w:rsidRDefault="00FD336F">
      <w:pPr>
        <w:pStyle w:val="ConsPlusNonformat"/>
        <w:jc w:val="both"/>
      </w:pPr>
      <w:r>
        <w:t xml:space="preserve">                                                     без учета НДС</w:t>
      </w:r>
    </w:p>
    <w:p w:rsidR="00FD336F" w:rsidRDefault="00FD336F">
      <w:pPr>
        <w:pStyle w:val="ConsPlusNonformat"/>
        <w:jc w:val="both"/>
      </w:pPr>
      <w:r>
        <w:t xml:space="preserve">    1.3. Мероприятия со сроком реализации в ____ году:</w:t>
      </w:r>
    </w:p>
    <w:p w:rsidR="00FD336F" w:rsidRDefault="00FD336F">
      <w:pPr>
        <w:sectPr w:rsidR="00FD336F" w:rsidSect="001C5367">
          <w:pgSz w:w="11906" w:h="16838"/>
          <w:pgMar w:top="1134" w:right="850" w:bottom="1134" w:left="1701" w:header="708" w:footer="708" w:gutter="0"/>
          <w:cols w:space="708"/>
          <w:docGrid w:linePitch="360"/>
        </w:sectPr>
      </w:pPr>
    </w:p>
    <w:p w:rsidR="00FD336F" w:rsidRDefault="00FD336F">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551"/>
        <w:gridCol w:w="1980"/>
        <w:gridCol w:w="2551"/>
        <w:gridCol w:w="2551"/>
        <w:gridCol w:w="2475"/>
        <w:gridCol w:w="1980"/>
        <w:gridCol w:w="2381"/>
        <w:gridCol w:w="2041"/>
        <w:gridCol w:w="2381"/>
        <w:gridCol w:w="2310"/>
      </w:tblGrid>
      <w:tr w:rsidR="00FD336F">
        <w:tc>
          <w:tcPr>
            <w:tcW w:w="680" w:type="dxa"/>
          </w:tcPr>
          <w:p w:rsidR="00FD336F" w:rsidRDefault="00FD336F">
            <w:pPr>
              <w:pStyle w:val="ConsPlusNormal"/>
              <w:jc w:val="center"/>
            </w:pPr>
            <w:r>
              <w:t xml:space="preserve">N </w:t>
            </w:r>
            <w:proofErr w:type="gramStart"/>
            <w:r>
              <w:t>п</w:t>
            </w:r>
            <w:proofErr w:type="gramEnd"/>
            <w:r>
              <w:t>/п</w:t>
            </w:r>
          </w:p>
        </w:tc>
        <w:tc>
          <w:tcPr>
            <w:tcW w:w="2551" w:type="dxa"/>
          </w:tcPr>
          <w:p w:rsidR="00FD336F" w:rsidRDefault="00FD336F">
            <w:pPr>
              <w:pStyle w:val="ConsPlusNormal"/>
              <w:jc w:val="center"/>
            </w:pPr>
            <w:r>
              <w:t>Мероприятие Инвестиционного проекта</w:t>
            </w:r>
          </w:p>
        </w:tc>
        <w:tc>
          <w:tcPr>
            <w:tcW w:w="1980" w:type="dxa"/>
          </w:tcPr>
          <w:p w:rsidR="00FD336F" w:rsidRDefault="00FD336F">
            <w:pPr>
              <w:pStyle w:val="ConsPlusNormal"/>
              <w:jc w:val="center"/>
            </w:pPr>
            <w:r>
              <w:t>Вид мероприятия (из закрытого перечня)</w:t>
            </w:r>
          </w:p>
        </w:tc>
        <w:tc>
          <w:tcPr>
            <w:tcW w:w="2551" w:type="dxa"/>
          </w:tcPr>
          <w:p w:rsidR="00FD336F" w:rsidRDefault="00FD336F">
            <w:pPr>
              <w:pStyle w:val="ConsPlusNormal"/>
              <w:jc w:val="center"/>
            </w:pPr>
            <w:r>
              <w:t>Цели Инвестиционного проекта (из закрытого перечня)</w:t>
            </w:r>
          </w:p>
        </w:tc>
        <w:tc>
          <w:tcPr>
            <w:tcW w:w="2551" w:type="dxa"/>
          </w:tcPr>
          <w:p w:rsidR="00FD336F" w:rsidRDefault="00FD336F">
            <w:pPr>
              <w:pStyle w:val="ConsPlusNormal"/>
              <w:jc w:val="center"/>
            </w:pPr>
            <w:r>
              <w:t>Объект Инвестиционного проекта</w:t>
            </w:r>
          </w:p>
        </w:tc>
        <w:tc>
          <w:tcPr>
            <w:tcW w:w="2475" w:type="dxa"/>
          </w:tcPr>
          <w:p w:rsidR="00FD336F" w:rsidRDefault="00FD336F">
            <w:pPr>
              <w:pStyle w:val="ConsPlusNormal"/>
              <w:jc w:val="center"/>
            </w:pPr>
            <w:r>
              <w:t>Планируемый перечень объектов (либо их частей) муниципального имущества, высвобождаемых из эксплуатации</w:t>
            </w:r>
          </w:p>
        </w:tc>
        <w:tc>
          <w:tcPr>
            <w:tcW w:w="1980" w:type="dxa"/>
          </w:tcPr>
          <w:p w:rsidR="00FD336F" w:rsidRDefault="00FD336F">
            <w:pPr>
              <w:pStyle w:val="ConsPlusNormal"/>
              <w:jc w:val="center"/>
            </w:pPr>
            <w:r>
              <w:t>Объем и состав работ по мероприятию</w:t>
            </w:r>
          </w:p>
        </w:tc>
        <w:tc>
          <w:tcPr>
            <w:tcW w:w="2381" w:type="dxa"/>
          </w:tcPr>
          <w:p w:rsidR="00FD336F" w:rsidRDefault="00FD336F">
            <w:pPr>
              <w:pStyle w:val="ConsPlusNormal"/>
              <w:jc w:val="center"/>
            </w:pPr>
            <w:r>
              <w:t>Источник финансирования мероприятия</w:t>
            </w:r>
          </w:p>
        </w:tc>
        <w:tc>
          <w:tcPr>
            <w:tcW w:w="2041" w:type="dxa"/>
          </w:tcPr>
          <w:p w:rsidR="00FD336F" w:rsidRDefault="00FD336F">
            <w:pPr>
              <w:pStyle w:val="ConsPlusNormal"/>
              <w:jc w:val="center"/>
            </w:pPr>
            <w:r>
              <w:t>Стоимостная оценка мероприятия, тыс. руб., без НДС</w:t>
            </w:r>
          </w:p>
        </w:tc>
        <w:tc>
          <w:tcPr>
            <w:tcW w:w="2381" w:type="dxa"/>
          </w:tcPr>
          <w:p w:rsidR="00FD336F" w:rsidRDefault="00FD336F">
            <w:pPr>
              <w:pStyle w:val="ConsPlusNormal"/>
              <w:jc w:val="center"/>
            </w:pPr>
            <w:r>
              <w:t>Период возмещения инвестиционных затрат, мес.</w:t>
            </w:r>
          </w:p>
        </w:tc>
        <w:tc>
          <w:tcPr>
            <w:tcW w:w="2310" w:type="dxa"/>
          </w:tcPr>
          <w:p w:rsidR="00FD336F" w:rsidRDefault="00FD336F">
            <w:pPr>
              <w:pStyle w:val="ConsPlusNormal"/>
              <w:jc w:val="center"/>
            </w:pPr>
            <w:r>
              <w:t>Невозмещенная стоимость на конец периода регулирования</w:t>
            </w:r>
          </w:p>
        </w:tc>
      </w:tr>
      <w:tr w:rsidR="00FD336F">
        <w:tc>
          <w:tcPr>
            <w:tcW w:w="680" w:type="dxa"/>
          </w:tcPr>
          <w:p w:rsidR="00FD336F" w:rsidRDefault="00FD336F">
            <w:pPr>
              <w:pStyle w:val="ConsPlusNormal"/>
              <w:jc w:val="both"/>
            </w:pPr>
          </w:p>
        </w:tc>
        <w:tc>
          <w:tcPr>
            <w:tcW w:w="2551" w:type="dxa"/>
          </w:tcPr>
          <w:p w:rsidR="00FD336F" w:rsidRDefault="00FD336F">
            <w:pPr>
              <w:pStyle w:val="ConsPlusNormal"/>
              <w:jc w:val="both"/>
            </w:pPr>
          </w:p>
        </w:tc>
        <w:tc>
          <w:tcPr>
            <w:tcW w:w="1980" w:type="dxa"/>
          </w:tcPr>
          <w:p w:rsidR="00FD336F" w:rsidRDefault="00FD336F">
            <w:pPr>
              <w:pStyle w:val="ConsPlusNormal"/>
              <w:jc w:val="both"/>
            </w:pPr>
          </w:p>
        </w:tc>
        <w:tc>
          <w:tcPr>
            <w:tcW w:w="2551" w:type="dxa"/>
          </w:tcPr>
          <w:p w:rsidR="00FD336F" w:rsidRDefault="00FD336F">
            <w:pPr>
              <w:pStyle w:val="ConsPlusNormal"/>
              <w:jc w:val="both"/>
            </w:pPr>
          </w:p>
        </w:tc>
        <w:tc>
          <w:tcPr>
            <w:tcW w:w="2551" w:type="dxa"/>
          </w:tcPr>
          <w:p w:rsidR="00FD336F" w:rsidRDefault="00FD336F">
            <w:pPr>
              <w:pStyle w:val="ConsPlusNormal"/>
              <w:jc w:val="both"/>
            </w:pPr>
          </w:p>
        </w:tc>
        <w:tc>
          <w:tcPr>
            <w:tcW w:w="2475" w:type="dxa"/>
          </w:tcPr>
          <w:p w:rsidR="00FD336F" w:rsidRDefault="00FD336F">
            <w:pPr>
              <w:pStyle w:val="ConsPlusNormal"/>
              <w:jc w:val="both"/>
            </w:pPr>
          </w:p>
        </w:tc>
        <w:tc>
          <w:tcPr>
            <w:tcW w:w="1980" w:type="dxa"/>
          </w:tcPr>
          <w:p w:rsidR="00FD336F" w:rsidRDefault="00FD336F">
            <w:pPr>
              <w:pStyle w:val="ConsPlusNormal"/>
              <w:jc w:val="both"/>
            </w:pPr>
          </w:p>
        </w:tc>
        <w:tc>
          <w:tcPr>
            <w:tcW w:w="2381" w:type="dxa"/>
          </w:tcPr>
          <w:p w:rsidR="00FD336F" w:rsidRDefault="00FD336F">
            <w:pPr>
              <w:pStyle w:val="ConsPlusNormal"/>
              <w:jc w:val="both"/>
            </w:pPr>
          </w:p>
        </w:tc>
        <w:tc>
          <w:tcPr>
            <w:tcW w:w="2041" w:type="dxa"/>
          </w:tcPr>
          <w:p w:rsidR="00FD336F" w:rsidRDefault="00FD336F">
            <w:pPr>
              <w:pStyle w:val="ConsPlusNormal"/>
              <w:jc w:val="both"/>
            </w:pPr>
          </w:p>
        </w:tc>
        <w:tc>
          <w:tcPr>
            <w:tcW w:w="2381" w:type="dxa"/>
          </w:tcPr>
          <w:p w:rsidR="00FD336F" w:rsidRDefault="00FD336F">
            <w:pPr>
              <w:pStyle w:val="ConsPlusNormal"/>
              <w:jc w:val="both"/>
            </w:pPr>
          </w:p>
        </w:tc>
        <w:tc>
          <w:tcPr>
            <w:tcW w:w="2310" w:type="dxa"/>
          </w:tcPr>
          <w:p w:rsidR="00FD336F" w:rsidRDefault="00FD336F">
            <w:pPr>
              <w:pStyle w:val="ConsPlusNormal"/>
              <w:jc w:val="both"/>
            </w:pPr>
          </w:p>
        </w:tc>
      </w:tr>
    </w:tbl>
    <w:p w:rsidR="00FD336F" w:rsidRDefault="00FD336F">
      <w:pPr>
        <w:pStyle w:val="ConsPlusNormal"/>
        <w:ind w:firstLine="540"/>
        <w:jc w:val="both"/>
      </w:pPr>
    </w:p>
    <w:p w:rsidR="00FD336F" w:rsidRDefault="00FD336F">
      <w:pPr>
        <w:pStyle w:val="ConsPlusNonformat"/>
        <w:jc w:val="both"/>
      </w:pPr>
      <w:r>
        <w:t>ИТОГО за ____ год                                                  ________</w:t>
      </w:r>
    </w:p>
    <w:p w:rsidR="00FD336F" w:rsidRDefault="00FD336F">
      <w:pPr>
        <w:pStyle w:val="ConsPlusNonformat"/>
        <w:jc w:val="both"/>
      </w:pPr>
    </w:p>
    <w:p w:rsidR="00FD336F" w:rsidRDefault="00FD336F">
      <w:pPr>
        <w:pStyle w:val="ConsPlusNonformat"/>
        <w:jc w:val="both"/>
      </w:pPr>
      <w:r>
        <w:t xml:space="preserve">    1.4. Мероприятия со сроком реализации в ____ году:</w:t>
      </w:r>
    </w:p>
    <w:p w:rsidR="00FD336F" w:rsidRDefault="00FD336F">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551"/>
        <w:gridCol w:w="1980"/>
        <w:gridCol w:w="2551"/>
        <w:gridCol w:w="2551"/>
        <w:gridCol w:w="2494"/>
        <w:gridCol w:w="1980"/>
        <w:gridCol w:w="2381"/>
        <w:gridCol w:w="2041"/>
        <w:gridCol w:w="2381"/>
        <w:gridCol w:w="2310"/>
      </w:tblGrid>
      <w:tr w:rsidR="00FD336F">
        <w:tc>
          <w:tcPr>
            <w:tcW w:w="680" w:type="dxa"/>
          </w:tcPr>
          <w:p w:rsidR="00FD336F" w:rsidRDefault="00FD336F">
            <w:pPr>
              <w:pStyle w:val="ConsPlusNormal"/>
              <w:jc w:val="center"/>
            </w:pPr>
            <w:r>
              <w:t xml:space="preserve">N </w:t>
            </w:r>
            <w:proofErr w:type="gramStart"/>
            <w:r>
              <w:t>п</w:t>
            </w:r>
            <w:proofErr w:type="gramEnd"/>
            <w:r>
              <w:t>/п</w:t>
            </w:r>
          </w:p>
        </w:tc>
        <w:tc>
          <w:tcPr>
            <w:tcW w:w="2551" w:type="dxa"/>
          </w:tcPr>
          <w:p w:rsidR="00FD336F" w:rsidRDefault="00FD336F">
            <w:pPr>
              <w:pStyle w:val="ConsPlusNormal"/>
              <w:jc w:val="center"/>
            </w:pPr>
            <w:r>
              <w:t>Мероприятие Инвестиционного проекта</w:t>
            </w:r>
          </w:p>
        </w:tc>
        <w:tc>
          <w:tcPr>
            <w:tcW w:w="1980" w:type="dxa"/>
          </w:tcPr>
          <w:p w:rsidR="00FD336F" w:rsidRDefault="00FD336F">
            <w:pPr>
              <w:pStyle w:val="ConsPlusNormal"/>
              <w:jc w:val="center"/>
            </w:pPr>
            <w:r>
              <w:t>Вид мероприятия (из закрытого перечня)</w:t>
            </w:r>
          </w:p>
        </w:tc>
        <w:tc>
          <w:tcPr>
            <w:tcW w:w="2551" w:type="dxa"/>
          </w:tcPr>
          <w:p w:rsidR="00FD336F" w:rsidRDefault="00FD336F">
            <w:pPr>
              <w:pStyle w:val="ConsPlusNormal"/>
              <w:jc w:val="center"/>
            </w:pPr>
            <w:r>
              <w:t>Цели Инвестиционного проекта (из закрытого перечня)</w:t>
            </w:r>
          </w:p>
        </w:tc>
        <w:tc>
          <w:tcPr>
            <w:tcW w:w="2551" w:type="dxa"/>
          </w:tcPr>
          <w:p w:rsidR="00FD336F" w:rsidRDefault="00FD336F">
            <w:pPr>
              <w:pStyle w:val="ConsPlusNormal"/>
              <w:jc w:val="center"/>
            </w:pPr>
            <w:r>
              <w:t>Объект Инвестиционного проекта</w:t>
            </w:r>
          </w:p>
        </w:tc>
        <w:tc>
          <w:tcPr>
            <w:tcW w:w="2494" w:type="dxa"/>
          </w:tcPr>
          <w:p w:rsidR="00FD336F" w:rsidRDefault="00FD336F">
            <w:pPr>
              <w:pStyle w:val="ConsPlusNormal"/>
              <w:jc w:val="center"/>
            </w:pPr>
            <w:r>
              <w:t>Планируемый перечень объектов (либо их частей) муниципального имущества, высвобождаемых из эксплуатации</w:t>
            </w:r>
          </w:p>
        </w:tc>
        <w:tc>
          <w:tcPr>
            <w:tcW w:w="1980" w:type="dxa"/>
          </w:tcPr>
          <w:p w:rsidR="00FD336F" w:rsidRDefault="00FD336F">
            <w:pPr>
              <w:pStyle w:val="ConsPlusNormal"/>
              <w:jc w:val="center"/>
            </w:pPr>
            <w:r>
              <w:t>Объем и состав работ по мероприятию</w:t>
            </w:r>
          </w:p>
        </w:tc>
        <w:tc>
          <w:tcPr>
            <w:tcW w:w="2381" w:type="dxa"/>
          </w:tcPr>
          <w:p w:rsidR="00FD336F" w:rsidRDefault="00FD336F">
            <w:pPr>
              <w:pStyle w:val="ConsPlusNormal"/>
              <w:jc w:val="center"/>
            </w:pPr>
            <w:r>
              <w:t>Источник финансирования мероприятия</w:t>
            </w:r>
          </w:p>
        </w:tc>
        <w:tc>
          <w:tcPr>
            <w:tcW w:w="2041" w:type="dxa"/>
          </w:tcPr>
          <w:p w:rsidR="00FD336F" w:rsidRDefault="00FD336F">
            <w:pPr>
              <w:pStyle w:val="ConsPlusNormal"/>
              <w:jc w:val="center"/>
            </w:pPr>
            <w:r>
              <w:t>Стоимостная оценка мероприятия, тыс. руб., без НДС</w:t>
            </w:r>
          </w:p>
        </w:tc>
        <w:tc>
          <w:tcPr>
            <w:tcW w:w="2381" w:type="dxa"/>
          </w:tcPr>
          <w:p w:rsidR="00FD336F" w:rsidRDefault="00FD336F">
            <w:pPr>
              <w:pStyle w:val="ConsPlusNormal"/>
              <w:jc w:val="center"/>
            </w:pPr>
            <w:r>
              <w:t>Период возмещения инвестиционных затрат, мес.</w:t>
            </w:r>
          </w:p>
        </w:tc>
        <w:tc>
          <w:tcPr>
            <w:tcW w:w="2310" w:type="dxa"/>
          </w:tcPr>
          <w:p w:rsidR="00FD336F" w:rsidRDefault="00FD336F">
            <w:pPr>
              <w:pStyle w:val="ConsPlusNormal"/>
              <w:jc w:val="center"/>
            </w:pPr>
            <w:r>
              <w:t>Невозмещенная стоимость на конец периода регулирования</w:t>
            </w:r>
          </w:p>
        </w:tc>
      </w:tr>
      <w:tr w:rsidR="00FD336F">
        <w:tc>
          <w:tcPr>
            <w:tcW w:w="680" w:type="dxa"/>
          </w:tcPr>
          <w:p w:rsidR="00FD336F" w:rsidRDefault="00FD336F">
            <w:pPr>
              <w:pStyle w:val="ConsPlusNormal"/>
              <w:jc w:val="both"/>
            </w:pPr>
          </w:p>
        </w:tc>
        <w:tc>
          <w:tcPr>
            <w:tcW w:w="2551" w:type="dxa"/>
          </w:tcPr>
          <w:p w:rsidR="00FD336F" w:rsidRDefault="00FD336F">
            <w:pPr>
              <w:pStyle w:val="ConsPlusNormal"/>
              <w:jc w:val="both"/>
            </w:pPr>
          </w:p>
        </w:tc>
        <w:tc>
          <w:tcPr>
            <w:tcW w:w="1980" w:type="dxa"/>
          </w:tcPr>
          <w:p w:rsidR="00FD336F" w:rsidRDefault="00FD336F">
            <w:pPr>
              <w:pStyle w:val="ConsPlusNormal"/>
              <w:jc w:val="both"/>
            </w:pPr>
          </w:p>
        </w:tc>
        <w:tc>
          <w:tcPr>
            <w:tcW w:w="2551" w:type="dxa"/>
          </w:tcPr>
          <w:p w:rsidR="00FD336F" w:rsidRDefault="00FD336F">
            <w:pPr>
              <w:pStyle w:val="ConsPlusNormal"/>
              <w:jc w:val="both"/>
            </w:pPr>
          </w:p>
        </w:tc>
        <w:tc>
          <w:tcPr>
            <w:tcW w:w="2551" w:type="dxa"/>
          </w:tcPr>
          <w:p w:rsidR="00FD336F" w:rsidRDefault="00FD336F">
            <w:pPr>
              <w:pStyle w:val="ConsPlusNormal"/>
              <w:jc w:val="both"/>
            </w:pPr>
          </w:p>
        </w:tc>
        <w:tc>
          <w:tcPr>
            <w:tcW w:w="2494" w:type="dxa"/>
          </w:tcPr>
          <w:p w:rsidR="00FD336F" w:rsidRDefault="00FD336F">
            <w:pPr>
              <w:pStyle w:val="ConsPlusNormal"/>
              <w:jc w:val="both"/>
            </w:pPr>
          </w:p>
        </w:tc>
        <w:tc>
          <w:tcPr>
            <w:tcW w:w="1980" w:type="dxa"/>
          </w:tcPr>
          <w:p w:rsidR="00FD336F" w:rsidRDefault="00FD336F">
            <w:pPr>
              <w:pStyle w:val="ConsPlusNormal"/>
              <w:jc w:val="both"/>
            </w:pPr>
          </w:p>
        </w:tc>
        <w:tc>
          <w:tcPr>
            <w:tcW w:w="2381" w:type="dxa"/>
          </w:tcPr>
          <w:p w:rsidR="00FD336F" w:rsidRDefault="00FD336F">
            <w:pPr>
              <w:pStyle w:val="ConsPlusNormal"/>
              <w:jc w:val="both"/>
            </w:pPr>
          </w:p>
        </w:tc>
        <w:tc>
          <w:tcPr>
            <w:tcW w:w="2041" w:type="dxa"/>
          </w:tcPr>
          <w:p w:rsidR="00FD336F" w:rsidRDefault="00FD336F">
            <w:pPr>
              <w:pStyle w:val="ConsPlusNormal"/>
              <w:jc w:val="both"/>
            </w:pPr>
          </w:p>
        </w:tc>
        <w:tc>
          <w:tcPr>
            <w:tcW w:w="2381" w:type="dxa"/>
          </w:tcPr>
          <w:p w:rsidR="00FD336F" w:rsidRDefault="00FD336F">
            <w:pPr>
              <w:pStyle w:val="ConsPlusNormal"/>
              <w:jc w:val="both"/>
            </w:pPr>
          </w:p>
        </w:tc>
        <w:tc>
          <w:tcPr>
            <w:tcW w:w="2310" w:type="dxa"/>
          </w:tcPr>
          <w:p w:rsidR="00FD336F" w:rsidRDefault="00FD336F">
            <w:pPr>
              <w:pStyle w:val="ConsPlusNormal"/>
              <w:jc w:val="both"/>
            </w:pPr>
          </w:p>
        </w:tc>
      </w:tr>
    </w:tbl>
    <w:p w:rsidR="00FD336F" w:rsidRDefault="00FD336F">
      <w:pPr>
        <w:pStyle w:val="ConsPlusNormal"/>
        <w:ind w:firstLine="540"/>
        <w:jc w:val="both"/>
      </w:pPr>
    </w:p>
    <w:p w:rsidR="00FD336F" w:rsidRDefault="00FD336F">
      <w:pPr>
        <w:pStyle w:val="ConsPlusNonformat"/>
        <w:jc w:val="both"/>
      </w:pPr>
      <w:r>
        <w:t>ИТОГО за ____ год                                                  ________</w:t>
      </w:r>
    </w:p>
    <w:p w:rsidR="00FD336F" w:rsidRDefault="00FD336F">
      <w:pPr>
        <w:pStyle w:val="ConsPlusNonformat"/>
        <w:jc w:val="both"/>
      </w:pPr>
    </w:p>
    <w:p w:rsidR="00FD336F" w:rsidRDefault="00FD336F">
      <w:pPr>
        <w:pStyle w:val="ConsPlusNonformat"/>
        <w:jc w:val="both"/>
      </w:pPr>
      <w:r>
        <w:t xml:space="preserve">    1.5. Мероприятия со сроком реализации в ____ году:</w:t>
      </w:r>
    </w:p>
    <w:p w:rsidR="00FD336F" w:rsidRDefault="00FD336F">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551"/>
        <w:gridCol w:w="1984"/>
        <w:gridCol w:w="2551"/>
        <w:gridCol w:w="2551"/>
        <w:gridCol w:w="2494"/>
        <w:gridCol w:w="1980"/>
        <w:gridCol w:w="2381"/>
        <w:gridCol w:w="2041"/>
        <w:gridCol w:w="2381"/>
        <w:gridCol w:w="2310"/>
      </w:tblGrid>
      <w:tr w:rsidR="00FD336F">
        <w:tc>
          <w:tcPr>
            <w:tcW w:w="680" w:type="dxa"/>
          </w:tcPr>
          <w:p w:rsidR="00FD336F" w:rsidRDefault="00FD336F">
            <w:pPr>
              <w:pStyle w:val="ConsPlusNormal"/>
              <w:jc w:val="center"/>
            </w:pPr>
            <w:r>
              <w:t xml:space="preserve">N </w:t>
            </w:r>
            <w:proofErr w:type="gramStart"/>
            <w:r>
              <w:t>п</w:t>
            </w:r>
            <w:proofErr w:type="gramEnd"/>
            <w:r>
              <w:t>/п</w:t>
            </w:r>
          </w:p>
        </w:tc>
        <w:tc>
          <w:tcPr>
            <w:tcW w:w="2551" w:type="dxa"/>
          </w:tcPr>
          <w:p w:rsidR="00FD336F" w:rsidRDefault="00FD336F">
            <w:pPr>
              <w:pStyle w:val="ConsPlusNormal"/>
              <w:jc w:val="center"/>
            </w:pPr>
            <w:r>
              <w:t>Мероприятие Инвестиционного проекта</w:t>
            </w:r>
          </w:p>
        </w:tc>
        <w:tc>
          <w:tcPr>
            <w:tcW w:w="1984" w:type="dxa"/>
          </w:tcPr>
          <w:p w:rsidR="00FD336F" w:rsidRDefault="00FD336F">
            <w:pPr>
              <w:pStyle w:val="ConsPlusNormal"/>
              <w:jc w:val="center"/>
            </w:pPr>
            <w:r>
              <w:t>Вид мероприятия (из закрытого перечня)</w:t>
            </w:r>
          </w:p>
        </w:tc>
        <w:tc>
          <w:tcPr>
            <w:tcW w:w="2551" w:type="dxa"/>
          </w:tcPr>
          <w:p w:rsidR="00FD336F" w:rsidRDefault="00FD336F">
            <w:pPr>
              <w:pStyle w:val="ConsPlusNormal"/>
              <w:jc w:val="center"/>
            </w:pPr>
            <w:r>
              <w:t>Цели Инвестиционного проекта (из закрытого перечня)</w:t>
            </w:r>
          </w:p>
        </w:tc>
        <w:tc>
          <w:tcPr>
            <w:tcW w:w="2551" w:type="dxa"/>
          </w:tcPr>
          <w:p w:rsidR="00FD336F" w:rsidRDefault="00FD336F">
            <w:pPr>
              <w:pStyle w:val="ConsPlusNormal"/>
              <w:jc w:val="center"/>
            </w:pPr>
            <w:r>
              <w:t>Объект Инвестиционного проекта</w:t>
            </w:r>
          </w:p>
        </w:tc>
        <w:tc>
          <w:tcPr>
            <w:tcW w:w="2494" w:type="dxa"/>
          </w:tcPr>
          <w:p w:rsidR="00FD336F" w:rsidRDefault="00FD336F">
            <w:pPr>
              <w:pStyle w:val="ConsPlusNormal"/>
              <w:jc w:val="center"/>
            </w:pPr>
            <w:r>
              <w:t>Планируемый перечень объектов (либо их частей) муниципального имущества, высвобождаемых из эксплуатации</w:t>
            </w:r>
          </w:p>
        </w:tc>
        <w:tc>
          <w:tcPr>
            <w:tcW w:w="1980" w:type="dxa"/>
          </w:tcPr>
          <w:p w:rsidR="00FD336F" w:rsidRDefault="00FD336F">
            <w:pPr>
              <w:pStyle w:val="ConsPlusNormal"/>
              <w:jc w:val="center"/>
            </w:pPr>
            <w:r>
              <w:t>Объем и состав работ по мероприятию</w:t>
            </w:r>
          </w:p>
        </w:tc>
        <w:tc>
          <w:tcPr>
            <w:tcW w:w="2381" w:type="dxa"/>
          </w:tcPr>
          <w:p w:rsidR="00FD336F" w:rsidRDefault="00FD336F">
            <w:pPr>
              <w:pStyle w:val="ConsPlusNormal"/>
              <w:jc w:val="center"/>
            </w:pPr>
            <w:r>
              <w:t>Источник финансирования мероприятия</w:t>
            </w:r>
          </w:p>
        </w:tc>
        <w:tc>
          <w:tcPr>
            <w:tcW w:w="2041" w:type="dxa"/>
          </w:tcPr>
          <w:p w:rsidR="00FD336F" w:rsidRDefault="00FD336F">
            <w:pPr>
              <w:pStyle w:val="ConsPlusNormal"/>
              <w:jc w:val="center"/>
            </w:pPr>
            <w:r>
              <w:t>Стоимостная оценка мероприятия, тыс. руб., без НДС</w:t>
            </w:r>
          </w:p>
        </w:tc>
        <w:tc>
          <w:tcPr>
            <w:tcW w:w="2381" w:type="dxa"/>
          </w:tcPr>
          <w:p w:rsidR="00FD336F" w:rsidRDefault="00FD336F">
            <w:pPr>
              <w:pStyle w:val="ConsPlusNormal"/>
              <w:jc w:val="center"/>
            </w:pPr>
            <w:r>
              <w:t>Период возмещения инвестиционных затрат, мес.</w:t>
            </w:r>
          </w:p>
        </w:tc>
        <w:tc>
          <w:tcPr>
            <w:tcW w:w="2310" w:type="dxa"/>
          </w:tcPr>
          <w:p w:rsidR="00FD336F" w:rsidRDefault="00FD336F">
            <w:pPr>
              <w:pStyle w:val="ConsPlusNormal"/>
              <w:jc w:val="center"/>
            </w:pPr>
            <w:r>
              <w:t>Невозмещенная стоимость на конец периода регулирования</w:t>
            </w:r>
          </w:p>
        </w:tc>
      </w:tr>
      <w:tr w:rsidR="00FD336F">
        <w:tc>
          <w:tcPr>
            <w:tcW w:w="680" w:type="dxa"/>
          </w:tcPr>
          <w:p w:rsidR="00FD336F" w:rsidRDefault="00FD336F">
            <w:pPr>
              <w:pStyle w:val="ConsPlusNormal"/>
              <w:jc w:val="both"/>
            </w:pPr>
          </w:p>
        </w:tc>
        <w:tc>
          <w:tcPr>
            <w:tcW w:w="2551" w:type="dxa"/>
          </w:tcPr>
          <w:p w:rsidR="00FD336F" w:rsidRDefault="00FD336F">
            <w:pPr>
              <w:pStyle w:val="ConsPlusNormal"/>
              <w:jc w:val="both"/>
            </w:pPr>
          </w:p>
        </w:tc>
        <w:tc>
          <w:tcPr>
            <w:tcW w:w="1984" w:type="dxa"/>
          </w:tcPr>
          <w:p w:rsidR="00FD336F" w:rsidRDefault="00FD336F">
            <w:pPr>
              <w:pStyle w:val="ConsPlusNormal"/>
              <w:jc w:val="both"/>
            </w:pPr>
          </w:p>
        </w:tc>
        <w:tc>
          <w:tcPr>
            <w:tcW w:w="2551" w:type="dxa"/>
          </w:tcPr>
          <w:p w:rsidR="00FD336F" w:rsidRDefault="00FD336F">
            <w:pPr>
              <w:pStyle w:val="ConsPlusNormal"/>
              <w:jc w:val="both"/>
            </w:pPr>
          </w:p>
        </w:tc>
        <w:tc>
          <w:tcPr>
            <w:tcW w:w="2551" w:type="dxa"/>
          </w:tcPr>
          <w:p w:rsidR="00FD336F" w:rsidRDefault="00FD336F">
            <w:pPr>
              <w:pStyle w:val="ConsPlusNormal"/>
              <w:jc w:val="both"/>
            </w:pPr>
          </w:p>
        </w:tc>
        <w:tc>
          <w:tcPr>
            <w:tcW w:w="2494" w:type="dxa"/>
          </w:tcPr>
          <w:p w:rsidR="00FD336F" w:rsidRDefault="00FD336F">
            <w:pPr>
              <w:pStyle w:val="ConsPlusNormal"/>
              <w:jc w:val="both"/>
            </w:pPr>
          </w:p>
        </w:tc>
        <w:tc>
          <w:tcPr>
            <w:tcW w:w="1980" w:type="dxa"/>
          </w:tcPr>
          <w:p w:rsidR="00FD336F" w:rsidRDefault="00FD336F">
            <w:pPr>
              <w:pStyle w:val="ConsPlusNormal"/>
              <w:jc w:val="both"/>
            </w:pPr>
          </w:p>
        </w:tc>
        <w:tc>
          <w:tcPr>
            <w:tcW w:w="2381" w:type="dxa"/>
          </w:tcPr>
          <w:p w:rsidR="00FD336F" w:rsidRDefault="00FD336F">
            <w:pPr>
              <w:pStyle w:val="ConsPlusNormal"/>
              <w:jc w:val="both"/>
            </w:pPr>
          </w:p>
        </w:tc>
        <w:tc>
          <w:tcPr>
            <w:tcW w:w="2041" w:type="dxa"/>
          </w:tcPr>
          <w:p w:rsidR="00FD336F" w:rsidRDefault="00FD336F">
            <w:pPr>
              <w:pStyle w:val="ConsPlusNormal"/>
              <w:jc w:val="both"/>
            </w:pPr>
          </w:p>
        </w:tc>
        <w:tc>
          <w:tcPr>
            <w:tcW w:w="2381" w:type="dxa"/>
          </w:tcPr>
          <w:p w:rsidR="00FD336F" w:rsidRDefault="00FD336F">
            <w:pPr>
              <w:pStyle w:val="ConsPlusNormal"/>
              <w:jc w:val="both"/>
            </w:pPr>
          </w:p>
        </w:tc>
        <w:tc>
          <w:tcPr>
            <w:tcW w:w="2310" w:type="dxa"/>
          </w:tcPr>
          <w:p w:rsidR="00FD336F" w:rsidRDefault="00FD336F">
            <w:pPr>
              <w:pStyle w:val="ConsPlusNormal"/>
              <w:jc w:val="both"/>
            </w:pPr>
          </w:p>
        </w:tc>
      </w:tr>
    </w:tbl>
    <w:p w:rsidR="00FD336F" w:rsidRDefault="00FD336F">
      <w:pPr>
        <w:pStyle w:val="ConsPlusNormal"/>
        <w:ind w:firstLine="540"/>
        <w:jc w:val="both"/>
      </w:pPr>
    </w:p>
    <w:p w:rsidR="00FD336F" w:rsidRDefault="00FD336F">
      <w:pPr>
        <w:pStyle w:val="ConsPlusNonformat"/>
        <w:jc w:val="both"/>
      </w:pPr>
      <w:r>
        <w:t>ИТОГО за ____ год                                                  ________</w:t>
      </w:r>
    </w:p>
    <w:p w:rsidR="00FD336F" w:rsidRDefault="00FD336F">
      <w:pPr>
        <w:pStyle w:val="ConsPlusNonformat"/>
        <w:jc w:val="both"/>
      </w:pPr>
    </w:p>
    <w:p w:rsidR="00FD336F" w:rsidRDefault="00FD336F">
      <w:pPr>
        <w:pStyle w:val="ConsPlusNonformat"/>
        <w:jc w:val="both"/>
      </w:pPr>
      <w:r>
        <w:t xml:space="preserve">                         Арендатор ______________</w:t>
      </w: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jc w:val="right"/>
      </w:pPr>
      <w:r>
        <w:t>Приложение 2</w:t>
      </w:r>
    </w:p>
    <w:p w:rsidR="00FD336F" w:rsidRDefault="00FD336F">
      <w:pPr>
        <w:pStyle w:val="ConsPlusNormal"/>
        <w:jc w:val="right"/>
      </w:pPr>
      <w:r>
        <w:t>к Регламенту</w:t>
      </w:r>
    </w:p>
    <w:p w:rsidR="00FD336F" w:rsidRDefault="00FD336F">
      <w:pPr>
        <w:pStyle w:val="ConsPlusNormal"/>
        <w:jc w:val="right"/>
      </w:pPr>
      <w:r>
        <w:t>взаимодействия органов</w:t>
      </w:r>
    </w:p>
    <w:p w:rsidR="00FD336F" w:rsidRDefault="00FD336F">
      <w:pPr>
        <w:pStyle w:val="ConsPlusNormal"/>
        <w:jc w:val="right"/>
      </w:pPr>
      <w:r>
        <w:t>администрации города Красноярска</w:t>
      </w:r>
    </w:p>
    <w:p w:rsidR="00FD336F" w:rsidRDefault="00FD336F">
      <w:pPr>
        <w:pStyle w:val="ConsPlusNormal"/>
        <w:jc w:val="right"/>
      </w:pPr>
      <w:r>
        <w:t>и арендаторов, заключивших</w:t>
      </w:r>
    </w:p>
    <w:p w:rsidR="00FD336F" w:rsidRDefault="00FD336F">
      <w:pPr>
        <w:pStyle w:val="ConsPlusNormal"/>
        <w:jc w:val="right"/>
      </w:pPr>
      <w:r>
        <w:t>договор аренды на совокупность</w:t>
      </w:r>
    </w:p>
    <w:p w:rsidR="00FD336F" w:rsidRDefault="00FD336F">
      <w:pPr>
        <w:pStyle w:val="ConsPlusNormal"/>
        <w:jc w:val="right"/>
      </w:pPr>
      <w:r>
        <w:t>имущества казны города</w:t>
      </w:r>
    </w:p>
    <w:p w:rsidR="00FD336F" w:rsidRDefault="00FD336F">
      <w:pPr>
        <w:pStyle w:val="ConsPlusNormal"/>
        <w:jc w:val="right"/>
      </w:pPr>
      <w:r>
        <w:t>Красноярска, по вопросам реализации</w:t>
      </w:r>
    </w:p>
    <w:p w:rsidR="00FD336F" w:rsidRDefault="00FD336F">
      <w:pPr>
        <w:pStyle w:val="ConsPlusNormal"/>
        <w:jc w:val="right"/>
      </w:pPr>
      <w:r>
        <w:t>Инвестиционного проекта</w:t>
      </w:r>
    </w:p>
    <w:p w:rsidR="00FD336F" w:rsidRDefault="00FD336F">
      <w:pPr>
        <w:sectPr w:rsidR="00FD336F">
          <w:pgSz w:w="16838" w:h="11905"/>
          <w:pgMar w:top="1701" w:right="1134" w:bottom="850" w:left="1134" w:header="0" w:footer="0" w:gutter="0"/>
          <w:cols w:space="720"/>
        </w:sectPr>
      </w:pPr>
    </w:p>
    <w:p w:rsidR="00FD336F" w:rsidRDefault="00FD336F">
      <w:pPr>
        <w:pStyle w:val="ConsPlusNormal"/>
        <w:ind w:firstLine="540"/>
        <w:jc w:val="both"/>
      </w:pPr>
    </w:p>
    <w:p w:rsidR="00FD336F" w:rsidRDefault="00FD336F">
      <w:pPr>
        <w:pStyle w:val="ConsPlusNonformat"/>
        <w:jc w:val="both"/>
      </w:pPr>
      <w:bookmarkStart w:id="9" w:name="P336"/>
      <w:bookmarkEnd w:id="9"/>
      <w:r>
        <w:t xml:space="preserve">        Отчет об исполнении Инвестиционного проекта _______________</w:t>
      </w:r>
    </w:p>
    <w:p w:rsidR="00FD336F" w:rsidRDefault="00FD336F">
      <w:pPr>
        <w:pStyle w:val="ConsPlusNonformat"/>
        <w:jc w:val="both"/>
      </w:pPr>
      <w:r>
        <w:t xml:space="preserve">        (арендатор) (г. Красноярск) по договору аренды </w:t>
      </w:r>
      <w:proofErr w:type="gramStart"/>
      <w:r>
        <w:t>от</w:t>
      </w:r>
      <w:proofErr w:type="gramEnd"/>
      <w:r>
        <w:t xml:space="preserve"> _________</w:t>
      </w:r>
    </w:p>
    <w:p w:rsidR="00FD336F" w:rsidRDefault="00FD336F">
      <w:pPr>
        <w:pStyle w:val="ConsPlusNonformat"/>
        <w:jc w:val="both"/>
      </w:pPr>
      <w:r>
        <w:t xml:space="preserve">                N _________ на совокупность имущества казны</w:t>
      </w:r>
    </w:p>
    <w:p w:rsidR="00FD336F" w:rsidRDefault="00FD336F">
      <w:pPr>
        <w:pStyle w:val="ConsPlusNonformat"/>
        <w:jc w:val="both"/>
      </w:pPr>
      <w:r>
        <w:t xml:space="preserve">                            города Красноярска</w:t>
      </w:r>
    </w:p>
    <w:p w:rsidR="00FD336F" w:rsidRDefault="00FD336F">
      <w:pPr>
        <w:pStyle w:val="ConsPlusNonformat"/>
        <w:jc w:val="both"/>
      </w:pPr>
    </w:p>
    <w:p w:rsidR="00FD336F" w:rsidRDefault="00FD336F">
      <w:pPr>
        <w:pStyle w:val="ConsPlusNonformat"/>
        <w:jc w:val="both"/>
      </w:pPr>
      <w:r>
        <w:t>УТВЕРЖДЕНО:                            СОГЛАСОВАНО:</w:t>
      </w:r>
    </w:p>
    <w:p w:rsidR="00FD336F" w:rsidRDefault="00FD336F">
      <w:pPr>
        <w:pStyle w:val="ConsPlusNonformat"/>
        <w:jc w:val="both"/>
      </w:pPr>
      <w:r>
        <w:t>Департамент городского хозяйства       Департамент муниципального имущества</w:t>
      </w:r>
    </w:p>
    <w:p w:rsidR="00FD336F" w:rsidRDefault="00FD336F">
      <w:pPr>
        <w:pStyle w:val="ConsPlusNonformat"/>
        <w:jc w:val="both"/>
      </w:pPr>
      <w:r>
        <w:t>администрации города Красноярска       и земельных отношений администрации</w:t>
      </w:r>
    </w:p>
    <w:p w:rsidR="00FD336F" w:rsidRDefault="00FD336F">
      <w:pPr>
        <w:pStyle w:val="ConsPlusNonformat"/>
        <w:jc w:val="both"/>
      </w:pPr>
      <w:r>
        <w:t xml:space="preserve">                                       города Красноярска</w:t>
      </w:r>
    </w:p>
    <w:p w:rsidR="00FD336F" w:rsidRDefault="00FD336F">
      <w:pPr>
        <w:pStyle w:val="ConsPlusNonformat"/>
        <w:jc w:val="both"/>
      </w:pPr>
    </w:p>
    <w:p w:rsidR="00FD336F" w:rsidRDefault="00FD336F">
      <w:pPr>
        <w:pStyle w:val="ConsPlusNonformat"/>
        <w:jc w:val="both"/>
      </w:pPr>
      <w:r>
        <w:t>"__" ______ 20__ г. _______/________/  "__" _______ 20__ г. ______/_______/</w:t>
      </w:r>
    </w:p>
    <w:p w:rsidR="00FD336F" w:rsidRDefault="00FD336F">
      <w:pPr>
        <w:pStyle w:val="ConsPlusNonformat"/>
        <w:jc w:val="both"/>
      </w:pPr>
    </w:p>
    <w:p w:rsidR="00FD336F" w:rsidRDefault="00FD336F">
      <w:pPr>
        <w:pStyle w:val="ConsPlusNonformat"/>
        <w:jc w:val="both"/>
      </w:pPr>
      <w:r>
        <w:t xml:space="preserve">    1. Общее описание Инвестиционного проекта</w:t>
      </w:r>
    </w:p>
    <w:p w:rsidR="00FD336F" w:rsidRDefault="00FD336F">
      <w:pPr>
        <w:pStyle w:val="ConsPlusNonformat"/>
        <w:jc w:val="both"/>
      </w:pPr>
      <w:r>
        <w:t>Вид регулируемой деятельности:                ______________________</w:t>
      </w:r>
    </w:p>
    <w:p w:rsidR="00FD336F" w:rsidRDefault="00FD336F">
      <w:pPr>
        <w:pStyle w:val="ConsPlusNonformat"/>
        <w:jc w:val="both"/>
      </w:pPr>
      <w:r>
        <w:t xml:space="preserve">Общая сумма Инвестиционного проекта:          ____________ тыс. руб., </w:t>
      </w:r>
      <w:proofErr w:type="gramStart"/>
      <w:r>
        <w:t>без</w:t>
      </w:r>
      <w:proofErr w:type="gramEnd"/>
    </w:p>
    <w:p w:rsidR="00FD336F" w:rsidRDefault="00FD336F">
      <w:pPr>
        <w:pStyle w:val="ConsPlusNonformat"/>
        <w:jc w:val="both"/>
      </w:pPr>
      <w:r>
        <w:t xml:space="preserve">                                              учета НДС</w:t>
      </w:r>
    </w:p>
    <w:p w:rsidR="00FD336F" w:rsidRDefault="00FD336F">
      <w:pPr>
        <w:pStyle w:val="ConsPlusNonformat"/>
        <w:jc w:val="both"/>
      </w:pPr>
      <w:r>
        <w:t>Общий срок Инвестиционного проекта:           ___ лет</w:t>
      </w:r>
    </w:p>
    <w:p w:rsidR="00FD336F" w:rsidRDefault="00FD336F">
      <w:pPr>
        <w:pStyle w:val="ConsPlusNonformat"/>
        <w:jc w:val="both"/>
      </w:pPr>
      <w:r>
        <w:t xml:space="preserve">    1.1. По источнику финансирования "Производственная программа":</w:t>
      </w:r>
    </w:p>
    <w:p w:rsidR="00FD336F" w:rsidRDefault="00FD336F">
      <w:pPr>
        <w:pStyle w:val="ConsPlusNonformat"/>
        <w:jc w:val="both"/>
      </w:pPr>
      <w:r>
        <w:t>Период регулирования Инвестиционного проекта: ________ г. (___ лет)</w:t>
      </w:r>
    </w:p>
    <w:p w:rsidR="00FD336F" w:rsidRDefault="00FD336F">
      <w:pPr>
        <w:pStyle w:val="ConsPlusNonformat"/>
        <w:jc w:val="both"/>
      </w:pPr>
      <w:r>
        <w:t>Фактический размер тарифов:                   ______ руб/</w:t>
      </w:r>
      <w:proofErr w:type="gramStart"/>
      <w:r>
        <w:t>м</w:t>
      </w:r>
      <w:proofErr w:type="gramEnd"/>
      <w:r>
        <w:t xml:space="preserve"> куб., без учета</w:t>
      </w:r>
    </w:p>
    <w:p w:rsidR="00FD336F" w:rsidRDefault="00FD336F">
      <w:pPr>
        <w:pStyle w:val="ConsPlusNonformat"/>
        <w:jc w:val="both"/>
      </w:pPr>
      <w:r>
        <w:t xml:space="preserve">                                              НДС</w:t>
      </w:r>
    </w:p>
    <w:p w:rsidR="00FD336F" w:rsidRDefault="00FD336F">
      <w:pPr>
        <w:pStyle w:val="ConsPlusNonformat"/>
        <w:jc w:val="both"/>
      </w:pPr>
      <w:r>
        <w:t xml:space="preserve">Фактический размер выручки:                   ___________ тыс. руб., </w:t>
      </w:r>
      <w:proofErr w:type="gramStart"/>
      <w:r>
        <w:t>без</w:t>
      </w:r>
      <w:proofErr w:type="gramEnd"/>
    </w:p>
    <w:p w:rsidR="00FD336F" w:rsidRDefault="00FD336F">
      <w:pPr>
        <w:pStyle w:val="ConsPlusNonformat"/>
        <w:jc w:val="both"/>
      </w:pPr>
      <w:r>
        <w:t xml:space="preserve">                                              учета НДС</w:t>
      </w:r>
    </w:p>
    <w:p w:rsidR="00FD336F" w:rsidRDefault="00FD336F">
      <w:pPr>
        <w:pStyle w:val="ConsPlusNonformat"/>
        <w:jc w:val="both"/>
      </w:pPr>
      <w:r>
        <w:t xml:space="preserve">    1.2. По источнику финансирования "Инвестиционная программа":</w:t>
      </w:r>
    </w:p>
    <w:p w:rsidR="00FD336F" w:rsidRDefault="00FD336F">
      <w:pPr>
        <w:pStyle w:val="ConsPlusNonformat"/>
        <w:jc w:val="both"/>
      </w:pPr>
      <w:r>
        <w:t>Период регулирования Инвестиционного проекта: ________ г. (___ лет)</w:t>
      </w:r>
    </w:p>
    <w:p w:rsidR="00FD336F" w:rsidRDefault="00FD336F">
      <w:pPr>
        <w:pStyle w:val="ConsPlusNonformat"/>
        <w:jc w:val="both"/>
      </w:pPr>
      <w:r>
        <w:t>Фактический размер тарифа на подключение:     ______ руб/</w:t>
      </w:r>
      <w:proofErr w:type="gramStart"/>
      <w:r>
        <w:t>м</w:t>
      </w:r>
      <w:proofErr w:type="gramEnd"/>
      <w:r>
        <w:t xml:space="preserve"> куб. в сутки,</w:t>
      </w:r>
    </w:p>
    <w:p w:rsidR="00FD336F" w:rsidRDefault="00FD336F">
      <w:pPr>
        <w:pStyle w:val="ConsPlusNonformat"/>
        <w:jc w:val="both"/>
      </w:pPr>
      <w:r>
        <w:t xml:space="preserve">                                              без учета НДС</w:t>
      </w:r>
    </w:p>
    <w:p w:rsidR="00FD336F" w:rsidRDefault="00FD336F">
      <w:pPr>
        <w:pStyle w:val="ConsPlusNonformat"/>
        <w:jc w:val="both"/>
      </w:pPr>
      <w:r>
        <w:t>Фактический размер надбавки к тарифу:         ______ руб/</w:t>
      </w:r>
      <w:proofErr w:type="gramStart"/>
      <w:r>
        <w:t>м</w:t>
      </w:r>
      <w:proofErr w:type="gramEnd"/>
      <w:r>
        <w:t xml:space="preserve"> куб., без учета</w:t>
      </w:r>
    </w:p>
    <w:p w:rsidR="00FD336F" w:rsidRDefault="00FD336F">
      <w:pPr>
        <w:pStyle w:val="ConsPlusNonformat"/>
        <w:jc w:val="both"/>
      </w:pPr>
      <w:r>
        <w:t xml:space="preserve">                                              НДС</w:t>
      </w:r>
    </w:p>
    <w:p w:rsidR="00FD336F" w:rsidRDefault="00FD336F">
      <w:pPr>
        <w:pStyle w:val="ConsPlusNonformat"/>
        <w:jc w:val="both"/>
      </w:pPr>
      <w:r>
        <w:t xml:space="preserve">Фактический размер выручки:                   ___________ тыс. руб., </w:t>
      </w:r>
      <w:proofErr w:type="gramStart"/>
      <w:r>
        <w:t>без</w:t>
      </w:r>
      <w:proofErr w:type="gramEnd"/>
    </w:p>
    <w:p w:rsidR="00FD336F" w:rsidRDefault="00FD336F">
      <w:pPr>
        <w:pStyle w:val="ConsPlusNonformat"/>
        <w:jc w:val="both"/>
      </w:pPr>
      <w:r>
        <w:t xml:space="preserve">                                              учета НДС</w:t>
      </w:r>
    </w:p>
    <w:p w:rsidR="00FD336F" w:rsidRDefault="00FD336F">
      <w:pPr>
        <w:pStyle w:val="ConsPlusNonformat"/>
        <w:jc w:val="both"/>
      </w:pPr>
    </w:p>
    <w:p w:rsidR="00FD336F" w:rsidRDefault="00FD336F">
      <w:pPr>
        <w:pStyle w:val="ConsPlusNonformat"/>
        <w:jc w:val="both"/>
      </w:pPr>
      <w:r>
        <w:t>1.3. Мероприятия, фактически реализованные в ____ году:</w:t>
      </w:r>
    </w:p>
    <w:p w:rsidR="00FD336F" w:rsidRDefault="00FD336F">
      <w:pPr>
        <w:sectPr w:rsidR="00FD336F">
          <w:pgSz w:w="11905" w:h="16838"/>
          <w:pgMar w:top="1134" w:right="850" w:bottom="1134" w:left="1701" w:header="0" w:footer="0" w:gutter="0"/>
          <w:cols w:space="720"/>
        </w:sectPr>
      </w:pPr>
    </w:p>
    <w:p w:rsidR="00FD336F" w:rsidRDefault="00FD336F">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551"/>
        <w:gridCol w:w="1980"/>
        <w:gridCol w:w="2551"/>
        <w:gridCol w:w="2551"/>
        <w:gridCol w:w="2475"/>
        <w:gridCol w:w="2041"/>
        <w:gridCol w:w="2381"/>
        <w:gridCol w:w="2475"/>
        <w:gridCol w:w="2310"/>
      </w:tblGrid>
      <w:tr w:rsidR="00FD336F">
        <w:tc>
          <w:tcPr>
            <w:tcW w:w="660" w:type="dxa"/>
          </w:tcPr>
          <w:p w:rsidR="00FD336F" w:rsidRDefault="00FD336F">
            <w:pPr>
              <w:pStyle w:val="ConsPlusNormal"/>
              <w:jc w:val="center"/>
            </w:pPr>
            <w:r>
              <w:t xml:space="preserve">N </w:t>
            </w:r>
            <w:proofErr w:type="gramStart"/>
            <w:r>
              <w:t>п</w:t>
            </w:r>
            <w:proofErr w:type="gramEnd"/>
            <w:r>
              <w:t>/п</w:t>
            </w:r>
          </w:p>
        </w:tc>
        <w:tc>
          <w:tcPr>
            <w:tcW w:w="2551" w:type="dxa"/>
          </w:tcPr>
          <w:p w:rsidR="00FD336F" w:rsidRDefault="00FD336F">
            <w:pPr>
              <w:pStyle w:val="ConsPlusNormal"/>
              <w:jc w:val="center"/>
            </w:pPr>
            <w:r>
              <w:t>Мероприятие Инвестиционного проекта</w:t>
            </w:r>
          </w:p>
        </w:tc>
        <w:tc>
          <w:tcPr>
            <w:tcW w:w="1980" w:type="dxa"/>
          </w:tcPr>
          <w:p w:rsidR="00FD336F" w:rsidRDefault="00FD336F">
            <w:pPr>
              <w:pStyle w:val="ConsPlusNormal"/>
              <w:jc w:val="center"/>
            </w:pPr>
            <w:r>
              <w:t>Вид мероприятия (из закрытого перечня)</w:t>
            </w:r>
          </w:p>
        </w:tc>
        <w:tc>
          <w:tcPr>
            <w:tcW w:w="2551" w:type="dxa"/>
          </w:tcPr>
          <w:p w:rsidR="00FD336F" w:rsidRDefault="00FD336F">
            <w:pPr>
              <w:pStyle w:val="ConsPlusNormal"/>
              <w:jc w:val="center"/>
            </w:pPr>
            <w:r>
              <w:t>Цели Инвестиционного проекта (из закрытого перечня)</w:t>
            </w:r>
          </w:p>
        </w:tc>
        <w:tc>
          <w:tcPr>
            <w:tcW w:w="2551" w:type="dxa"/>
          </w:tcPr>
          <w:p w:rsidR="00FD336F" w:rsidRDefault="00FD336F">
            <w:pPr>
              <w:pStyle w:val="ConsPlusNormal"/>
              <w:jc w:val="center"/>
            </w:pPr>
            <w:r>
              <w:t>Объект Инвестиционного проекта</w:t>
            </w:r>
          </w:p>
        </w:tc>
        <w:tc>
          <w:tcPr>
            <w:tcW w:w="2475" w:type="dxa"/>
          </w:tcPr>
          <w:p w:rsidR="00FD336F" w:rsidRDefault="00FD336F">
            <w:pPr>
              <w:pStyle w:val="ConsPlusNormal"/>
              <w:jc w:val="center"/>
            </w:pPr>
            <w:r>
              <w:t>Фактический перечень объектов (либо их частей) муниципального имущества, высвобождаемых из эксплуатации</w:t>
            </w:r>
          </w:p>
        </w:tc>
        <w:tc>
          <w:tcPr>
            <w:tcW w:w="2041" w:type="dxa"/>
          </w:tcPr>
          <w:p w:rsidR="00FD336F" w:rsidRDefault="00FD336F">
            <w:pPr>
              <w:pStyle w:val="ConsPlusNormal"/>
              <w:jc w:val="center"/>
            </w:pPr>
            <w:r>
              <w:t>Описание фактического результата работ по мероприятию</w:t>
            </w:r>
          </w:p>
        </w:tc>
        <w:tc>
          <w:tcPr>
            <w:tcW w:w="2381" w:type="dxa"/>
          </w:tcPr>
          <w:p w:rsidR="00FD336F" w:rsidRDefault="00FD336F">
            <w:pPr>
              <w:pStyle w:val="ConsPlusNormal"/>
              <w:jc w:val="center"/>
            </w:pPr>
            <w:r>
              <w:t>Источник финансирования мероприятия</w:t>
            </w:r>
          </w:p>
        </w:tc>
        <w:tc>
          <w:tcPr>
            <w:tcW w:w="2475" w:type="dxa"/>
          </w:tcPr>
          <w:p w:rsidR="00FD336F" w:rsidRDefault="00FD336F">
            <w:pPr>
              <w:pStyle w:val="ConsPlusNormal"/>
              <w:jc w:val="center"/>
            </w:pPr>
            <w:r>
              <w:t>Период возмещения инвестиционных затрат, мес.</w:t>
            </w:r>
          </w:p>
        </w:tc>
        <w:tc>
          <w:tcPr>
            <w:tcW w:w="2310" w:type="dxa"/>
          </w:tcPr>
          <w:p w:rsidR="00FD336F" w:rsidRDefault="00FD336F">
            <w:pPr>
              <w:pStyle w:val="ConsPlusNormal"/>
              <w:jc w:val="center"/>
            </w:pPr>
            <w:r>
              <w:t>Невозмещенная стоимость на конец периода регулирования</w:t>
            </w:r>
          </w:p>
        </w:tc>
      </w:tr>
      <w:tr w:rsidR="00FD336F">
        <w:tc>
          <w:tcPr>
            <w:tcW w:w="660" w:type="dxa"/>
          </w:tcPr>
          <w:p w:rsidR="00FD336F" w:rsidRDefault="00FD336F">
            <w:pPr>
              <w:pStyle w:val="ConsPlusNormal"/>
              <w:jc w:val="both"/>
            </w:pPr>
          </w:p>
        </w:tc>
        <w:tc>
          <w:tcPr>
            <w:tcW w:w="2551" w:type="dxa"/>
          </w:tcPr>
          <w:p w:rsidR="00FD336F" w:rsidRDefault="00FD336F">
            <w:pPr>
              <w:pStyle w:val="ConsPlusNormal"/>
              <w:jc w:val="both"/>
            </w:pPr>
          </w:p>
        </w:tc>
        <w:tc>
          <w:tcPr>
            <w:tcW w:w="1980" w:type="dxa"/>
          </w:tcPr>
          <w:p w:rsidR="00FD336F" w:rsidRDefault="00FD336F">
            <w:pPr>
              <w:pStyle w:val="ConsPlusNormal"/>
              <w:jc w:val="both"/>
            </w:pPr>
          </w:p>
        </w:tc>
        <w:tc>
          <w:tcPr>
            <w:tcW w:w="2551" w:type="dxa"/>
          </w:tcPr>
          <w:p w:rsidR="00FD336F" w:rsidRDefault="00FD336F">
            <w:pPr>
              <w:pStyle w:val="ConsPlusNormal"/>
              <w:jc w:val="both"/>
            </w:pPr>
          </w:p>
        </w:tc>
        <w:tc>
          <w:tcPr>
            <w:tcW w:w="2551" w:type="dxa"/>
          </w:tcPr>
          <w:p w:rsidR="00FD336F" w:rsidRDefault="00FD336F">
            <w:pPr>
              <w:pStyle w:val="ConsPlusNormal"/>
              <w:jc w:val="both"/>
            </w:pPr>
          </w:p>
        </w:tc>
        <w:tc>
          <w:tcPr>
            <w:tcW w:w="2475" w:type="dxa"/>
          </w:tcPr>
          <w:p w:rsidR="00FD336F" w:rsidRDefault="00FD336F">
            <w:pPr>
              <w:pStyle w:val="ConsPlusNormal"/>
              <w:jc w:val="both"/>
            </w:pPr>
          </w:p>
        </w:tc>
        <w:tc>
          <w:tcPr>
            <w:tcW w:w="2041" w:type="dxa"/>
          </w:tcPr>
          <w:p w:rsidR="00FD336F" w:rsidRDefault="00FD336F">
            <w:pPr>
              <w:pStyle w:val="ConsPlusNormal"/>
              <w:jc w:val="both"/>
            </w:pPr>
          </w:p>
        </w:tc>
        <w:tc>
          <w:tcPr>
            <w:tcW w:w="2381" w:type="dxa"/>
          </w:tcPr>
          <w:p w:rsidR="00FD336F" w:rsidRDefault="00FD336F">
            <w:pPr>
              <w:pStyle w:val="ConsPlusNormal"/>
              <w:jc w:val="both"/>
            </w:pPr>
          </w:p>
        </w:tc>
        <w:tc>
          <w:tcPr>
            <w:tcW w:w="2475" w:type="dxa"/>
          </w:tcPr>
          <w:p w:rsidR="00FD336F" w:rsidRDefault="00FD336F">
            <w:pPr>
              <w:pStyle w:val="ConsPlusNormal"/>
              <w:jc w:val="both"/>
            </w:pPr>
          </w:p>
        </w:tc>
        <w:tc>
          <w:tcPr>
            <w:tcW w:w="2310" w:type="dxa"/>
          </w:tcPr>
          <w:p w:rsidR="00FD336F" w:rsidRDefault="00FD336F">
            <w:pPr>
              <w:pStyle w:val="ConsPlusNormal"/>
              <w:jc w:val="both"/>
            </w:pPr>
          </w:p>
        </w:tc>
      </w:tr>
    </w:tbl>
    <w:p w:rsidR="00FD336F" w:rsidRDefault="00FD336F">
      <w:pPr>
        <w:pStyle w:val="ConsPlusNormal"/>
        <w:ind w:firstLine="540"/>
        <w:jc w:val="both"/>
      </w:pPr>
    </w:p>
    <w:p w:rsidR="00FD336F" w:rsidRDefault="00FD336F">
      <w:pPr>
        <w:pStyle w:val="ConsPlusNonformat"/>
        <w:jc w:val="both"/>
      </w:pPr>
      <w:r>
        <w:t>ИТОГО за ____ год                                                  ________</w:t>
      </w:r>
    </w:p>
    <w:p w:rsidR="00FD336F" w:rsidRDefault="00FD336F">
      <w:pPr>
        <w:pStyle w:val="ConsPlusNonformat"/>
        <w:jc w:val="both"/>
      </w:pPr>
    </w:p>
    <w:p w:rsidR="00FD336F" w:rsidRDefault="00FD336F">
      <w:pPr>
        <w:pStyle w:val="ConsPlusNonformat"/>
        <w:jc w:val="both"/>
      </w:pPr>
      <w:r>
        <w:t>1.4. Мероприятия, фактически реализованные в _____________ году:</w:t>
      </w:r>
    </w:p>
    <w:p w:rsidR="00FD336F" w:rsidRDefault="00FD336F">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551"/>
        <w:gridCol w:w="1980"/>
        <w:gridCol w:w="2551"/>
        <w:gridCol w:w="2551"/>
        <w:gridCol w:w="2475"/>
        <w:gridCol w:w="2041"/>
        <w:gridCol w:w="2381"/>
        <w:gridCol w:w="2475"/>
        <w:gridCol w:w="2310"/>
      </w:tblGrid>
      <w:tr w:rsidR="00FD336F">
        <w:tc>
          <w:tcPr>
            <w:tcW w:w="660" w:type="dxa"/>
          </w:tcPr>
          <w:p w:rsidR="00FD336F" w:rsidRDefault="00FD336F">
            <w:pPr>
              <w:pStyle w:val="ConsPlusNormal"/>
              <w:jc w:val="center"/>
            </w:pPr>
            <w:r>
              <w:t xml:space="preserve">N </w:t>
            </w:r>
            <w:proofErr w:type="gramStart"/>
            <w:r>
              <w:t>п</w:t>
            </w:r>
            <w:proofErr w:type="gramEnd"/>
            <w:r>
              <w:t>/п</w:t>
            </w:r>
          </w:p>
        </w:tc>
        <w:tc>
          <w:tcPr>
            <w:tcW w:w="2551" w:type="dxa"/>
          </w:tcPr>
          <w:p w:rsidR="00FD336F" w:rsidRDefault="00FD336F">
            <w:pPr>
              <w:pStyle w:val="ConsPlusNormal"/>
              <w:jc w:val="center"/>
            </w:pPr>
            <w:r>
              <w:t>Мероприятие Инвестиционного проекта</w:t>
            </w:r>
          </w:p>
        </w:tc>
        <w:tc>
          <w:tcPr>
            <w:tcW w:w="1980" w:type="dxa"/>
          </w:tcPr>
          <w:p w:rsidR="00FD336F" w:rsidRDefault="00FD336F">
            <w:pPr>
              <w:pStyle w:val="ConsPlusNormal"/>
              <w:jc w:val="center"/>
            </w:pPr>
            <w:r>
              <w:t>Вид мероприятия (из закрытого перечня)</w:t>
            </w:r>
          </w:p>
        </w:tc>
        <w:tc>
          <w:tcPr>
            <w:tcW w:w="2551" w:type="dxa"/>
          </w:tcPr>
          <w:p w:rsidR="00FD336F" w:rsidRDefault="00FD336F">
            <w:pPr>
              <w:pStyle w:val="ConsPlusNormal"/>
              <w:jc w:val="center"/>
            </w:pPr>
            <w:r>
              <w:t>Цели Инвестиционного проекта (из закрытого перечня)</w:t>
            </w:r>
          </w:p>
        </w:tc>
        <w:tc>
          <w:tcPr>
            <w:tcW w:w="2551" w:type="dxa"/>
          </w:tcPr>
          <w:p w:rsidR="00FD336F" w:rsidRDefault="00FD336F">
            <w:pPr>
              <w:pStyle w:val="ConsPlusNormal"/>
              <w:jc w:val="center"/>
            </w:pPr>
            <w:r>
              <w:t>Объект Инвестиционного проекта</w:t>
            </w:r>
          </w:p>
        </w:tc>
        <w:tc>
          <w:tcPr>
            <w:tcW w:w="2475" w:type="dxa"/>
          </w:tcPr>
          <w:p w:rsidR="00FD336F" w:rsidRDefault="00FD336F">
            <w:pPr>
              <w:pStyle w:val="ConsPlusNormal"/>
              <w:jc w:val="center"/>
            </w:pPr>
            <w:r>
              <w:t>Фактический перечень объектов (либо их частей) муниципального имущества, высвобождаемых из эксплуатации</w:t>
            </w:r>
          </w:p>
        </w:tc>
        <w:tc>
          <w:tcPr>
            <w:tcW w:w="2041" w:type="dxa"/>
          </w:tcPr>
          <w:p w:rsidR="00FD336F" w:rsidRDefault="00FD336F">
            <w:pPr>
              <w:pStyle w:val="ConsPlusNormal"/>
              <w:jc w:val="center"/>
            </w:pPr>
            <w:r>
              <w:t>Описание фактического результата работ по мероприятию</w:t>
            </w:r>
          </w:p>
        </w:tc>
        <w:tc>
          <w:tcPr>
            <w:tcW w:w="2381" w:type="dxa"/>
          </w:tcPr>
          <w:p w:rsidR="00FD336F" w:rsidRDefault="00FD336F">
            <w:pPr>
              <w:pStyle w:val="ConsPlusNormal"/>
              <w:jc w:val="center"/>
            </w:pPr>
            <w:r>
              <w:t>Источник финансирования мероприятия</w:t>
            </w:r>
          </w:p>
        </w:tc>
        <w:tc>
          <w:tcPr>
            <w:tcW w:w="2475" w:type="dxa"/>
          </w:tcPr>
          <w:p w:rsidR="00FD336F" w:rsidRDefault="00FD336F">
            <w:pPr>
              <w:pStyle w:val="ConsPlusNormal"/>
              <w:jc w:val="center"/>
            </w:pPr>
            <w:r>
              <w:t>Период возмещения инвестиционных затрат, мес.</w:t>
            </w:r>
          </w:p>
        </w:tc>
        <w:tc>
          <w:tcPr>
            <w:tcW w:w="2310" w:type="dxa"/>
          </w:tcPr>
          <w:p w:rsidR="00FD336F" w:rsidRDefault="00FD336F">
            <w:pPr>
              <w:pStyle w:val="ConsPlusNormal"/>
              <w:jc w:val="center"/>
            </w:pPr>
            <w:r>
              <w:t>Невозмещенная стоимость на конец периода регулирования</w:t>
            </w:r>
          </w:p>
        </w:tc>
      </w:tr>
      <w:tr w:rsidR="00FD336F">
        <w:tc>
          <w:tcPr>
            <w:tcW w:w="660" w:type="dxa"/>
          </w:tcPr>
          <w:p w:rsidR="00FD336F" w:rsidRDefault="00FD336F">
            <w:pPr>
              <w:pStyle w:val="ConsPlusNormal"/>
              <w:jc w:val="both"/>
            </w:pPr>
          </w:p>
        </w:tc>
        <w:tc>
          <w:tcPr>
            <w:tcW w:w="2551" w:type="dxa"/>
          </w:tcPr>
          <w:p w:rsidR="00FD336F" w:rsidRDefault="00FD336F">
            <w:pPr>
              <w:pStyle w:val="ConsPlusNormal"/>
              <w:jc w:val="both"/>
            </w:pPr>
          </w:p>
        </w:tc>
        <w:tc>
          <w:tcPr>
            <w:tcW w:w="1980" w:type="dxa"/>
          </w:tcPr>
          <w:p w:rsidR="00FD336F" w:rsidRDefault="00FD336F">
            <w:pPr>
              <w:pStyle w:val="ConsPlusNormal"/>
              <w:jc w:val="both"/>
            </w:pPr>
          </w:p>
        </w:tc>
        <w:tc>
          <w:tcPr>
            <w:tcW w:w="2551" w:type="dxa"/>
          </w:tcPr>
          <w:p w:rsidR="00FD336F" w:rsidRDefault="00FD336F">
            <w:pPr>
              <w:pStyle w:val="ConsPlusNormal"/>
              <w:jc w:val="both"/>
            </w:pPr>
          </w:p>
        </w:tc>
        <w:tc>
          <w:tcPr>
            <w:tcW w:w="2551" w:type="dxa"/>
          </w:tcPr>
          <w:p w:rsidR="00FD336F" w:rsidRDefault="00FD336F">
            <w:pPr>
              <w:pStyle w:val="ConsPlusNormal"/>
              <w:jc w:val="both"/>
            </w:pPr>
          </w:p>
        </w:tc>
        <w:tc>
          <w:tcPr>
            <w:tcW w:w="2475" w:type="dxa"/>
          </w:tcPr>
          <w:p w:rsidR="00FD336F" w:rsidRDefault="00FD336F">
            <w:pPr>
              <w:pStyle w:val="ConsPlusNormal"/>
              <w:jc w:val="both"/>
            </w:pPr>
          </w:p>
        </w:tc>
        <w:tc>
          <w:tcPr>
            <w:tcW w:w="2041" w:type="dxa"/>
          </w:tcPr>
          <w:p w:rsidR="00FD336F" w:rsidRDefault="00FD336F">
            <w:pPr>
              <w:pStyle w:val="ConsPlusNormal"/>
              <w:jc w:val="both"/>
            </w:pPr>
          </w:p>
        </w:tc>
        <w:tc>
          <w:tcPr>
            <w:tcW w:w="2381" w:type="dxa"/>
          </w:tcPr>
          <w:p w:rsidR="00FD336F" w:rsidRDefault="00FD336F">
            <w:pPr>
              <w:pStyle w:val="ConsPlusNormal"/>
              <w:jc w:val="both"/>
            </w:pPr>
          </w:p>
        </w:tc>
        <w:tc>
          <w:tcPr>
            <w:tcW w:w="2475" w:type="dxa"/>
          </w:tcPr>
          <w:p w:rsidR="00FD336F" w:rsidRDefault="00FD336F">
            <w:pPr>
              <w:pStyle w:val="ConsPlusNormal"/>
              <w:jc w:val="both"/>
            </w:pPr>
          </w:p>
        </w:tc>
        <w:tc>
          <w:tcPr>
            <w:tcW w:w="2310" w:type="dxa"/>
          </w:tcPr>
          <w:p w:rsidR="00FD336F" w:rsidRDefault="00FD336F">
            <w:pPr>
              <w:pStyle w:val="ConsPlusNormal"/>
              <w:jc w:val="both"/>
            </w:pPr>
          </w:p>
        </w:tc>
      </w:tr>
    </w:tbl>
    <w:p w:rsidR="00FD336F" w:rsidRDefault="00FD336F">
      <w:pPr>
        <w:pStyle w:val="ConsPlusNormal"/>
        <w:ind w:firstLine="540"/>
        <w:jc w:val="both"/>
      </w:pPr>
    </w:p>
    <w:p w:rsidR="00FD336F" w:rsidRDefault="00FD336F">
      <w:pPr>
        <w:pStyle w:val="ConsPlusNonformat"/>
        <w:jc w:val="both"/>
      </w:pPr>
      <w:r>
        <w:t>ИТОГО за ____ год                                                  ________</w:t>
      </w:r>
    </w:p>
    <w:p w:rsidR="00FD336F" w:rsidRDefault="00FD336F">
      <w:pPr>
        <w:pStyle w:val="ConsPlusNonformat"/>
        <w:jc w:val="both"/>
      </w:pPr>
    </w:p>
    <w:p w:rsidR="00FD336F" w:rsidRDefault="00FD336F">
      <w:pPr>
        <w:pStyle w:val="ConsPlusNonformat"/>
        <w:jc w:val="both"/>
      </w:pPr>
      <w:r>
        <w:t>1.5. Мероприятия, фактически реализованные в _____________ году:</w:t>
      </w:r>
    </w:p>
    <w:p w:rsidR="00FD336F" w:rsidRDefault="00FD336F">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551"/>
        <w:gridCol w:w="1980"/>
        <w:gridCol w:w="2551"/>
        <w:gridCol w:w="2551"/>
        <w:gridCol w:w="2475"/>
        <w:gridCol w:w="2041"/>
        <w:gridCol w:w="2381"/>
        <w:gridCol w:w="2475"/>
        <w:gridCol w:w="2310"/>
      </w:tblGrid>
      <w:tr w:rsidR="00FD336F">
        <w:tc>
          <w:tcPr>
            <w:tcW w:w="660" w:type="dxa"/>
          </w:tcPr>
          <w:p w:rsidR="00FD336F" w:rsidRDefault="00FD336F">
            <w:pPr>
              <w:pStyle w:val="ConsPlusNormal"/>
              <w:jc w:val="center"/>
            </w:pPr>
            <w:r>
              <w:t xml:space="preserve">N </w:t>
            </w:r>
            <w:proofErr w:type="gramStart"/>
            <w:r>
              <w:t>п</w:t>
            </w:r>
            <w:proofErr w:type="gramEnd"/>
            <w:r>
              <w:t>/п</w:t>
            </w:r>
          </w:p>
        </w:tc>
        <w:tc>
          <w:tcPr>
            <w:tcW w:w="2551" w:type="dxa"/>
          </w:tcPr>
          <w:p w:rsidR="00FD336F" w:rsidRDefault="00FD336F">
            <w:pPr>
              <w:pStyle w:val="ConsPlusNormal"/>
              <w:jc w:val="center"/>
            </w:pPr>
            <w:r>
              <w:t>Мероприятие Инвестиционного проекта</w:t>
            </w:r>
          </w:p>
        </w:tc>
        <w:tc>
          <w:tcPr>
            <w:tcW w:w="1980" w:type="dxa"/>
          </w:tcPr>
          <w:p w:rsidR="00FD336F" w:rsidRDefault="00FD336F">
            <w:pPr>
              <w:pStyle w:val="ConsPlusNormal"/>
              <w:jc w:val="center"/>
            </w:pPr>
            <w:r>
              <w:t>Вид мероприятия (из закрытого перечня)</w:t>
            </w:r>
          </w:p>
        </w:tc>
        <w:tc>
          <w:tcPr>
            <w:tcW w:w="2551" w:type="dxa"/>
          </w:tcPr>
          <w:p w:rsidR="00FD336F" w:rsidRDefault="00FD336F">
            <w:pPr>
              <w:pStyle w:val="ConsPlusNormal"/>
              <w:jc w:val="center"/>
            </w:pPr>
            <w:r>
              <w:t>Цели Инвестиционного проекта (из закрытого перечня)</w:t>
            </w:r>
          </w:p>
        </w:tc>
        <w:tc>
          <w:tcPr>
            <w:tcW w:w="2551" w:type="dxa"/>
          </w:tcPr>
          <w:p w:rsidR="00FD336F" w:rsidRDefault="00FD336F">
            <w:pPr>
              <w:pStyle w:val="ConsPlusNormal"/>
              <w:jc w:val="center"/>
            </w:pPr>
            <w:r>
              <w:t>Объект Инвестиционного проекта</w:t>
            </w:r>
          </w:p>
        </w:tc>
        <w:tc>
          <w:tcPr>
            <w:tcW w:w="2475" w:type="dxa"/>
          </w:tcPr>
          <w:p w:rsidR="00FD336F" w:rsidRDefault="00FD336F">
            <w:pPr>
              <w:pStyle w:val="ConsPlusNormal"/>
              <w:jc w:val="center"/>
            </w:pPr>
            <w:r>
              <w:t>Фактический перечень объектов (либо их частей) муниципального имущества, высвобождаемых из эксплуатации</w:t>
            </w:r>
          </w:p>
        </w:tc>
        <w:tc>
          <w:tcPr>
            <w:tcW w:w="2041" w:type="dxa"/>
          </w:tcPr>
          <w:p w:rsidR="00FD336F" w:rsidRDefault="00FD336F">
            <w:pPr>
              <w:pStyle w:val="ConsPlusNormal"/>
              <w:jc w:val="center"/>
            </w:pPr>
            <w:r>
              <w:t>Описание фактического результата работ по мероприятию</w:t>
            </w:r>
          </w:p>
        </w:tc>
        <w:tc>
          <w:tcPr>
            <w:tcW w:w="2381" w:type="dxa"/>
          </w:tcPr>
          <w:p w:rsidR="00FD336F" w:rsidRDefault="00FD336F">
            <w:pPr>
              <w:pStyle w:val="ConsPlusNormal"/>
              <w:jc w:val="center"/>
            </w:pPr>
            <w:r>
              <w:t>Источник финансирования мероприятия</w:t>
            </w:r>
          </w:p>
        </w:tc>
        <w:tc>
          <w:tcPr>
            <w:tcW w:w="2475" w:type="dxa"/>
          </w:tcPr>
          <w:p w:rsidR="00FD336F" w:rsidRDefault="00FD336F">
            <w:pPr>
              <w:pStyle w:val="ConsPlusNormal"/>
              <w:jc w:val="center"/>
            </w:pPr>
            <w:r>
              <w:t>Период возмещения инвестиционных затрат, мес.</w:t>
            </w:r>
          </w:p>
        </w:tc>
        <w:tc>
          <w:tcPr>
            <w:tcW w:w="2310" w:type="dxa"/>
          </w:tcPr>
          <w:p w:rsidR="00FD336F" w:rsidRDefault="00FD336F">
            <w:pPr>
              <w:pStyle w:val="ConsPlusNormal"/>
              <w:jc w:val="center"/>
            </w:pPr>
            <w:r>
              <w:t>Невозмещенная стоимость на конец периода регулирования</w:t>
            </w:r>
          </w:p>
        </w:tc>
      </w:tr>
      <w:tr w:rsidR="00FD336F">
        <w:tc>
          <w:tcPr>
            <w:tcW w:w="660" w:type="dxa"/>
          </w:tcPr>
          <w:p w:rsidR="00FD336F" w:rsidRDefault="00FD336F">
            <w:pPr>
              <w:pStyle w:val="ConsPlusNormal"/>
              <w:jc w:val="both"/>
            </w:pPr>
          </w:p>
        </w:tc>
        <w:tc>
          <w:tcPr>
            <w:tcW w:w="2551" w:type="dxa"/>
          </w:tcPr>
          <w:p w:rsidR="00FD336F" w:rsidRDefault="00FD336F">
            <w:pPr>
              <w:pStyle w:val="ConsPlusNormal"/>
              <w:jc w:val="both"/>
            </w:pPr>
          </w:p>
        </w:tc>
        <w:tc>
          <w:tcPr>
            <w:tcW w:w="1980" w:type="dxa"/>
          </w:tcPr>
          <w:p w:rsidR="00FD336F" w:rsidRDefault="00FD336F">
            <w:pPr>
              <w:pStyle w:val="ConsPlusNormal"/>
              <w:jc w:val="both"/>
            </w:pPr>
          </w:p>
        </w:tc>
        <w:tc>
          <w:tcPr>
            <w:tcW w:w="2551" w:type="dxa"/>
          </w:tcPr>
          <w:p w:rsidR="00FD336F" w:rsidRDefault="00FD336F">
            <w:pPr>
              <w:pStyle w:val="ConsPlusNormal"/>
              <w:jc w:val="both"/>
            </w:pPr>
          </w:p>
        </w:tc>
        <w:tc>
          <w:tcPr>
            <w:tcW w:w="2551" w:type="dxa"/>
          </w:tcPr>
          <w:p w:rsidR="00FD336F" w:rsidRDefault="00FD336F">
            <w:pPr>
              <w:pStyle w:val="ConsPlusNormal"/>
              <w:jc w:val="both"/>
            </w:pPr>
          </w:p>
        </w:tc>
        <w:tc>
          <w:tcPr>
            <w:tcW w:w="2475" w:type="dxa"/>
          </w:tcPr>
          <w:p w:rsidR="00FD336F" w:rsidRDefault="00FD336F">
            <w:pPr>
              <w:pStyle w:val="ConsPlusNormal"/>
              <w:jc w:val="both"/>
            </w:pPr>
          </w:p>
        </w:tc>
        <w:tc>
          <w:tcPr>
            <w:tcW w:w="2041" w:type="dxa"/>
          </w:tcPr>
          <w:p w:rsidR="00FD336F" w:rsidRDefault="00FD336F">
            <w:pPr>
              <w:pStyle w:val="ConsPlusNormal"/>
              <w:jc w:val="both"/>
            </w:pPr>
          </w:p>
        </w:tc>
        <w:tc>
          <w:tcPr>
            <w:tcW w:w="2381" w:type="dxa"/>
          </w:tcPr>
          <w:p w:rsidR="00FD336F" w:rsidRDefault="00FD336F">
            <w:pPr>
              <w:pStyle w:val="ConsPlusNormal"/>
              <w:jc w:val="both"/>
            </w:pPr>
          </w:p>
        </w:tc>
        <w:tc>
          <w:tcPr>
            <w:tcW w:w="2475" w:type="dxa"/>
          </w:tcPr>
          <w:p w:rsidR="00FD336F" w:rsidRDefault="00FD336F">
            <w:pPr>
              <w:pStyle w:val="ConsPlusNormal"/>
              <w:jc w:val="both"/>
            </w:pPr>
          </w:p>
        </w:tc>
        <w:tc>
          <w:tcPr>
            <w:tcW w:w="2310" w:type="dxa"/>
          </w:tcPr>
          <w:p w:rsidR="00FD336F" w:rsidRDefault="00FD336F">
            <w:pPr>
              <w:pStyle w:val="ConsPlusNormal"/>
              <w:jc w:val="both"/>
            </w:pPr>
          </w:p>
        </w:tc>
      </w:tr>
    </w:tbl>
    <w:p w:rsidR="00FD336F" w:rsidRDefault="00FD336F">
      <w:pPr>
        <w:pStyle w:val="ConsPlusNormal"/>
        <w:ind w:firstLine="540"/>
        <w:jc w:val="both"/>
      </w:pPr>
    </w:p>
    <w:p w:rsidR="00FD336F" w:rsidRDefault="00FD336F">
      <w:pPr>
        <w:pStyle w:val="ConsPlusNonformat"/>
        <w:jc w:val="both"/>
      </w:pPr>
      <w:r>
        <w:t>ИТОГО за ____ год                                                  ________</w:t>
      </w:r>
    </w:p>
    <w:p w:rsidR="00FD336F" w:rsidRDefault="00FD336F">
      <w:pPr>
        <w:pStyle w:val="ConsPlusNonformat"/>
        <w:jc w:val="both"/>
      </w:pPr>
    </w:p>
    <w:p w:rsidR="00FD336F" w:rsidRDefault="00FD336F">
      <w:pPr>
        <w:pStyle w:val="ConsPlusNonformat"/>
        <w:jc w:val="both"/>
      </w:pPr>
      <w:r>
        <w:t xml:space="preserve">                         Арендатор ______________</w:t>
      </w:r>
    </w:p>
    <w:p w:rsidR="00FD336F" w:rsidRDefault="00FD336F">
      <w:pPr>
        <w:pStyle w:val="ConsPlusNormal"/>
        <w:ind w:firstLine="540"/>
        <w:jc w:val="both"/>
      </w:pPr>
    </w:p>
    <w:p w:rsidR="00FD336F" w:rsidRDefault="00FD336F">
      <w:pPr>
        <w:pStyle w:val="ConsPlusNormal"/>
        <w:ind w:firstLine="540"/>
        <w:jc w:val="both"/>
      </w:pPr>
    </w:p>
    <w:p w:rsidR="00FD336F" w:rsidRDefault="00FD336F">
      <w:pPr>
        <w:pStyle w:val="ConsPlusNormal"/>
        <w:pBdr>
          <w:top w:val="single" w:sz="6" w:space="0" w:color="auto"/>
        </w:pBdr>
        <w:spacing w:before="100" w:after="100"/>
        <w:jc w:val="both"/>
        <w:rPr>
          <w:sz w:val="2"/>
          <w:szCs w:val="2"/>
        </w:rPr>
      </w:pPr>
    </w:p>
    <w:p w:rsidR="00016F19" w:rsidRDefault="00016F19">
      <w:bookmarkStart w:id="10" w:name="_GoBack"/>
      <w:bookmarkEnd w:id="10"/>
    </w:p>
    <w:sectPr w:rsidR="00016F19" w:rsidSect="001061B7">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D6"/>
    <w:rsid w:val="00016F19"/>
    <w:rsid w:val="00EE3FD6"/>
    <w:rsid w:val="00FD3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33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33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33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336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33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33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33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33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E5BD81F2BE4909758409350ADCAA11E2D0EC776DE1B782B69E2FB7F2EA44A5A78CE792660476F11F9C9F4Fq8v8J" TargetMode="External"/><Relationship Id="rId18" Type="http://schemas.openxmlformats.org/officeDocument/2006/relationships/hyperlink" Target="consultantplus://offline/ref=61E5BD81F2BE4909758409350ADCAA11E2D0EC776BECB48EB09372BDFAB348A7A083B885614D7AF01F9C9Cq4vFJ" TargetMode="External"/><Relationship Id="rId26" Type="http://schemas.openxmlformats.org/officeDocument/2006/relationships/hyperlink" Target="consultantplus://offline/ref=61E5BD81F2BE4909758409350ADCAA11E2D0EC776DE0B08EB3912FB7F2EA44A5A78CE792660476F11F9C9C4Bq8v7J" TargetMode="External"/><Relationship Id="rId39" Type="http://schemas.openxmlformats.org/officeDocument/2006/relationships/customXml" Target="../customXml/item2.xml"/><Relationship Id="rId21" Type="http://schemas.openxmlformats.org/officeDocument/2006/relationships/hyperlink" Target="consultantplus://offline/ref=61E5BD81F2BE4909758409350ADCAA11E2D0EC776DE0B08EB3912FB7F2EA44A5A78CE792660476F11F9C9C4Aq8v6J" TargetMode="External"/><Relationship Id="rId34" Type="http://schemas.openxmlformats.org/officeDocument/2006/relationships/hyperlink" Target="consultantplus://offline/ref=61E5BD81F2BE4909758409350ADCAA11E2D0EC776BECB48EB09372BDFAB348A7A083B885614D7AF01F9C9Dq4vAJ" TargetMode="External"/><Relationship Id="rId7" Type="http://schemas.openxmlformats.org/officeDocument/2006/relationships/hyperlink" Target="consultantplus://offline/ref=61E5BD81F2BE4909758409350ADCAA11E2D0EC776DE4B989B09F2FB7F2EA44A5A78CE792660476F11F9C9C4Aq8v5J" TargetMode="External"/><Relationship Id="rId12" Type="http://schemas.openxmlformats.org/officeDocument/2006/relationships/hyperlink" Target="consultantplus://offline/ref=61E5BD81F2BE4909758409350ADCAA11E2D0EC7769E3B48CB19372BDFAB348A7qAv0J" TargetMode="External"/><Relationship Id="rId17" Type="http://schemas.openxmlformats.org/officeDocument/2006/relationships/hyperlink" Target="consultantplus://offline/ref=61E5BD81F2BE4909758409350ADCAA11E2D0EC776DE2B589B69B2FB7F2EA44A5A7q8vCJ" TargetMode="External"/><Relationship Id="rId25" Type="http://schemas.openxmlformats.org/officeDocument/2006/relationships/hyperlink" Target="consultantplus://offline/ref=61E5BD81F2BE4909758409350ADCAA11E2D0EC776DE0B08EB3912FB7F2EA44A5A78CE792660476F11F9C9C4Bq8v5J" TargetMode="External"/><Relationship Id="rId33" Type="http://schemas.openxmlformats.org/officeDocument/2006/relationships/hyperlink" Target="consultantplus://offline/ref=61E5BD81F2BE4909758409350ADCAA11E2D0EC776DE0B08EB3912FB7F2EA44A5A78CE792660476F11F9C9C48q8v6J" TargetMode="External"/><Relationship Id="rId38"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hyperlink" Target="consultantplus://offline/ref=61E5BD81F2BE4909758409350ADCAA11E2D0EC776DE1B782B69E2FB7F2EA44A5A78CE792660476F11F9C994Bq8v9J" TargetMode="External"/><Relationship Id="rId20" Type="http://schemas.openxmlformats.org/officeDocument/2006/relationships/hyperlink" Target="consultantplus://offline/ref=61E5BD81F2BE4909758409350ADCAA11E2D0EC776DE0B08EB3912FB7F2EA44A5A78CE792660476F11F9C9C4Aq8v5J" TargetMode="External"/><Relationship Id="rId29" Type="http://schemas.openxmlformats.org/officeDocument/2006/relationships/hyperlink" Target="consultantplus://offline/ref=61E5BD81F2BE4909758417381CB0F51EE3DDB17A6FEFE6D7E49525E2AAB51DE7E085EDC625417DqFv8J" TargetMode="External"/><Relationship Id="rId1" Type="http://schemas.openxmlformats.org/officeDocument/2006/relationships/styles" Target="styles.xml"/><Relationship Id="rId6" Type="http://schemas.openxmlformats.org/officeDocument/2006/relationships/hyperlink" Target="consultantplus://offline/ref=61E5BD81F2BE4909758409350ADCAA11E2D0EC776BECB48EB09372BDFAB348A7A083B885614D7AF01F9C9Cq4vFJ" TargetMode="External"/><Relationship Id="rId11" Type="http://schemas.openxmlformats.org/officeDocument/2006/relationships/hyperlink" Target="consultantplus://offline/ref=61E5BD81F2BE4909758409350ADCAA11E2D0EC776BE4B98DB09372BDFAB348A7qAv0J" TargetMode="External"/><Relationship Id="rId24" Type="http://schemas.openxmlformats.org/officeDocument/2006/relationships/hyperlink" Target="consultantplus://offline/ref=61E5BD81F2BE4909758409350ADCAA11E2D0EC776DE0B08EB3912FB7F2EA44A5A78CE792660476F11F9C9C4Bq8v3J" TargetMode="External"/><Relationship Id="rId32" Type="http://schemas.openxmlformats.org/officeDocument/2006/relationships/hyperlink" Target="consultantplus://offline/ref=61E5BD81F2BE4909758409350ADCAA11E2D0EC776DE0B08EB3912FB7F2EA44A5A78CE792660476F11F9C9C48q8v5J"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hyperlink" Target="http://www.consultant.ru" TargetMode="External"/><Relationship Id="rId15" Type="http://schemas.openxmlformats.org/officeDocument/2006/relationships/hyperlink" Target="consultantplus://offline/ref=61E5BD81F2BE4909758409350ADCAA11E2D0EC776DE1B782B69E2FB7F2EA44A5A78CE792660476F11F9C9842q8v0J" TargetMode="External"/><Relationship Id="rId23" Type="http://schemas.openxmlformats.org/officeDocument/2006/relationships/hyperlink" Target="consultantplus://offline/ref=61E5BD81F2BE4909758409350ADCAA11E2D0EC776BECB48EB09372BDFAB348A7A083B885614D7AF01F9C9Cq4vDJ" TargetMode="External"/><Relationship Id="rId28" Type="http://schemas.openxmlformats.org/officeDocument/2006/relationships/hyperlink" Target="consultantplus://offline/ref=61E5BD81F2BE4909758409350ADCAA11E2D0EC776DE0B08EB3912FB7F2EA44A5A78CE792660476F11F9C9C48q8v0J" TargetMode="External"/><Relationship Id="rId36" Type="http://schemas.openxmlformats.org/officeDocument/2006/relationships/fontTable" Target="fontTable.xml"/><Relationship Id="rId10" Type="http://schemas.openxmlformats.org/officeDocument/2006/relationships/hyperlink" Target="consultantplus://offline/ref=61E5BD81F2BE4909758409350ADCAA11E2D0EC776DE5B38DB59C2FB7F2EA44A5A7q8vCJ" TargetMode="External"/><Relationship Id="rId19" Type="http://schemas.openxmlformats.org/officeDocument/2006/relationships/hyperlink" Target="consultantplus://offline/ref=61E5BD81F2BE4909758409350ADCAA11E2D0EC776DE4B989B09F2FB7F2EA44A5A78CE792660476F11F9C9C4Aq8v5J" TargetMode="External"/><Relationship Id="rId31" Type="http://schemas.openxmlformats.org/officeDocument/2006/relationships/hyperlink" Target="consultantplus://offline/ref=61E5BD81F2BE4909758409350ADCAA11E2D0EC776DE4B989B09F2FB7F2EA44A5A78CE792660476F11F9C9C4Aq8v8J" TargetMode="External"/><Relationship Id="rId4" Type="http://schemas.openxmlformats.org/officeDocument/2006/relationships/webSettings" Target="webSettings.xml"/><Relationship Id="rId9" Type="http://schemas.openxmlformats.org/officeDocument/2006/relationships/hyperlink" Target="consultantplus://offline/ref=61E5BD81F2BE4909758417381CB0F51EE0D2B37C69E4BBDDECCC29E0ADqBvAJ" TargetMode="External"/><Relationship Id="rId14" Type="http://schemas.openxmlformats.org/officeDocument/2006/relationships/hyperlink" Target="consultantplus://offline/ref=61E5BD81F2BE4909758409350ADCAA11E2D0EC776DE1B782B69E2FB7F2EA44A5A78CE792660476F11F9D9D42q8v8J" TargetMode="External"/><Relationship Id="rId22" Type="http://schemas.openxmlformats.org/officeDocument/2006/relationships/hyperlink" Target="consultantplus://offline/ref=61E5BD81F2BE4909758409350ADCAA11E2D0EC776DE0B08EB3912FB7F2EA44A5A78CE792660476F11F9C9C4Bq8v0J" TargetMode="External"/><Relationship Id="rId27" Type="http://schemas.openxmlformats.org/officeDocument/2006/relationships/hyperlink" Target="consultantplus://offline/ref=61E5BD81F2BE4909758409350ADCAA11E2D0EC776DE0B08EB3912FB7F2EA44A5A78CE792660476F11F9C9C4Bq8v9J" TargetMode="External"/><Relationship Id="rId30" Type="http://schemas.openxmlformats.org/officeDocument/2006/relationships/hyperlink" Target="consultantplus://offline/ref=61E5BD81F2BE4909758417381CB0F51EE3DDB17A6FEFE6D7E49525E2AAB51DE7E085EDC625427EqFv4J" TargetMode="External"/><Relationship Id="rId35" Type="http://schemas.openxmlformats.org/officeDocument/2006/relationships/hyperlink" Target="consultantplus://offline/ref=61E5BD81F2BE4909758409350ADCAA11E2D0EC776DE0B08EB3912FB7F2EA44A5A78CE792660476F11F9C9C49q8v1J" TargetMode="External"/><Relationship Id="rId8" Type="http://schemas.openxmlformats.org/officeDocument/2006/relationships/hyperlink" Target="consultantplus://offline/ref=61E5BD81F2BE4909758409350ADCAA11E2D0EC776DE0B08EB3912FB7F2EA44A5A78CE792660476F11F9C9C4Aq8v5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AAAF1C-22C5-49B3-A460-12D3F0BAC947}"/>
</file>

<file path=customXml/itemProps2.xml><?xml version="1.0" encoding="utf-8"?>
<ds:datastoreItem xmlns:ds="http://schemas.openxmlformats.org/officeDocument/2006/customXml" ds:itemID="{8110D657-D12D-4CDE-B0D9-8A1EF008AE44}"/>
</file>

<file path=customXml/itemProps3.xml><?xml version="1.0" encoding="utf-8"?>
<ds:datastoreItem xmlns:ds="http://schemas.openxmlformats.org/officeDocument/2006/customXml" ds:itemID="{8A03894A-BBD9-4C99-860C-1FE7BF5BFE0F}"/>
</file>

<file path=docProps/app.xml><?xml version="1.0" encoding="utf-8"?>
<Properties xmlns="http://schemas.openxmlformats.org/officeDocument/2006/extended-properties" xmlns:vt="http://schemas.openxmlformats.org/officeDocument/2006/docPropsVTypes">
  <Template>Normal</Template>
  <TotalTime>3</TotalTime>
  <Pages>16</Pages>
  <Words>6871</Words>
  <Characters>39170</Characters>
  <Application>Microsoft Office Word</Application>
  <DocSecurity>0</DocSecurity>
  <Lines>326</Lines>
  <Paragraphs>91</Paragraphs>
  <ScaleCrop>false</ScaleCrop>
  <Company/>
  <LinksUpToDate>false</LinksUpToDate>
  <CharactersWithSpaces>45950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Докалова Наталья Сергеевна</dc:creator>
  <cp:keywords/>
  <dc:description/>
  <cp:lastModifiedBy>Докалова Наталья Сергеевна</cp:lastModifiedBy>
  <cp:revision>2</cp:revision>
  <dcterms:created xsi:type="dcterms:W3CDTF">2016-02-02T09:47:00Z</dcterms:created>
  <dcterms:modified xsi:type="dcterms:W3CDTF">2016-02-02T09:50:00Z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