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96" w:rsidRDefault="0093239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32396" w:rsidRDefault="00932396">
      <w:pPr>
        <w:pStyle w:val="ConsPlusNormal"/>
        <w:jc w:val="both"/>
        <w:outlineLvl w:val="0"/>
      </w:pPr>
    </w:p>
    <w:p w:rsidR="00932396" w:rsidRDefault="00932396">
      <w:pPr>
        <w:pStyle w:val="ConsPlusTitle"/>
        <w:jc w:val="center"/>
        <w:outlineLvl w:val="0"/>
      </w:pPr>
      <w:r>
        <w:t>АДМИНИСТРАЦИЯ ГОРОДА КРАСНОЯРСКА</w:t>
      </w:r>
    </w:p>
    <w:p w:rsidR="00932396" w:rsidRDefault="00932396">
      <w:pPr>
        <w:pStyle w:val="ConsPlusTitle"/>
        <w:jc w:val="center"/>
      </w:pPr>
    </w:p>
    <w:p w:rsidR="00932396" w:rsidRDefault="00932396">
      <w:pPr>
        <w:pStyle w:val="ConsPlusTitle"/>
        <w:jc w:val="center"/>
      </w:pPr>
      <w:r>
        <w:t>ПОСТАНОВЛЕНИЕ</w:t>
      </w:r>
    </w:p>
    <w:p w:rsidR="00932396" w:rsidRDefault="00932396">
      <w:pPr>
        <w:pStyle w:val="ConsPlusTitle"/>
        <w:jc w:val="center"/>
      </w:pPr>
      <w:r>
        <w:t>от 2 апреля 2012 г. N 137</w:t>
      </w:r>
    </w:p>
    <w:p w:rsidR="00932396" w:rsidRDefault="00932396">
      <w:pPr>
        <w:pStyle w:val="ConsPlusTitle"/>
        <w:jc w:val="center"/>
      </w:pPr>
    </w:p>
    <w:p w:rsidR="00932396" w:rsidRDefault="00932396">
      <w:pPr>
        <w:pStyle w:val="ConsPlusTitle"/>
        <w:jc w:val="center"/>
      </w:pPr>
      <w:r>
        <w:t>ОБ УТВЕРЖДЕНИИ ПОРЯДКА РАЗРАБОТКИ И УТВЕРЖДЕНИЯ СХЕМЫ</w:t>
      </w:r>
    </w:p>
    <w:p w:rsidR="00932396" w:rsidRDefault="00932396">
      <w:pPr>
        <w:pStyle w:val="ConsPlusTitle"/>
        <w:jc w:val="center"/>
      </w:pPr>
      <w:r>
        <w:t>РАЗМЕЩЕНИЯ ВРЕМЕННЫХ СООРУЖЕНИЙ НА ТЕРРИТОРИИ</w:t>
      </w:r>
    </w:p>
    <w:p w:rsidR="00932396" w:rsidRDefault="00932396">
      <w:pPr>
        <w:pStyle w:val="ConsPlusTitle"/>
        <w:jc w:val="center"/>
      </w:pPr>
      <w:r>
        <w:t>ГОРОДА КРАСНОЯРСКА</w:t>
      </w:r>
    </w:p>
    <w:p w:rsidR="00932396" w:rsidRDefault="0093239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93239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32396" w:rsidRDefault="009323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2396" w:rsidRDefault="0093239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13.06.2012 </w:t>
            </w:r>
            <w:hyperlink r:id="rId5" w:history="1">
              <w:r>
                <w:rPr>
                  <w:color w:val="0000FF"/>
                </w:rPr>
                <w:t>N 257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32396" w:rsidRDefault="009323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24.10.2012 </w:t>
            </w:r>
            <w:hyperlink r:id="rId6" w:history="1">
              <w:r>
                <w:rPr>
                  <w:color w:val="0000FF"/>
                </w:rPr>
                <w:t>N 521</w:t>
              </w:r>
            </w:hyperlink>
            <w:r>
              <w:rPr>
                <w:color w:val="392C69"/>
              </w:rPr>
              <w:t xml:space="preserve">, от 11.12.2015 </w:t>
            </w:r>
            <w:hyperlink r:id="rId7" w:history="1">
              <w:r>
                <w:rPr>
                  <w:color w:val="0000FF"/>
                </w:rPr>
                <w:t>N 791</w:t>
              </w:r>
            </w:hyperlink>
            <w:r>
              <w:rPr>
                <w:color w:val="392C69"/>
              </w:rPr>
              <w:t xml:space="preserve">, от 19.06.2018 </w:t>
            </w:r>
            <w:hyperlink r:id="rId8" w:history="1">
              <w:r>
                <w:rPr>
                  <w:color w:val="0000FF"/>
                </w:rPr>
                <w:t>N 404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32396" w:rsidRDefault="00932396">
      <w:pPr>
        <w:pStyle w:val="ConsPlusNormal"/>
        <w:jc w:val="both"/>
      </w:pPr>
    </w:p>
    <w:p w:rsidR="00932396" w:rsidRDefault="00932396">
      <w:pPr>
        <w:pStyle w:val="ConsPlusNormal"/>
        <w:ind w:firstLine="540"/>
        <w:jc w:val="both"/>
      </w:pPr>
      <w:r>
        <w:t xml:space="preserve">В целях упорядочения процесса размещения временных сооружений на территории города Красноярска, в соответствии со </w:t>
      </w:r>
      <w:hyperlink r:id="rId9" w:history="1">
        <w:r>
          <w:rPr>
            <w:color w:val="0000FF"/>
          </w:rPr>
          <w:t>ст.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0" w:history="1">
        <w:r>
          <w:rPr>
            <w:color w:val="0000FF"/>
          </w:rPr>
          <w:t>ст. ст. 45</w:t>
        </w:r>
      </w:hyperlink>
      <w:r>
        <w:t xml:space="preserve">, </w:t>
      </w:r>
      <w:hyperlink r:id="rId11" w:history="1">
        <w:r>
          <w:rPr>
            <w:color w:val="0000FF"/>
          </w:rPr>
          <w:t>58</w:t>
        </w:r>
      </w:hyperlink>
      <w:r>
        <w:t xml:space="preserve">, </w:t>
      </w:r>
      <w:hyperlink r:id="rId12" w:history="1">
        <w:r>
          <w:rPr>
            <w:color w:val="0000FF"/>
          </w:rPr>
          <w:t>59</w:t>
        </w:r>
      </w:hyperlink>
      <w:r>
        <w:t xml:space="preserve"> Устава города Красноярска постановляю:</w:t>
      </w:r>
    </w:p>
    <w:p w:rsidR="00932396" w:rsidRDefault="0093239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3" w:history="1">
        <w:r>
          <w:rPr>
            <w:color w:val="0000FF"/>
          </w:rPr>
          <w:t>Порядок</w:t>
        </w:r>
      </w:hyperlink>
      <w:r>
        <w:t xml:space="preserve"> разработки и утверждения схемы размещения временных сооружений на территории города Красноярска согласно приложению.</w:t>
      </w:r>
    </w:p>
    <w:p w:rsidR="00932396" w:rsidRDefault="00932396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24.10.2012 N 521.</w:t>
      </w:r>
    </w:p>
    <w:p w:rsidR="00932396" w:rsidRDefault="00932396">
      <w:pPr>
        <w:pStyle w:val="ConsPlusNormal"/>
        <w:spacing w:before="220"/>
        <w:ind w:firstLine="540"/>
        <w:jc w:val="both"/>
      </w:pPr>
      <w:r>
        <w:t>3. Департаменту градостроительства администрации города Красноярска (Игнатьев Г.В.) по результатам рассмотрения схем размещения временных сооружений на территории районов в городе обеспечить утверждение схемы размещения временных сооружений на территории города Красноярска в срок до 01.07.2012.</w:t>
      </w:r>
    </w:p>
    <w:p w:rsidR="00932396" w:rsidRDefault="00932396">
      <w:pPr>
        <w:pStyle w:val="ConsPlusNormal"/>
        <w:spacing w:before="220"/>
        <w:ind w:firstLine="540"/>
        <w:jc w:val="both"/>
      </w:pPr>
      <w:r>
        <w:t>4. Департаменту информационной политики администрации города (Акентьева И.Г.) опубликовать настоящее Постановление в газете "Городские новости" и разместить на официальном сайте администрации города.</w:t>
      </w:r>
    </w:p>
    <w:p w:rsidR="00932396" w:rsidRDefault="00932396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города Боброва В.П.</w:t>
      </w:r>
    </w:p>
    <w:p w:rsidR="00932396" w:rsidRDefault="00932396">
      <w:pPr>
        <w:pStyle w:val="ConsPlusNormal"/>
        <w:jc w:val="both"/>
      </w:pPr>
    </w:p>
    <w:p w:rsidR="00932396" w:rsidRDefault="00932396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932396" w:rsidRDefault="00932396">
      <w:pPr>
        <w:pStyle w:val="ConsPlusNormal"/>
        <w:jc w:val="right"/>
      </w:pPr>
      <w:r>
        <w:t>Главы города</w:t>
      </w:r>
    </w:p>
    <w:p w:rsidR="00932396" w:rsidRDefault="00932396">
      <w:pPr>
        <w:pStyle w:val="ConsPlusNormal"/>
        <w:jc w:val="right"/>
      </w:pPr>
      <w:r>
        <w:t>Э.Ш.АКБУЛАТОВ</w:t>
      </w:r>
    </w:p>
    <w:p w:rsidR="00932396" w:rsidRDefault="00932396">
      <w:pPr>
        <w:pStyle w:val="ConsPlusNormal"/>
        <w:jc w:val="both"/>
      </w:pPr>
    </w:p>
    <w:p w:rsidR="00932396" w:rsidRDefault="00932396">
      <w:pPr>
        <w:pStyle w:val="ConsPlusNormal"/>
        <w:jc w:val="both"/>
      </w:pPr>
    </w:p>
    <w:p w:rsidR="00932396" w:rsidRDefault="00932396">
      <w:pPr>
        <w:pStyle w:val="ConsPlusNormal"/>
        <w:jc w:val="both"/>
      </w:pPr>
    </w:p>
    <w:p w:rsidR="00932396" w:rsidRDefault="00932396">
      <w:pPr>
        <w:pStyle w:val="ConsPlusNormal"/>
        <w:jc w:val="both"/>
      </w:pPr>
    </w:p>
    <w:p w:rsidR="00932396" w:rsidRDefault="00932396">
      <w:pPr>
        <w:pStyle w:val="ConsPlusNormal"/>
        <w:jc w:val="both"/>
      </w:pPr>
    </w:p>
    <w:p w:rsidR="00932396" w:rsidRDefault="00932396">
      <w:pPr>
        <w:pStyle w:val="ConsPlusNormal"/>
        <w:jc w:val="right"/>
        <w:outlineLvl w:val="0"/>
      </w:pPr>
      <w:r>
        <w:t>Приложение</w:t>
      </w:r>
    </w:p>
    <w:p w:rsidR="00932396" w:rsidRDefault="00932396">
      <w:pPr>
        <w:pStyle w:val="ConsPlusNormal"/>
        <w:jc w:val="right"/>
      </w:pPr>
      <w:r>
        <w:t>к Постановлению</w:t>
      </w:r>
    </w:p>
    <w:p w:rsidR="00932396" w:rsidRDefault="00932396">
      <w:pPr>
        <w:pStyle w:val="ConsPlusNormal"/>
        <w:jc w:val="right"/>
      </w:pPr>
      <w:r>
        <w:t>администрации города</w:t>
      </w:r>
    </w:p>
    <w:p w:rsidR="00932396" w:rsidRDefault="00932396">
      <w:pPr>
        <w:pStyle w:val="ConsPlusNormal"/>
        <w:jc w:val="right"/>
      </w:pPr>
      <w:r>
        <w:t>от 2 апреля 2012 г. N 137</w:t>
      </w:r>
    </w:p>
    <w:p w:rsidR="00932396" w:rsidRDefault="00932396">
      <w:pPr>
        <w:pStyle w:val="ConsPlusNormal"/>
        <w:jc w:val="both"/>
      </w:pPr>
    </w:p>
    <w:p w:rsidR="00932396" w:rsidRDefault="00932396">
      <w:pPr>
        <w:pStyle w:val="ConsPlusTitle"/>
        <w:jc w:val="center"/>
      </w:pPr>
      <w:bookmarkStart w:id="0" w:name="P33"/>
      <w:bookmarkEnd w:id="0"/>
      <w:r>
        <w:t>ПОРЯДОК</w:t>
      </w:r>
    </w:p>
    <w:p w:rsidR="00932396" w:rsidRDefault="00932396">
      <w:pPr>
        <w:pStyle w:val="ConsPlusTitle"/>
        <w:jc w:val="center"/>
      </w:pPr>
      <w:r>
        <w:t>РАЗРАБОТКИ И УТВЕРЖДЕНИЯ СХЕМЫ РАЗМЕЩЕНИЯ</w:t>
      </w:r>
    </w:p>
    <w:p w:rsidR="00932396" w:rsidRDefault="00932396">
      <w:pPr>
        <w:pStyle w:val="ConsPlusTitle"/>
        <w:jc w:val="center"/>
      </w:pPr>
      <w:r>
        <w:t>ВРЕМЕННЫХ СООРУЖЕНИЙ НА ТЕРРИТОРИИ ГОРОДА КРАСНОЯРСКА</w:t>
      </w:r>
    </w:p>
    <w:p w:rsidR="00932396" w:rsidRDefault="0093239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93239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32396" w:rsidRDefault="009323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2396" w:rsidRDefault="0093239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13.06.2012 </w:t>
            </w:r>
            <w:hyperlink r:id="rId14" w:history="1">
              <w:r>
                <w:rPr>
                  <w:color w:val="0000FF"/>
                </w:rPr>
                <w:t>N 257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32396" w:rsidRDefault="0093239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24.10.2012 </w:t>
            </w:r>
            <w:hyperlink r:id="rId15" w:history="1">
              <w:r>
                <w:rPr>
                  <w:color w:val="0000FF"/>
                </w:rPr>
                <w:t>N 521</w:t>
              </w:r>
            </w:hyperlink>
            <w:r>
              <w:rPr>
                <w:color w:val="392C69"/>
              </w:rPr>
              <w:t xml:space="preserve">, от 11.12.2015 </w:t>
            </w:r>
            <w:hyperlink r:id="rId16" w:history="1">
              <w:r>
                <w:rPr>
                  <w:color w:val="0000FF"/>
                </w:rPr>
                <w:t>N 791</w:t>
              </w:r>
            </w:hyperlink>
            <w:r>
              <w:rPr>
                <w:color w:val="392C69"/>
              </w:rPr>
              <w:t xml:space="preserve">, от 19.06.2018 </w:t>
            </w:r>
            <w:hyperlink r:id="rId17" w:history="1">
              <w:r>
                <w:rPr>
                  <w:color w:val="0000FF"/>
                </w:rPr>
                <w:t>N 404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32396" w:rsidRDefault="00932396">
      <w:pPr>
        <w:pStyle w:val="ConsPlusNormal"/>
        <w:jc w:val="both"/>
      </w:pPr>
    </w:p>
    <w:p w:rsidR="00932396" w:rsidRDefault="00932396">
      <w:pPr>
        <w:pStyle w:val="ConsPlusNormal"/>
        <w:ind w:firstLine="540"/>
        <w:jc w:val="both"/>
      </w:pPr>
      <w:r>
        <w:t>1. Настоящий Порядок разработки и утверждения схемы размещения временных сооружений на территории города (далее - Порядок) определяет процедуру разработки и утверждения схемы размещения временных сооружений на территории города Красноярска на земельных участках, находящихся в государственной или муниципальной собственности.</w:t>
      </w:r>
    </w:p>
    <w:p w:rsidR="00932396" w:rsidRDefault="00932396">
      <w:pPr>
        <w:pStyle w:val="ConsPlusNormal"/>
        <w:spacing w:before="220"/>
        <w:ind w:firstLine="540"/>
        <w:jc w:val="both"/>
      </w:pPr>
      <w:r>
        <w:t>2. Требования Порядка не распространяются на отношения, связанные с размещением нестационарных торговых объектов.</w:t>
      </w:r>
    </w:p>
    <w:p w:rsidR="00932396" w:rsidRDefault="00932396">
      <w:pPr>
        <w:pStyle w:val="ConsPlusNormal"/>
        <w:spacing w:before="220"/>
        <w:ind w:firstLine="540"/>
        <w:jc w:val="both"/>
      </w:pPr>
      <w:r>
        <w:t>3. Схема размещения временных сооружений на территории города Красноярска (далее - схема) разрабатывается департаментом градостроительства администрации города с учетом особенностей территории каждого района.</w:t>
      </w:r>
    </w:p>
    <w:p w:rsidR="00932396" w:rsidRDefault="0093239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Красноярска от 24.10.2012 </w:t>
      </w:r>
      <w:hyperlink r:id="rId18" w:history="1">
        <w:r>
          <w:rPr>
            <w:color w:val="0000FF"/>
          </w:rPr>
          <w:t>N 521</w:t>
        </w:r>
      </w:hyperlink>
      <w:r>
        <w:t xml:space="preserve">, от 11.12.2015 </w:t>
      </w:r>
      <w:hyperlink r:id="rId19" w:history="1">
        <w:r>
          <w:rPr>
            <w:color w:val="0000FF"/>
          </w:rPr>
          <w:t>N 791</w:t>
        </w:r>
      </w:hyperlink>
      <w:r>
        <w:t xml:space="preserve">, от 19.06.2018 </w:t>
      </w:r>
      <w:hyperlink r:id="rId20" w:history="1">
        <w:r>
          <w:rPr>
            <w:color w:val="0000FF"/>
          </w:rPr>
          <w:t>N 404</w:t>
        </w:r>
      </w:hyperlink>
      <w:r>
        <w:t>)</w:t>
      </w:r>
    </w:p>
    <w:p w:rsidR="00932396" w:rsidRDefault="00932396">
      <w:pPr>
        <w:pStyle w:val="ConsPlusNormal"/>
        <w:spacing w:before="220"/>
        <w:ind w:firstLine="540"/>
        <w:jc w:val="both"/>
      </w:pPr>
      <w:r>
        <w:t>4. Схема утверждается Главой города.</w:t>
      </w:r>
    </w:p>
    <w:p w:rsidR="00932396" w:rsidRDefault="00932396">
      <w:pPr>
        <w:pStyle w:val="ConsPlusNormal"/>
        <w:spacing w:before="220"/>
        <w:ind w:firstLine="540"/>
        <w:jc w:val="both"/>
      </w:pPr>
      <w:r>
        <w:t>5. Схема содержит:</w:t>
      </w:r>
    </w:p>
    <w:p w:rsidR="00932396" w:rsidRDefault="00932396">
      <w:pPr>
        <w:pStyle w:val="ConsPlusNormal"/>
        <w:spacing w:before="220"/>
        <w:ind w:firstLine="540"/>
        <w:jc w:val="both"/>
      </w:pPr>
      <w:r>
        <w:t>вид временных сооружений;</w:t>
      </w:r>
    </w:p>
    <w:p w:rsidR="00932396" w:rsidRDefault="00932396">
      <w:pPr>
        <w:pStyle w:val="ConsPlusNormal"/>
        <w:spacing w:before="220"/>
        <w:ind w:firstLine="540"/>
        <w:jc w:val="both"/>
      </w:pPr>
      <w:r>
        <w:t>адресный ориентир расположения временных сооружений;</w:t>
      </w:r>
    </w:p>
    <w:p w:rsidR="00932396" w:rsidRDefault="00932396">
      <w:pPr>
        <w:pStyle w:val="ConsPlusNormal"/>
        <w:spacing w:before="220"/>
        <w:ind w:firstLine="540"/>
        <w:jc w:val="both"/>
      </w:pPr>
      <w:r>
        <w:t>период размещения временного сооружения с указанием срока размещения;</w:t>
      </w:r>
    </w:p>
    <w:p w:rsidR="00932396" w:rsidRDefault="00932396">
      <w:pPr>
        <w:pStyle w:val="ConsPlusNormal"/>
        <w:spacing w:before="220"/>
        <w:ind w:firstLine="540"/>
        <w:jc w:val="both"/>
      </w:pPr>
      <w:r>
        <w:t>площадь временных сооружений.</w:t>
      </w:r>
    </w:p>
    <w:p w:rsidR="00932396" w:rsidRDefault="00932396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13.06.2012 N 257)</w:t>
      </w:r>
    </w:p>
    <w:p w:rsidR="00932396" w:rsidRDefault="00932396">
      <w:pPr>
        <w:pStyle w:val="ConsPlusNormal"/>
        <w:spacing w:before="220"/>
        <w:ind w:firstLine="540"/>
        <w:jc w:val="both"/>
      </w:pPr>
      <w:r>
        <w:t>6. Схема разрабатывается в соответствии с архитектурными, градостроительными, строительными, санитарными и экологическими нормами и правилами, нормами пожарной безопасности, проектами планировки и благоустройства территории муниципального образования.</w:t>
      </w:r>
    </w:p>
    <w:p w:rsidR="00932396" w:rsidRDefault="0093239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13.06.2012 N 257)</w:t>
      </w:r>
    </w:p>
    <w:p w:rsidR="00932396" w:rsidRDefault="00932396">
      <w:pPr>
        <w:pStyle w:val="ConsPlusNormal"/>
        <w:spacing w:before="220"/>
        <w:ind w:firstLine="540"/>
        <w:jc w:val="both"/>
      </w:pPr>
      <w:r>
        <w:t>7. В схему не включаются размещенные и предполагаемые к размещению временные сооружения:</w:t>
      </w:r>
    </w:p>
    <w:p w:rsidR="00932396" w:rsidRDefault="00932396">
      <w:pPr>
        <w:pStyle w:val="ConsPlusNormal"/>
        <w:spacing w:before="220"/>
        <w:ind w:firstLine="540"/>
        <w:jc w:val="both"/>
      </w:pPr>
      <w:proofErr w:type="gramStart"/>
      <w:r>
        <w:t>конструкции</w:t>
      </w:r>
      <w:proofErr w:type="gramEnd"/>
      <w:r>
        <w:t xml:space="preserve"> которых располагаются на земельных участках в границах охранных зон инженерных коммуникаций, за исключением временных сооружений, размещение которых в соответствии с </w:t>
      </w:r>
      <w:hyperlink r:id="rId23" w:history="1">
        <w:r>
          <w:rPr>
            <w:color w:val="0000FF"/>
          </w:rPr>
          <w:t>Положением</w:t>
        </w:r>
      </w:hyperlink>
      <w:r>
        <w:t xml:space="preserve"> о порядке размещения временных сооружений на территории города Красноярска, утвержденным Постановлением администрации города от 28.11.2014 N 809, возможно на земельном участке, включающем охранную зону инженерных сетей;</w:t>
      </w:r>
    </w:p>
    <w:p w:rsidR="00932396" w:rsidRDefault="00932396">
      <w:pPr>
        <w:pStyle w:val="ConsPlusNormal"/>
        <w:jc w:val="both"/>
      </w:pPr>
      <w:r>
        <w:t xml:space="preserve">(в ред. Постановлений администрации г. Красноярска от 13.06.2012 </w:t>
      </w:r>
      <w:hyperlink r:id="rId24" w:history="1">
        <w:r>
          <w:rPr>
            <w:color w:val="0000FF"/>
          </w:rPr>
          <w:t>N 257</w:t>
        </w:r>
      </w:hyperlink>
      <w:r>
        <w:t xml:space="preserve">, от 11.12.2015 </w:t>
      </w:r>
      <w:hyperlink r:id="rId25" w:history="1">
        <w:r>
          <w:rPr>
            <w:color w:val="0000FF"/>
          </w:rPr>
          <w:t>N 791</w:t>
        </w:r>
      </w:hyperlink>
      <w:r>
        <w:t>)</w:t>
      </w:r>
    </w:p>
    <w:p w:rsidR="00932396" w:rsidRDefault="00932396">
      <w:pPr>
        <w:pStyle w:val="ConsPlusNormal"/>
        <w:spacing w:before="220"/>
        <w:ind w:firstLine="540"/>
        <w:jc w:val="both"/>
      </w:pPr>
      <w:r>
        <w:t>на земельных участках, занятых зелеными насаждениями и газонами.</w:t>
      </w:r>
    </w:p>
    <w:p w:rsidR="00932396" w:rsidRDefault="00932396">
      <w:pPr>
        <w:pStyle w:val="ConsPlusNormal"/>
        <w:spacing w:before="220"/>
        <w:ind w:firstLine="540"/>
        <w:jc w:val="both"/>
      </w:pPr>
      <w:r>
        <w:t xml:space="preserve">8. Схема и вносимые в нее изменения размещаются департаментом градостроительства администрации города на официальном сайте администрации города и подлежат обсуждению с населением в течение 15 дней </w:t>
      </w:r>
      <w:proofErr w:type="gramStart"/>
      <w:r>
        <w:t>с даты</w:t>
      </w:r>
      <w:proofErr w:type="gramEnd"/>
      <w:r>
        <w:t xml:space="preserve"> ее размещения.</w:t>
      </w:r>
    </w:p>
    <w:p w:rsidR="00932396" w:rsidRDefault="0093239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Красноярска от 13.06.2012 </w:t>
      </w:r>
      <w:hyperlink r:id="rId26" w:history="1">
        <w:r>
          <w:rPr>
            <w:color w:val="0000FF"/>
          </w:rPr>
          <w:t>N 257</w:t>
        </w:r>
      </w:hyperlink>
      <w:r>
        <w:t xml:space="preserve">, от 11.12.2015 </w:t>
      </w:r>
      <w:hyperlink r:id="rId27" w:history="1">
        <w:r>
          <w:rPr>
            <w:color w:val="0000FF"/>
          </w:rPr>
          <w:t>N 791</w:t>
        </w:r>
      </w:hyperlink>
      <w:r>
        <w:t xml:space="preserve">, от 19.06.2018 </w:t>
      </w:r>
      <w:hyperlink r:id="rId28" w:history="1">
        <w:r>
          <w:rPr>
            <w:color w:val="0000FF"/>
          </w:rPr>
          <w:t>N 404</w:t>
        </w:r>
      </w:hyperlink>
      <w:r>
        <w:t>)</w:t>
      </w:r>
    </w:p>
    <w:p w:rsidR="00932396" w:rsidRDefault="00932396">
      <w:pPr>
        <w:pStyle w:val="ConsPlusNormal"/>
        <w:spacing w:before="220"/>
        <w:ind w:firstLine="540"/>
        <w:jc w:val="both"/>
      </w:pPr>
      <w:r>
        <w:lastRenderedPageBreak/>
        <w:t xml:space="preserve">9. Утратил силу. -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24.10.2012 N 521.</w:t>
      </w:r>
    </w:p>
    <w:p w:rsidR="00932396" w:rsidRDefault="00932396">
      <w:pPr>
        <w:pStyle w:val="ConsPlusNormal"/>
        <w:spacing w:before="220"/>
        <w:ind w:firstLine="540"/>
        <w:jc w:val="both"/>
      </w:pPr>
      <w:r>
        <w:t>10. Физические и юридические лица вправе направлять в департамент градостроительства администрации города предложения о включении временных сооружений в схему.</w:t>
      </w:r>
    </w:p>
    <w:p w:rsidR="00932396" w:rsidRDefault="00932396">
      <w:pPr>
        <w:pStyle w:val="ConsPlusNormal"/>
        <w:jc w:val="both"/>
      </w:pPr>
      <w:r>
        <w:t xml:space="preserve">(в ред. Постановлений администрации г. Красноярска от 24.10.2012 </w:t>
      </w:r>
      <w:hyperlink r:id="rId30" w:history="1">
        <w:r>
          <w:rPr>
            <w:color w:val="0000FF"/>
          </w:rPr>
          <w:t>N 521</w:t>
        </w:r>
      </w:hyperlink>
      <w:r>
        <w:t xml:space="preserve">, от 11.12.2015 </w:t>
      </w:r>
      <w:hyperlink r:id="rId31" w:history="1">
        <w:r>
          <w:rPr>
            <w:color w:val="0000FF"/>
          </w:rPr>
          <w:t>N 791</w:t>
        </w:r>
      </w:hyperlink>
      <w:r>
        <w:t xml:space="preserve">, от 19.06.2018 </w:t>
      </w:r>
      <w:hyperlink r:id="rId32" w:history="1">
        <w:r>
          <w:rPr>
            <w:color w:val="0000FF"/>
          </w:rPr>
          <w:t>N 404</w:t>
        </w:r>
      </w:hyperlink>
      <w:r>
        <w:t>)</w:t>
      </w:r>
    </w:p>
    <w:p w:rsidR="00932396" w:rsidRDefault="00932396">
      <w:pPr>
        <w:pStyle w:val="ConsPlusNormal"/>
        <w:spacing w:before="220"/>
        <w:ind w:firstLine="540"/>
        <w:jc w:val="both"/>
      </w:pPr>
      <w:r>
        <w:t>11. Внесение изменений в схему осуществляется в порядке, предусмотренном для разработки и утверждения схемы.</w:t>
      </w:r>
    </w:p>
    <w:p w:rsidR="00932396" w:rsidRDefault="00932396">
      <w:pPr>
        <w:pStyle w:val="ConsPlusNormal"/>
        <w:jc w:val="both"/>
      </w:pPr>
    </w:p>
    <w:p w:rsidR="00932396" w:rsidRDefault="00932396">
      <w:pPr>
        <w:pStyle w:val="ConsPlusNormal"/>
        <w:jc w:val="right"/>
      </w:pPr>
      <w:r>
        <w:t>Первый заместитель</w:t>
      </w:r>
    </w:p>
    <w:p w:rsidR="00932396" w:rsidRDefault="00932396">
      <w:pPr>
        <w:pStyle w:val="ConsPlusNormal"/>
        <w:jc w:val="right"/>
      </w:pPr>
      <w:r>
        <w:t>Главы города</w:t>
      </w:r>
    </w:p>
    <w:p w:rsidR="00932396" w:rsidRDefault="00932396">
      <w:pPr>
        <w:pStyle w:val="ConsPlusNormal"/>
        <w:jc w:val="right"/>
      </w:pPr>
      <w:r>
        <w:t>В.А.ЧАСОВИТИН</w:t>
      </w:r>
    </w:p>
    <w:p w:rsidR="00932396" w:rsidRDefault="00932396">
      <w:pPr>
        <w:pStyle w:val="ConsPlusNormal"/>
        <w:jc w:val="both"/>
      </w:pPr>
    </w:p>
    <w:p w:rsidR="00932396" w:rsidRDefault="00932396">
      <w:pPr>
        <w:pStyle w:val="ConsPlusNormal"/>
        <w:jc w:val="both"/>
      </w:pPr>
    </w:p>
    <w:p w:rsidR="00932396" w:rsidRDefault="009323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3158" w:rsidRDefault="00233158"/>
    <w:sectPr w:rsidR="00233158" w:rsidSect="003E6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932396"/>
    <w:rsid w:val="00067FC6"/>
    <w:rsid w:val="00233158"/>
    <w:rsid w:val="00932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23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23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23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35B3229D817A6E95CE64D71F04FE727785E86ECBDD706C8C9355CFE4848DEEA604CB93F4FBB015FA61B51o3AAI" TargetMode="External"/><Relationship Id="rId18" Type="http://schemas.openxmlformats.org/officeDocument/2006/relationships/hyperlink" Target="consultantplus://offline/ref=135B3229D817A6E95CE64D71F04FE727785E86ECBDD706C8C9355CFE4848DEEA604CB93F4FBB015FA61B51o3A4I" TargetMode="External"/><Relationship Id="rId26" Type="http://schemas.openxmlformats.org/officeDocument/2006/relationships/hyperlink" Target="consultantplus://offline/ref=135B3229D817A6E95CE64D71F04FE727785E86ECBDD207C9CC355CFE4848DEEA604CB93F4FBB015FA61B50o3ACI" TargetMode="External"/><Relationship Id="rId21" Type="http://schemas.openxmlformats.org/officeDocument/2006/relationships/hyperlink" Target="consultantplus://offline/ref=135B3229D817A6E95CE64D71F04FE727785E86ECBDD207C9CC355CFE4848DEEA604CB93F4FBB015FA61B51o3AAI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135B3229D817A6E95CE64D71F04FE727785E86ECB4D704C3CA3601F44011D2E86743E62848F20D5EA61B513Co3A2I" TargetMode="External"/><Relationship Id="rId12" Type="http://schemas.openxmlformats.org/officeDocument/2006/relationships/hyperlink" Target="consultantplus://offline/ref=135B3229D817A6E95CE64D71F04FE727785E86ECB4DB0BC9CE3A01F44011D2E86743E62848F20D5EA61B5534o3A7I" TargetMode="External"/><Relationship Id="rId17" Type="http://schemas.openxmlformats.org/officeDocument/2006/relationships/hyperlink" Target="consultantplus://offline/ref=135B3229D817A6E95CE64D71F04FE727785E86ECB7D303CFCF3801F44011D2E86743E62848F20D5EA61B513Co3A2I" TargetMode="External"/><Relationship Id="rId25" Type="http://schemas.openxmlformats.org/officeDocument/2006/relationships/hyperlink" Target="consultantplus://offline/ref=135B3229D817A6E95CE64D71F04FE727785E86ECB4D704C3CA3601F44011D2E86743E62848F20D5EA61B513Co3A0I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35B3229D817A6E95CE64D71F04FE727785E86ECB4D704C3CA3601F44011D2E86743E62848F20D5EA61B513Co3A2I" TargetMode="External"/><Relationship Id="rId20" Type="http://schemas.openxmlformats.org/officeDocument/2006/relationships/hyperlink" Target="consultantplus://offline/ref=135B3229D817A6E95CE64D71F04FE727785E86ECB7D303CFCF3801F44011D2E86743E62848F20D5EA61B513Co3A2I" TargetMode="External"/><Relationship Id="rId29" Type="http://schemas.openxmlformats.org/officeDocument/2006/relationships/hyperlink" Target="consultantplus://offline/ref=135B3229D817A6E95CE64D71F04FE727785E86ECBDD706C8C9355CFE4848DEEA604CB93F4FBB015FA61B50o3AC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35B3229D817A6E95CE64D71F04FE727785E86ECBDD706C8C9355CFE4848DEEA604CB93F4FBB015FA61B51o3A9I" TargetMode="External"/><Relationship Id="rId11" Type="http://schemas.openxmlformats.org/officeDocument/2006/relationships/hyperlink" Target="consultantplus://offline/ref=135B3229D817A6E95CE64D71F04FE727785E86ECB4DB0BC9CE3A01F44011D2E86743E62848F20D5EA6o1A8I" TargetMode="External"/><Relationship Id="rId24" Type="http://schemas.openxmlformats.org/officeDocument/2006/relationships/hyperlink" Target="consultantplus://offline/ref=135B3229D817A6E95CE64D71F04FE727785E86ECBDD207C9CC355CFE4848DEEA604CB93F4FBB015FA61B51o3A5I" TargetMode="External"/><Relationship Id="rId32" Type="http://schemas.openxmlformats.org/officeDocument/2006/relationships/hyperlink" Target="consultantplus://offline/ref=135B3229D817A6E95CE64D71F04FE727785E86ECB7D303CFCF3801F44011D2E86743E62848F20D5EA61B513Co3A2I" TargetMode="External"/><Relationship Id="rId37" Type="http://schemas.openxmlformats.org/officeDocument/2006/relationships/customXml" Target="../customXml/item3.xml"/><Relationship Id="rId5" Type="http://schemas.openxmlformats.org/officeDocument/2006/relationships/hyperlink" Target="consultantplus://offline/ref=135B3229D817A6E95CE64D71F04FE727785E86ECBDD207C9CC355CFE4848DEEA604CB93F4FBB015FA61B51o3A9I" TargetMode="External"/><Relationship Id="rId15" Type="http://schemas.openxmlformats.org/officeDocument/2006/relationships/hyperlink" Target="consultantplus://offline/ref=135B3229D817A6E95CE64D71F04FE727785E86ECBDD706C8C9355CFE4848DEEA604CB93F4FBB015FA61B51o3ABI" TargetMode="External"/><Relationship Id="rId23" Type="http://schemas.openxmlformats.org/officeDocument/2006/relationships/hyperlink" Target="consultantplus://offline/ref=135B3229D817A6E95CE64D71F04FE727785E86ECB7D302CACF3D01F44011D2E86743E62848F20D5EA61B513Do3A3I" TargetMode="External"/><Relationship Id="rId28" Type="http://schemas.openxmlformats.org/officeDocument/2006/relationships/hyperlink" Target="consultantplus://offline/ref=135B3229D817A6E95CE64D71F04FE727785E86ECB7D303CFCF3801F44011D2E86743E62848F20D5EA61B513Co3A2I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consultantplus://offline/ref=135B3229D817A6E95CE64D71F04FE727785E86ECB4DB0BC9CE3A01F44011D2E86743E62848F20D5EA61B5235o3A1I" TargetMode="External"/><Relationship Id="rId19" Type="http://schemas.openxmlformats.org/officeDocument/2006/relationships/hyperlink" Target="consultantplus://offline/ref=135B3229D817A6E95CE64D71F04FE727785E86ECB4D704C3CA3601F44011D2E86743E62848F20D5EA61B513Co3A1I" TargetMode="External"/><Relationship Id="rId31" Type="http://schemas.openxmlformats.org/officeDocument/2006/relationships/hyperlink" Target="consultantplus://offline/ref=135B3229D817A6E95CE64D71F04FE727785E86ECB4D704C3CA3601F44011D2E86743E62848F20D5EA61B513Co3AF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35B3229D817A6E95CE6537CE623B828795CD9E3B2DB089C926A07A31F41D4BD2703E07D0BB60159oAA0I" TargetMode="External"/><Relationship Id="rId14" Type="http://schemas.openxmlformats.org/officeDocument/2006/relationships/hyperlink" Target="consultantplus://offline/ref=135B3229D817A6E95CE64D71F04FE727785E86ECBDD207C9CC355CFE4848DEEA604CB93F4FBB015FA61B51o3A9I" TargetMode="External"/><Relationship Id="rId22" Type="http://schemas.openxmlformats.org/officeDocument/2006/relationships/hyperlink" Target="consultantplus://offline/ref=135B3229D817A6E95CE64D71F04FE727785E86ECBDD207C9CC355CFE4848DEEA604CB93F4FBB015FA61B51o3A4I" TargetMode="External"/><Relationship Id="rId27" Type="http://schemas.openxmlformats.org/officeDocument/2006/relationships/hyperlink" Target="consultantplus://offline/ref=135B3229D817A6E95CE64D71F04FE727785E86ECB4D704C3CA3601F44011D2E86743E62848F20D5EA61B513Co3AFI" TargetMode="External"/><Relationship Id="rId30" Type="http://schemas.openxmlformats.org/officeDocument/2006/relationships/hyperlink" Target="consultantplus://offline/ref=135B3229D817A6E95CE64D71F04FE727785E86ECBDD706C8C9355CFE4848DEEA604CB93F4FBB015FA61B50o3ADI" TargetMode="External"/><Relationship Id="rId35" Type="http://schemas.openxmlformats.org/officeDocument/2006/relationships/customXml" Target="../customXml/item1.xml"/><Relationship Id="rId8" Type="http://schemas.openxmlformats.org/officeDocument/2006/relationships/hyperlink" Target="consultantplus://offline/ref=135B3229D817A6E95CE64D71F04FE727785E86ECB7D303CFCF3801F44011D2E86743E62848F20D5EA61B513Co3A2I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A9CEA2-5A83-442A-BC7F-A47FB08414DC}"/>
</file>

<file path=customXml/itemProps2.xml><?xml version="1.0" encoding="utf-8"?>
<ds:datastoreItem xmlns:ds="http://schemas.openxmlformats.org/officeDocument/2006/customXml" ds:itemID="{2E48892E-A508-429F-AB94-C744B5DE6589}"/>
</file>

<file path=customXml/itemProps3.xml><?xml version="1.0" encoding="utf-8"?>
<ds:datastoreItem xmlns:ds="http://schemas.openxmlformats.org/officeDocument/2006/customXml" ds:itemID="{7496E9EF-2957-4812-BF37-3D2EE7E44F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1298</Words>
  <Characters>7402</Characters>
  <Application>Microsoft Office Word</Application>
  <DocSecurity>0</DocSecurity>
  <Lines>61</Lines>
  <Paragraphs>17</Paragraphs>
  <ScaleCrop>false</ScaleCrop>
  <Company/>
  <LinksUpToDate>false</LinksUpToDate>
  <CharactersWithSpaces>8683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</dc:creator>
  <cp:lastModifiedBy>sao</cp:lastModifiedBy>
  <cp:revision>1</cp:revision>
  <dcterms:created xsi:type="dcterms:W3CDTF">2018-09-28T08:00:00Z</dcterms:created>
  <dcterms:modified xsi:type="dcterms:W3CDTF">2018-09-28T08:00:00Z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