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8E" w:rsidRDefault="00F060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Title"/>
        <w:jc w:val="center"/>
      </w:pPr>
      <w:r>
        <w:t>КРАСНОЯРСКИЙ ГОРОДСКОЙ СОВЕТ ДЕПУТАТОВ</w:t>
      </w:r>
    </w:p>
    <w:p w:rsidR="00F0608E" w:rsidRDefault="00F0608E">
      <w:pPr>
        <w:pStyle w:val="ConsPlusTitle"/>
        <w:jc w:val="center"/>
      </w:pPr>
    </w:p>
    <w:p w:rsidR="00F0608E" w:rsidRDefault="00F0608E">
      <w:pPr>
        <w:pStyle w:val="ConsPlusTitle"/>
        <w:jc w:val="center"/>
      </w:pPr>
      <w:r>
        <w:t>РЕШЕНИЕ</w:t>
      </w:r>
    </w:p>
    <w:p w:rsidR="00F0608E" w:rsidRDefault="00F0608E">
      <w:pPr>
        <w:pStyle w:val="ConsPlusTitle"/>
        <w:jc w:val="center"/>
      </w:pPr>
      <w:r>
        <w:t>от 14 октября 2008 г. N В-43</w:t>
      </w:r>
    </w:p>
    <w:p w:rsidR="00F0608E" w:rsidRDefault="00F0608E">
      <w:pPr>
        <w:pStyle w:val="ConsPlusTitle"/>
        <w:jc w:val="center"/>
      </w:pPr>
    </w:p>
    <w:p w:rsidR="00F0608E" w:rsidRDefault="00F0608E">
      <w:pPr>
        <w:pStyle w:val="ConsPlusTitle"/>
        <w:jc w:val="center"/>
      </w:pPr>
      <w:r>
        <w:t>ОБ УТВЕРЖДЕНИИ ПОЛОЖЕНИЯ ОБ АРЕНДНОЙ ПЛАТЕ ЗА ЗЕМЛЮ</w:t>
      </w:r>
    </w:p>
    <w:p w:rsidR="00F0608E" w:rsidRDefault="00F0608E">
      <w:pPr>
        <w:pStyle w:val="ConsPlusTitle"/>
        <w:jc w:val="center"/>
      </w:pPr>
      <w:r>
        <w:t>В ГОРОДЕ КРАСНОЯРСКЕ, А ТАКЖЕ ОБ ОПРЕДЕЛЕНИИ ЗНАЧЕНИЙ</w:t>
      </w:r>
    </w:p>
    <w:p w:rsidR="00F0608E" w:rsidRDefault="00F0608E">
      <w:pPr>
        <w:pStyle w:val="ConsPlusTitle"/>
        <w:jc w:val="center"/>
      </w:pPr>
      <w:r>
        <w:t>КОЭФФИЦИЕНТОВ, УЧИТЫВАЮЩИХ ВИД РАЗРЕШЕННОГО ИСПОЛЬЗОВАНИЯ</w:t>
      </w:r>
    </w:p>
    <w:p w:rsidR="00F0608E" w:rsidRDefault="00F0608E">
      <w:pPr>
        <w:pStyle w:val="ConsPlusTitle"/>
        <w:jc w:val="center"/>
      </w:pPr>
      <w:r>
        <w:t>ЗЕМЕЛЬНОГО УЧАСТКА (К</w:t>
      </w:r>
      <w:proofErr w:type="gramStart"/>
      <w:r>
        <w:t>1</w:t>
      </w:r>
      <w:proofErr w:type="gramEnd"/>
      <w:r>
        <w:t>), КАТЕГОРИЮ АРЕНДАТОРА (К2), СРОК</w:t>
      </w:r>
    </w:p>
    <w:p w:rsidR="00F0608E" w:rsidRDefault="00F0608E">
      <w:pPr>
        <w:pStyle w:val="ConsPlusTitle"/>
        <w:jc w:val="center"/>
      </w:pPr>
      <w:proofErr w:type="gramStart"/>
      <w:r>
        <w:t>(ОПРЕДЕЛЯЕМЫЙ С ДАТЫ ПРЕДОСТАВЛЕНИЯ В АРЕНДУ ЗЕМЕЛЬНОГО</w:t>
      </w:r>
      <w:proofErr w:type="gramEnd"/>
    </w:p>
    <w:p w:rsidR="00F0608E" w:rsidRDefault="00F0608E">
      <w:pPr>
        <w:pStyle w:val="ConsPlusTitle"/>
        <w:jc w:val="center"/>
      </w:pPr>
      <w:proofErr w:type="gramStart"/>
      <w:r>
        <w:t>УЧАСТКА), ПО ИСТЕЧЕНИИ КОТОРОГО АРЕНДАТОРОМ ЗЕМЕЛЬНОГО</w:t>
      </w:r>
      <w:proofErr w:type="gramEnd"/>
    </w:p>
    <w:p w:rsidR="00F0608E" w:rsidRDefault="00F0608E">
      <w:pPr>
        <w:pStyle w:val="ConsPlusTitle"/>
        <w:jc w:val="center"/>
      </w:pPr>
      <w:proofErr w:type="gramStart"/>
      <w:r>
        <w:t>УЧАСТКА, ПРЕДОСТАВЛЕННОГО ДЛЯ СТРОИТЕЛЬСТВА (ЗА ИСКЛЮЧЕНИЕМ</w:t>
      </w:r>
      <w:proofErr w:type="gramEnd"/>
    </w:p>
    <w:p w:rsidR="00F0608E" w:rsidRDefault="00F0608E">
      <w:pPr>
        <w:pStyle w:val="ConsPlusTitle"/>
        <w:jc w:val="center"/>
      </w:pPr>
      <w:r>
        <w:t xml:space="preserve">ЗЕМЕЛЬНОГО УЧАСТКА, ПРЕДОСТАВЛЕННОГО </w:t>
      </w:r>
      <w:proofErr w:type="gramStart"/>
      <w:r>
        <w:t>ДЛЯ</w:t>
      </w:r>
      <w:proofErr w:type="gramEnd"/>
      <w:r>
        <w:t xml:space="preserve"> ЖИЛИЩНОГО</w:t>
      </w:r>
    </w:p>
    <w:p w:rsidR="00F0608E" w:rsidRDefault="00F0608E">
      <w:pPr>
        <w:pStyle w:val="ConsPlusTitle"/>
        <w:jc w:val="center"/>
      </w:pPr>
      <w:proofErr w:type="gramStart"/>
      <w:r>
        <w:t>СТРОИТЕЛЬСТВА), НЕ ВВЕДЕН В ЭКСПЛУАТАЦИЮ ОБЪЕКТ,</w:t>
      </w:r>
      <w:proofErr w:type="gramEnd"/>
    </w:p>
    <w:p w:rsidR="00F0608E" w:rsidRDefault="00F0608E">
      <w:pPr>
        <w:pStyle w:val="ConsPlusTitle"/>
        <w:jc w:val="center"/>
      </w:pPr>
      <w:r>
        <w:t xml:space="preserve">ДЛЯ </w:t>
      </w:r>
      <w:proofErr w:type="gramStart"/>
      <w:r>
        <w:t>СТРОИТЕЛЬСТВА</w:t>
      </w:r>
      <w:proofErr w:type="gramEnd"/>
      <w:r>
        <w:t xml:space="preserve"> КОТОРОГО БЫЛ ПРЕДОСТАВЛЕН В АРЕНДУ ТАКОЙ</w:t>
      </w:r>
    </w:p>
    <w:p w:rsidR="00F0608E" w:rsidRDefault="00F0608E">
      <w:pPr>
        <w:pStyle w:val="ConsPlusTitle"/>
        <w:jc w:val="center"/>
      </w:pPr>
      <w:r>
        <w:t xml:space="preserve">ЗЕМЕЛЬНЫЙ УЧАСТОК (К3), </w:t>
      </w:r>
      <w:proofErr w:type="gramStart"/>
      <w:r>
        <w:t>ПРИМЕНЯЕМЫХ</w:t>
      </w:r>
      <w:proofErr w:type="gramEnd"/>
      <w:r>
        <w:t xml:space="preserve"> ПРИ ОПРЕДЕЛЕНИИ РАЗМЕРА</w:t>
      </w:r>
    </w:p>
    <w:p w:rsidR="00F0608E" w:rsidRDefault="00F0608E">
      <w:pPr>
        <w:pStyle w:val="ConsPlusTitle"/>
        <w:jc w:val="center"/>
      </w:pPr>
      <w:r>
        <w:t>АРЕНДНОЙ ПЛАТЫ ЗА ИСПОЛЬЗОВАНИЕ ЗЕМЕЛЬНЫХ УЧАСТКОВ,</w:t>
      </w:r>
    </w:p>
    <w:p w:rsidR="00F0608E" w:rsidRDefault="00F0608E">
      <w:pPr>
        <w:pStyle w:val="ConsPlusTitle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F0608E" w:rsidRDefault="00F0608E">
      <w:pPr>
        <w:pStyle w:val="ConsPlusNormal"/>
        <w:jc w:val="center"/>
      </w:pPr>
      <w:r>
        <w:t>Список изменяющих документов</w:t>
      </w:r>
    </w:p>
    <w:p w:rsidR="00F0608E" w:rsidRDefault="00F0608E">
      <w:pPr>
        <w:pStyle w:val="ConsPlusNormal"/>
        <w:jc w:val="center"/>
      </w:pPr>
      <w:proofErr w:type="gramStart"/>
      <w:r>
        <w:t>(в ред. Решений Красноярского городского Совета депутатов</w:t>
      </w:r>
      <w:proofErr w:type="gramEnd"/>
    </w:p>
    <w:p w:rsidR="00F0608E" w:rsidRDefault="00F0608E">
      <w:pPr>
        <w:pStyle w:val="ConsPlusNormal"/>
        <w:jc w:val="center"/>
      </w:pPr>
      <w:r>
        <w:t xml:space="preserve">от 15.10.2009 </w:t>
      </w:r>
      <w:hyperlink r:id="rId6" w:history="1">
        <w:r>
          <w:rPr>
            <w:color w:val="0000FF"/>
          </w:rPr>
          <w:t>N В-124</w:t>
        </w:r>
      </w:hyperlink>
      <w:r>
        <w:t xml:space="preserve">, от 15.12.2009 </w:t>
      </w:r>
      <w:hyperlink r:id="rId7" w:history="1">
        <w:r>
          <w:rPr>
            <w:color w:val="0000FF"/>
          </w:rPr>
          <w:t>N В-128</w:t>
        </w:r>
      </w:hyperlink>
      <w:r>
        <w:t xml:space="preserve">, от 25.06.2013 </w:t>
      </w:r>
      <w:hyperlink r:id="rId8" w:history="1">
        <w:r>
          <w:rPr>
            <w:color w:val="0000FF"/>
          </w:rPr>
          <w:t>N В-377</w:t>
        </w:r>
      </w:hyperlink>
      <w:r>
        <w:t>,</w:t>
      </w:r>
    </w:p>
    <w:p w:rsidR="00F0608E" w:rsidRDefault="00F0608E">
      <w:pPr>
        <w:pStyle w:val="ConsPlusNormal"/>
        <w:jc w:val="center"/>
      </w:pPr>
      <w:r>
        <w:t xml:space="preserve">от 14.10.2014 </w:t>
      </w:r>
      <w:hyperlink r:id="rId9" w:history="1">
        <w:r>
          <w:rPr>
            <w:color w:val="0000FF"/>
          </w:rPr>
          <w:t>N 5-73</w:t>
        </w:r>
      </w:hyperlink>
      <w:r>
        <w:t xml:space="preserve">, от 25.11.2014 </w:t>
      </w:r>
      <w:hyperlink r:id="rId10" w:history="1">
        <w:r>
          <w:rPr>
            <w:color w:val="0000FF"/>
          </w:rPr>
          <w:t>N В-87</w:t>
        </w:r>
      </w:hyperlink>
      <w:r>
        <w:t xml:space="preserve">, от 31.03.2015 </w:t>
      </w:r>
      <w:hyperlink r:id="rId11" w:history="1">
        <w:r>
          <w:rPr>
            <w:color w:val="0000FF"/>
          </w:rPr>
          <w:t>N В-108</w:t>
        </w:r>
      </w:hyperlink>
      <w:r>
        <w:t>,</w:t>
      </w:r>
    </w:p>
    <w:p w:rsidR="00F0608E" w:rsidRDefault="00F0608E">
      <w:pPr>
        <w:pStyle w:val="ConsPlusNormal"/>
        <w:jc w:val="center"/>
      </w:pPr>
      <w:r>
        <w:t xml:space="preserve">от 24.11.2015 </w:t>
      </w:r>
      <w:hyperlink r:id="rId12" w:history="1">
        <w:r>
          <w:rPr>
            <w:color w:val="0000FF"/>
          </w:rPr>
          <w:t>N 10-139</w:t>
        </w:r>
      </w:hyperlink>
      <w:r>
        <w:t>)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Красноярского края от 04.12.2008 N 7-2542 "О регулировании земельных отношений в Красноярском крае", на основании </w:t>
      </w:r>
      <w:hyperlink r:id="rId14" w:history="1">
        <w:r>
          <w:rPr>
            <w:color w:val="0000FF"/>
          </w:rPr>
          <w:t>статей 22</w:t>
        </w:r>
      </w:hyperlink>
      <w:r>
        <w:t xml:space="preserve">, </w:t>
      </w:r>
      <w:hyperlink r:id="rId15" w:history="1">
        <w:r>
          <w:rPr>
            <w:color w:val="0000FF"/>
          </w:rPr>
          <w:t>65</w:t>
        </w:r>
      </w:hyperlink>
      <w:r>
        <w:t xml:space="preserve"> Земельного кодекса Российской Федерации,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19.12.2008 N 250-п "Об утверждении результатов государственной кадастровой оценки земель населенных пунктов Красноярского края",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19.12.2008 N 251-п "Об утверждении результатов государственной кадастровой оценки земель</w:t>
      </w:r>
      <w:proofErr w:type="gramEnd"/>
      <w:r>
        <w:t xml:space="preserve"> садоводческих, огороднических и дачных объединений Красноярского края", руководствуясь </w:t>
      </w:r>
      <w:hyperlink r:id="rId18" w:history="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 решил:</w:t>
      </w:r>
    </w:p>
    <w:p w:rsidR="00F0608E" w:rsidRDefault="00F0608E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В-124)</w:t>
      </w:r>
    </w:p>
    <w:p w:rsidR="00F0608E" w:rsidRDefault="00F0608E">
      <w:pPr>
        <w:pStyle w:val="ConsPlusNormal"/>
        <w:ind w:firstLine="540"/>
        <w:jc w:val="both"/>
      </w:pPr>
      <w:r>
        <w:t xml:space="preserve">1. Утвердить </w:t>
      </w:r>
      <w:hyperlink w:anchor="P53" w:history="1">
        <w:r>
          <w:rPr>
            <w:color w:val="0000FF"/>
          </w:rPr>
          <w:t>Положение</w:t>
        </w:r>
      </w:hyperlink>
      <w:r>
        <w:t xml:space="preserve"> об арендной плате за землю в городе Красноярске согласно приложению 1.</w:t>
      </w:r>
    </w:p>
    <w:p w:rsidR="00F0608E" w:rsidRDefault="00F0608E">
      <w:pPr>
        <w:pStyle w:val="ConsPlusNormal"/>
        <w:ind w:firstLine="540"/>
        <w:jc w:val="both"/>
      </w:pPr>
      <w:r>
        <w:t xml:space="preserve">2. Определить </w:t>
      </w:r>
      <w:hyperlink w:anchor="P127" w:history="1">
        <w:r>
          <w:rPr>
            <w:color w:val="0000FF"/>
          </w:rPr>
          <w:t>значения</w:t>
        </w:r>
      </w:hyperlink>
      <w:r>
        <w:t xml:space="preserve"> коэффициента, учитывающего вид разрешенного использования земельного участка (К</w:t>
      </w:r>
      <w:proofErr w:type="gramStart"/>
      <w:r>
        <w:t>1</w:t>
      </w:r>
      <w:proofErr w:type="gramEnd"/>
      <w:r>
        <w:t>), применительно к видам территориальных зон, применяемого при определении размера арендной платы за использование земельных участков, государственная собственность на которые не разграничена, согласно приложению 2.</w:t>
      </w:r>
    </w:p>
    <w:p w:rsidR="00F0608E" w:rsidRDefault="00F0608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В-124)</w:t>
      </w:r>
    </w:p>
    <w:p w:rsidR="00F0608E" w:rsidRDefault="00F0608E">
      <w:pPr>
        <w:pStyle w:val="ConsPlusNormal"/>
        <w:ind w:firstLine="540"/>
        <w:jc w:val="both"/>
      </w:pPr>
      <w:r>
        <w:t xml:space="preserve">3. Определить </w:t>
      </w:r>
      <w:hyperlink w:anchor="P204" w:history="1">
        <w:r>
          <w:rPr>
            <w:color w:val="0000FF"/>
          </w:rPr>
          <w:t>значения</w:t>
        </w:r>
      </w:hyperlink>
      <w:r>
        <w:t xml:space="preserve"> коэффициента, учитывающего категорию арендатора (К</w:t>
      </w:r>
      <w:proofErr w:type="gramStart"/>
      <w:r>
        <w:t>2</w:t>
      </w:r>
      <w:proofErr w:type="gramEnd"/>
      <w:r>
        <w:t>), применяемого при определении размера арендной платы за использование земельных участков, государственная собственность на которые не разграничена, согласно приложению 3.</w:t>
      </w:r>
    </w:p>
    <w:p w:rsidR="00F0608E" w:rsidRDefault="00F0608E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Определить </w:t>
      </w:r>
      <w:hyperlink w:anchor="P287" w:history="1">
        <w:r>
          <w:rPr>
            <w:color w:val="0000FF"/>
          </w:rPr>
          <w:t>значения</w:t>
        </w:r>
      </w:hyperlink>
      <w:r>
        <w:t xml:space="preserve">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применяемого при определении размера арендной платы за использование земельных участков, государственная собственность на которые</w:t>
      </w:r>
      <w:proofErr w:type="gramEnd"/>
      <w:r>
        <w:t xml:space="preserve"> не </w:t>
      </w:r>
      <w:proofErr w:type="gramStart"/>
      <w:r>
        <w:t>разграничена</w:t>
      </w:r>
      <w:proofErr w:type="gramEnd"/>
      <w:r>
        <w:t>, согласно приложению 4.</w:t>
      </w:r>
    </w:p>
    <w:p w:rsidR="00F0608E" w:rsidRDefault="00F0608E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F0608E" w:rsidRDefault="00F0608E">
      <w:pPr>
        <w:pStyle w:val="ConsPlusNormal"/>
        <w:ind w:firstLine="540"/>
        <w:jc w:val="both"/>
      </w:pPr>
      <w:r>
        <w:lastRenderedPageBreak/>
        <w:t>4. Признать утратившими силу:</w:t>
      </w:r>
    </w:p>
    <w:p w:rsidR="00F0608E" w:rsidRDefault="00F0608E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20.12.2005 N 8-156 "Об арендной плате за землю в городе Красноярске";</w:t>
      </w:r>
    </w:p>
    <w:p w:rsidR="00F0608E" w:rsidRDefault="00F0608E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22.12.2006 N 12-249 "О внесении изменений в </w:t>
      </w:r>
      <w:hyperlink r:id="rId24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20.12.2005 N 8-156 "Об арендной плате за землю в городе Красноярске".</w:t>
      </w:r>
    </w:p>
    <w:p w:rsidR="00F0608E" w:rsidRDefault="00F0608E">
      <w:pPr>
        <w:pStyle w:val="ConsPlusNormal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F0608E" w:rsidRDefault="00F0608E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собственности.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0608E" w:rsidRDefault="00F0608E">
      <w:pPr>
        <w:pStyle w:val="ConsPlusNormal"/>
        <w:jc w:val="right"/>
      </w:pPr>
      <w:r>
        <w:t>Главы города Красноярска</w:t>
      </w:r>
    </w:p>
    <w:p w:rsidR="00F0608E" w:rsidRDefault="00F0608E">
      <w:pPr>
        <w:pStyle w:val="ConsPlusNormal"/>
        <w:jc w:val="right"/>
      </w:pPr>
      <w:r>
        <w:t>В.П.БОБРОВ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right"/>
      </w:pPr>
      <w:r>
        <w:t>Приложение 1</w:t>
      </w:r>
    </w:p>
    <w:p w:rsidR="00F0608E" w:rsidRDefault="00F0608E">
      <w:pPr>
        <w:pStyle w:val="ConsPlusNormal"/>
        <w:jc w:val="right"/>
      </w:pPr>
      <w:r>
        <w:t>к Решению</w:t>
      </w:r>
    </w:p>
    <w:p w:rsidR="00F0608E" w:rsidRDefault="00F0608E">
      <w:pPr>
        <w:pStyle w:val="ConsPlusNormal"/>
        <w:jc w:val="right"/>
      </w:pPr>
      <w:r>
        <w:t>Красноярского городского</w:t>
      </w:r>
    </w:p>
    <w:p w:rsidR="00F0608E" w:rsidRDefault="00F0608E">
      <w:pPr>
        <w:pStyle w:val="ConsPlusNormal"/>
        <w:jc w:val="right"/>
      </w:pPr>
      <w:r>
        <w:t>Совета депутатов</w:t>
      </w:r>
    </w:p>
    <w:p w:rsidR="00F0608E" w:rsidRDefault="00F0608E">
      <w:pPr>
        <w:pStyle w:val="ConsPlusNormal"/>
        <w:jc w:val="right"/>
      </w:pPr>
      <w:r>
        <w:t>от 14 октября 2008 г. N В-43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Title"/>
        <w:jc w:val="center"/>
      </w:pPr>
      <w:bookmarkStart w:id="0" w:name="P53"/>
      <w:bookmarkEnd w:id="0"/>
      <w:r>
        <w:t>ПОЛОЖЕНИЕ</w:t>
      </w:r>
    </w:p>
    <w:p w:rsidR="00F0608E" w:rsidRDefault="00F0608E">
      <w:pPr>
        <w:pStyle w:val="ConsPlusTitle"/>
        <w:jc w:val="center"/>
      </w:pPr>
      <w:r>
        <w:t>ОБ АРЕНДНОЙ ПЛАТЕ ЗА ЗЕМЛЮ В ГОРОДЕ КРАСНОЯРСКЕ</w:t>
      </w:r>
    </w:p>
    <w:p w:rsidR="00F0608E" w:rsidRDefault="00F0608E">
      <w:pPr>
        <w:pStyle w:val="ConsPlusNormal"/>
        <w:jc w:val="center"/>
      </w:pPr>
      <w:r>
        <w:t>Список изменяющих документов</w:t>
      </w:r>
    </w:p>
    <w:p w:rsidR="00F0608E" w:rsidRDefault="00F0608E">
      <w:pPr>
        <w:pStyle w:val="ConsPlusNormal"/>
        <w:jc w:val="center"/>
      </w:pPr>
      <w:proofErr w:type="gramStart"/>
      <w:r>
        <w:t>(в ред. Решений Красноярского городского Совета депутатов</w:t>
      </w:r>
      <w:proofErr w:type="gramEnd"/>
    </w:p>
    <w:p w:rsidR="00F0608E" w:rsidRDefault="00F0608E">
      <w:pPr>
        <w:pStyle w:val="ConsPlusNormal"/>
        <w:jc w:val="center"/>
      </w:pPr>
      <w:r>
        <w:t xml:space="preserve">от 25.06.2013 </w:t>
      </w:r>
      <w:hyperlink r:id="rId25" w:history="1">
        <w:r>
          <w:rPr>
            <w:color w:val="0000FF"/>
          </w:rPr>
          <w:t>N В-377</w:t>
        </w:r>
      </w:hyperlink>
      <w:r>
        <w:t xml:space="preserve">, от 24.11.2015 </w:t>
      </w:r>
      <w:hyperlink r:id="rId26" w:history="1">
        <w:r>
          <w:rPr>
            <w:color w:val="0000FF"/>
          </w:rPr>
          <w:t>N 10-139</w:t>
        </w:r>
      </w:hyperlink>
      <w:r>
        <w:t>)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r>
        <w:t>1. ОБЩИЕ ПОЛОЖЕНИЯ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1.1. Настоящее Положение устанавливает порядок определения размера арендной платы за земельные участки, находящиеся в муниципальной собственности и предоставленные в аренду без торгов (далее также - арендная плата за землю, арендная плата за использование земельных участков, находящихся в муниципальной собственности), а также порядок, условия и сроки внесения арендной платы за землю.</w:t>
      </w:r>
    </w:p>
    <w:p w:rsidR="00F0608E" w:rsidRDefault="00F0608E">
      <w:pPr>
        <w:pStyle w:val="ConsPlusNormal"/>
        <w:jc w:val="both"/>
      </w:pPr>
      <w:r>
        <w:t xml:space="preserve">(п. 1.1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24.11.2015 N 10-139)</w:t>
      </w:r>
    </w:p>
    <w:p w:rsidR="00F0608E" w:rsidRDefault="00F0608E">
      <w:pPr>
        <w:pStyle w:val="ConsPlusNormal"/>
        <w:ind w:firstLine="540"/>
        <w:jc w:val="both"/>
      </w:pPr>
      <w:r>
        <w:t>1.2. Арендаторами признаются юридические и физические лица, которым земельные участки предоставлены на праве аренды.</w:t>
      </w:r>
    </w:p>
    <w:p w:rsidR="00F0608E" w:rsidRDefault="00F0608E">
      <w:pPr>
        <w:pStyle w:val="ConsPlusNormal"/>
        <w:ind w:firstLine="540"/>
        <w:jc w:val="both"/>
      </w:pPr>
      <w:r>
        <w:t>1.3. Объектами аренды являются земельные участки, находящиеся в муниципальной собственности, предоставленные юридическим и физическим лицам на праве аренды.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r>
        <w:t>2. ПОРЯДОК ОПРЕДЕЛЕНИЯ РАЗМЕРА АРЕНДНОЙ ПЛАТЫ</w:t>
      </w:r>
    </w:p>
    <w:p w:rsidR="00F0608E" w:rsidRDefault="00F0608E">
      <w:pPr>
        <w:pStyle w:val="ConsPlusNormal"/>
        <w:jc w:val="center"/>
      </w:pPr>
      <w:r>
        <w:t>ЗА ИСПОЛЬЗОВАНИЕ ЗЕМЕЛЬНЫХ УЧАСТКОВ, НАХОДЯЩИХСЯ</w:t>
      </w:r>
    </w:p>
    <w:p w:rsidR="00F0608E" w:rsidRDefault="00F0608E">
      <w:pPr>
        <w:pStyle w:val="ConsPlusNormal"/>
        <w:jc w:val="center"/>
      </w:pPr>
      <w:r>
        <w:t>В МУНИЦИПАЛЬНОЙ СОБСТВЕННОСТИ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2.1. Размер арендной платы за использование земельных участков, находящихся в муниципальной собственности, определяется договором аренды с учетом действующего законодательства и настоящего Положения.</w:t>
      </w:r>
    </w:p>
    <w:p w:rsidR="00F0608E" w:rsidRDefault="00F0608E">
      <w:pPr>
        <w:pStyle w:val="ConsPlusNormal"/>
        <w:ind w:firstLine="540"/>
        <w:jc w:val="both"/>
      </w:pPr>
      <w:r>
        <w:t>Начисление арендной платы за землю осуществляется с момента, указанного в договоре аренды земельного участка.</w:t>
      </w:r>
    </w:p>
    <w:p w:rsidR="00F0608E" w:rsidRDefault="00F0608E">
      <w:pPr>
        <w:pStyle w:val="ConsPlusNormal"/>
        <w:ind w:firstLine="540"/>
        <w:jc w:val="both"/>
      </w:pPr>
      <w:r>
        <w:t>2.2. При определении размера арендной платы за землю учитываются вид разрешенного использования земельного участка и категория арендатора.</w:t>
      </w:r>
    </w:p>
    <w:p w:rsidR="00F0608E" w:rsidRDefault="00F0608E">
      <w:pPr>
        <w:pStyle w:val="ConsPlusNormal"/>
        <w:ind w:firstLine="540"/>
        <w:jc w:val="both"/>
      </w:pPr>
      <w:proofErr w:type="gramStart"/>
      <w:r>
        <w:lastRenderedPageBreak/>
        <w:t>При определении размера арендной платы за земельные участки, предоставленные для строительства (за исключением земельных участков, предоставленных для жилищного строительства), учитывается также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</w:t>
      </w:r>
      <w:proofErr w:type="gramEnd"/>
      <w:r>
        <w:t xml:space="preserve"> земельный участок.</w:t>
      </w:r>
    </w:p>
    <w:p w:rsidR="00F0608E" w:rsidRDefault="00F0608E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F0608E" w:rsidRDefault="00F0608E">
      <w:pPr>
        <w:pStyle w:val="ConsPlusNormal"/>
        <w:ind w:firstLine="540"/>
        <w:jc w:val="both"/>
      </w:pPr>
      <w:r>
        <w:t xml:space="preserve">2.3. Размер годовой суммы арендной платы за использование земельных участков, находящихся в муниципальной собственности, за исключением случаев, указанных в </w:t>
      </w:r>
      <w:hyperlink w:anchor="P86" w:history="1">
        <w:r>
          <w:rPr>
            <w:color w:val="0000FF"/>
          </w:rPr>
          <w:t>пункте 2.3.1</w:t>
        </w:r>
      </w:hyperlink>
      <w:r>
        <w:t xml:space="preserve"> настоящего раздела, определяется по формуле</w:t>
      </w:r>
    </w:p>
    <w:p w:rsidR="00F0608E" w:rsidRDefault="00F0608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25.06.2013 N В-377)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r>
        <w:t>А = Кс x К</w:t>
      </w:r>
      <w:proofErr w:type="gramStart"/>
      <w:r>
        <w:t>1</w:t>
      </w:r>
      <w:proofErr w:type="gramEnd"/>
      <w:r>
        <w:t xml:space="preserve"> x К2,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где: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А - арендная плата за земельный участок в год (рублей);</w:t>
      </w:r>
    </w:p>
    <w:p w:rsidR="00F0608E" w:rsidRDefault="00F0608E">
      <w:pPr>
        <w:pStyle w:val="ConsPlusNormal"/>
        <w:ind w:firstLine="540"/>
        <w:jc w:val="both"/>
      </w:pPr>
      <w:r>
        <w:t>Кс - кадастровая стоимость земельного участка (рублей);</w:t>
      </w:r>
    </w:p>
    <w:p w:rsidR="00F0608E" w:rsidRDefault="00F0608E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учитывающий вид разрешенного использования земельного участка. Значения К</w:t>
      </w:r>
      <w:proofErr w:type="gramStart"/>
      <w:r>
        <w:t>1</w:t>
      </w:r>
      <w:proofErr w:type="gramEnd"/>
      <w:r>
        <w:t xml:space="preserve"> признаются равными </w:t>
      </w:r>
      <w:hyperlink w:anchor="P127" w:history="1">
        <w:r>
          <w:rPr>
            <w:color w:val="0000FF"/>
          </w:rPr>
          <w:t>значениям</w:t>
        </w:r>
      </w:hyperlink>
      <w:r>
        <w:t xml:space="preserve"> коэффициента, учитывающего вид разрешенного использования земельного участка (К1),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F0608E" w:rsidRDefault="00F0608E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категорию арендатора. Значения К</w:t>
      </w:r>
      <w:proofErr w:type="gramStart"/>
      <w:r>
        <w:t>2</w:t>
      </w:r>
      <w:proofErr w:type="gramEnd"/>
      <w:r>
        <w:t xml:space="preserve"> признаются равными </w:t>
      </w:r>
      <w:hyperlink w:anchor="P204" w:history="1">
        <w:r>
          <w:rPr>
            <w:color w:val="0000FF"/>
          </w:rPr>
          <w:t>значениям</w:t>
        </w:r>
      </w:hyperlink>
      <w:r>
        <w:t xml:space="preserve"> коэффициента, учитывающего категорию арендатора (К2),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разграничена.</w:t>
      </w:r>
    </w:p>
    <w:p w:rsidR="00F0608E" w:rsidRDefault="00F0608E">
      <w:pPr>
        <w:pStyle w:val="ConsPlusNormal"/>
        <w:ind w:firstLine="540"/>
        <w:jc w:val="both"/>
      </w:pPr>
      <w:bookmarkStart w:id="1" w:name="P86"/>
      <w:bookmarkEnd w:id="1"/>
      <w:r>
        <w:t>2.3.1. Расчет годовой суммы арендной платы за использование земельных участков, находящихся в муниципальной собственности, предоставленных для строительства (за исключением земельных участков, предоставленных для жилищного строительства), производится по формуле: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r>
        <w:t>А = Кс x К</w:t>
      </w:r>
      <w:proofErr w:type="gramStart"/>
      <w:r>
        <w:t>1</w:t>
      </w:r>
      <w:proofErr w:type="gramEnd"/>
      <w:r>
        <w:t xml:space="preserve"> x К2 x К3,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где:</w:t>
      </w:r>
    </w:p>
    <w:p w:rsidR="00F0608E" w:rsidRDefault="00F0608E">
      <w:pPr>
        <w:pStyle w:val="ConsPlusNormal"/>
        <w:ind w:firstLine="540"/>
        <w:jc w:val="both"/>
      </w:pPr>
      <w:r>
        <w:t>А - арендная плата за земельный участок в год (рублей);</w:t>
      </w:r>
    </w:p>
    <w:p w:rsidR="00F0608E" w:rsidRDefault="00F0608E">
      <w:pPr>
        <w:pStyle w:val="ConsPlusNormal"/>
        <w:ind w:firstLine="540"/>
        <w:jc w:val="both"/>
      </w:pPr>
      <w:r>
        <w:t>Кс - кадастровая стоимость земельного участка (рублей);</w:t>
      </w:r>
    </w:p>
    <w:p w:rsidR="00F0608E" w:rsidRDefault="00F0608E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учитывающий вид разрешенного использования земельного участка. Значения К</w:t>
      </w:r>
      <w:proofErr w:type="gramStart"/>
      <w:r>
        <w:t>1</w:t>
      </w:r>
      <w:proofErr w:type="gramEnd"/>
      <w:r>
        <w:t xml:space="preserve"> признаются равными значениям коэффициента, учитывающего вид разрешенного использования земельного участка (К1),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F0608E" w:rsidRDefault="00F0608E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категорию арендатора. Значения К</w:t>
      </w:r>
      <w:proofErr w:type="gramStart"/>
      <w:r>
        <w:t>2</w:t>
      </w:r>
      <w:proofErr w:type="gramEnd"/>
      <w:r>
        <w:t xml:space="preserve"> признаются равными значениям коэффициента, учитывающего категорию арендатора (К2),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F0608E" w:rsidRDefault="00F0608E">
      <w:pPr>
        <w:pStyle w:val="ConsPlusNormal"/>
        <w:ind w:firstLine="540"/>
        <w:jc w:val="both"/>
      </w:pPr>
      <w:r>
        <w:t xml:space="preserve">К3 - коэффициент, учитывающий срок (определяемый </w:t>
      </w:r>
      <w:proofErr w:type="gramStart"/>
      <w:r>
        <w:t>с даты предоставления</w:t>
      </w:r>
      <w:proofErr w:type="gramEnd"/>
      <w:r>
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 </w:t>
      </w:r>
      <w:proofErr w:type="gramStart"/>
      <w:r>
        <w:t xml:space="preserve">Значения К3 признаются равными значениям коэффициента, </w:t>
      </w:r>
      <w:r>
        <w:lastRenderedPageBreak/>
        <w:t>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утвержденного решением Красноярского городского Совета депутатов и применяемого при определении размера</w:t>
      </w:r>
      <w:proofErr w:type="gramEnd"/>
      <w:r>
        <w:t xml:space="preserve"> арендной платы за использование земельных участков, государственная собственность на которые не разграничена.</w:t>
      </w:r>
    </w:p>
    <w:p w:rsidR="00F0608E" w:rsidRDefault="00F0608E">
      <w:pPr>
        <w:pStyle w:val="ConsPlusNormal"/>
        <w:jc w:val="both"/>
      </w:pPr>
      <w:r>
        <w:t xml:space="preserve">(п. 2.3.1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F0608E" w:rsidRDefault="00F0608E">
      <w:pPr>
        <w:pStyle w:val="ConsPlusNormal"/>
        <w:ind w:firstLine="540"/>
        <w:jc w:val="both"/>
      </w:pPr>
      <w:r>
        <w:t xml:space="preserve">2.4. </w:t>
      </w:r>
      <w:proofErr w:type="gramStart"/>
      <w:r>
        <w:t>В случае если в договоре аренды земельного участка на стороне арендатора выступает несколько лиц, являющихся собственниками зданий, строений, сооружений (помещений в них), расположенных на данном земельном участке, арендная плата рассчитывается отдельно для каждого собственника исходя из кадастровой стоимости земельного участка пропорционально доле в праве или занимаемой площади в здании, строении, сооружении, с учетом основного вида использования принадлежащего лицу объекта недвижимости</w:t>
      </w:r>
      <w:proofErr w:type="gramEnd"/>
      <w:r>
        <w:t xml:space="preserve"> (индивидуальное применение коэффициентов К</w:t>
      </w:r>
      <w:proofErr w:type="gramStart"/>
      <w:r>
        <w:t>1</w:t>
      </w:r>
      <w:proofErr w:type="gramEnd"/>
      <w:r>
        <w:t xml:space="preserve"> и К2 для каждого собственника).</w:t>
      </w:r>
    </w:p>
    <w:p w:rsidR="00F0608E" w:rsidRDefault="00F0608E">
      <w:pPr>
        <w:pStyle w:val="ConsPlusNormal"/>
        <w:ind w:firstLine="540"/>
        <w:jc w:val="both"/>
      </w:pPr>
      <w:r>
        <w:t>2.5. В случае изменения порядка определения размера арендной платы за землю, а также государственной кадастровой оценки земель, обусловленных нормативными правовыми актами Российской Федерации, Красноярского края, города Красноярска,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арендаторов земельных участков.</w:t>
      </w:r>
    </w:p>
    <w:p w:rsidR="00F0608E" w:rsidRDefault="00F0608E">
      <w:pPr>
        <w:pStyle w:val="ConsPlusNormal"/>
        <w:ind w:firstLine="540"/>
        <w:jc w:val="both"/>
      </w:pPr>
      <w:r>
        <w:t xml:space="preserve">2.6. </w:t>
      </w:r>
      <w:proofErr w:type="gramStart"/>
      <w:r>
        <w:t xml:space="preserve">Размер арендной платы за земельные участки, находящиеся в муниципальной собственности и предоставленные для размещения объектов, предусмотренных </w:t>
      </w:r>
      <w:hyperlink r:id="rId31" w:history="1">
        <w:r>
          <w:rPr>
            <w:color w:val="0000FF"/>
          </w:rPr>
          <w:t>подпунктом 2 статьи 49</w:t>
        </w:r>
      </w:hyperlink>
      <w:r>
        <w:t xml:space="preserve"> 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  <w:proofErr w:type="gramEnd"/>
    </w:p>
    <w:p w:rsidR="00F0608E" w:rsidRDefault="00F0608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24.11.2015 N 10-139)</w:t>
      </w:r>
    </w:p>
    <w:p w:rsidR="00F0608E" w:rsidRDefault="00F0608E">
      <w:pPr>
        <w:pStyle w:val="ConsPlusNormal"/>
        <w:ind w:firstLine="540"/>
        <w:jc w:val="both"/>
      </w:pPr>
      <w:r>
        <w:t xml:space="preserve">2.7. Размер арендной платы в год за земельный участок, находящийся в муниципальной собственности, определяется в размере не выше размера земельного налога, рассчитанного в отношении такого земельного участка, в случаях, установленных в </w:t>
      </w:r>
      <w:hyperlink r:id="rId33" w:history="1">
        <w:r>
          <w:rPr>
            <w:color w:val="0000FF"/>
          </w:rPr>
          <w:t>пункте 5 статьи 39.7</w:t>
        </w:r>
      </w:hyperlink>
      <w:r>
        <w:t xml:space="preserve"> Земельного кодекса Российской Федерации.</w:t>
      </w:r>
    </w:p>
    <w:p w:rsidR="00F0608E" w:rsidRDefault="00F0608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введен </w:t>
      </w:r>
      <w:hyperlink r:id="rId34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24.11.2015 N 10-139)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r>
        <w:t>3. ПОРЯДОК, УСЛОВИЯ И СРОКИ ВНЕСЕНИЯ АРЕНДНОЙ ПЛАТЫ</w:t>
      </w:r>
    </w:p>
    <w:p w:rsidR="00F0608E" w:rsidRDefault="00F0608E">
      <w:pPr>
        <w:pStyle w:val="ConsPlusNormal"/>
        <w:jc w:val="center"/>
      </w:pPr>
      <w:r>
        <w:t>ЗА ИСПОЛЬЗОВАНИЕ ЗЕМЕЛЬНЫХ УЧАСТКОВ, НАХОДЯЩИХСЯ</w:t>
      </w:r>
    </w:p>
    <w:p w:rsidR="00F0608E" w:rsidRDefault="00F0608E">
      <w:pPr>
        <w:pStyle w:val="ConsPlusNormal"/>
        <w:jc w:val="center"/>
      </w:pPr>
      <w:r>
        <w:t>В МУНИЦИПАЛЬНОЙ СОБСТВЕННОСТИ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ind w:firstLine="540"/>
        <w:jc w:val="both"/>
      </w:pPr>
      <w:r>
        <w:t>3.1. Периодом внесения арендной платы за землю для арендаторов - юридических лиц является месяц, а для арендаторов - физических лиц, в том числе индивидуальных предпринимателей, - квартал.</w:t>
      </w:r>
    </w:p>
    <w:p w:rsidR="00F0608E" w:rsidRDefault="00F0608E">
      <w:pPr>
        <w:pStyle w:val="ConsPlusNormal"/>
        <w:ind w:firstLine="540"/>
        <w:jc w:val="both"/>
      </w:pPr>
      <w:r>
        <w:t>3.2. Арендная плата за землю вносится арендаторами - юридическими лицами ежемесячно не позднее 10 числа текущего месяца.</w:t>
      </w:r>
    </w:p>
    <w:p w:rsidR="00F0608E" w:rsidRDefault="00F0608E">
      <w:pPr>
        <w:pStyle w:val="ConsPlusNormal"/>
        <w:ind w:firstLine="540"/>
        <w:jc w:val="both"/>
      </w:pPr>
      <w:r>
        <w:t>3.3. Арендная плата за землю вносится арендаторами - физическими лицами, в том числе индивидуальными предпринимателями, ежеквартально не позднее 10 числа первого месяца текущего квартала.</w:t>
      </w:r>
    </w:p>
    <w:p w:rsidR="00F0608E" w:rsidRDefault="00F0608E">
      <w:pPr>
        <w:pStyle w:val="ConsPlusNormal"/>
        <w:ind w:firstLine="540"/>
        <w:jc w:val="both"/>
      </w:pPr>
      <w:r>
        <w:t>3.4. В платежном документе на перечисление арендной платы за землю указываются назначение платежа, дата и номер договора аренды.</w:t>
      </w:r>
    </w:p>
    <w:p w:rsidR="00F0608E" w:rsidRDefault="00F0608E">
      <w:pPr>
        <w:pStyle w:val="ConsPlusNormal"/>
        <w:ind w:firstLine="540"/>
        <w:jc w:val="both"/>
      </w:pPr>
      <w:r>
        <w:t>3.5. Копии платежных документов с отметкой банка, подтверждающих перечисление арендной платы за землю, в десятидневный срок после оплаты направляются арендодателю.</w:t>
      </w:r>
    </w:p>
    <w:p w:rsidR="00F0608E" w:rsidRDefault="00F0608E">
      <w:pPr>
        <w:pStyle w:val="ConsPlusNormal"/>
        <w:ind w:firstLine="540"/>
        <w:jc w:val="both"/>
      </w:pPr>
      <w:r>
        <w:t>3.6. Арендная плата за землю вносится путем ее перечисления арендатором на единый счет управления Федерального казначейства по Красноярскому краю.</w:t>
      </w:r>
    </w:p>
    <w:p w:rsidR="00F0608E" w:rsidRDefault="00F0608E">
      <w:pPr>
        <w:pStyle w:val="ConsPlusNormal"/>
        <w:ind w:firstLine="540"/>
        <w:jc w:val="both"/>
      </w:pPr>
      <w:r>
        <w:t>3.7. За несвоевременное и (или) неполное внесение арендной платы за землю арендаторы уплачивают неустойку (пени, штраф) в размере, определенном договором аренды.</w:t>
      </w:r>
    </w:p>
    <w:p w:rsidR="00F0608E" w:rsidRDefault="00F0608E">
      <w:pPr>
        <w:pStyle w:val="ConsPlusNormal"/>
        <w:ind w:firstLine="540"/>
        <w:jc w:val="both"/>
      </w:pPr>
      <w:r>
        <w:t xml:space="preserve">3.8. Арендная плата за землю за первый период, а также в случае распространения действия </w:t>
      </w:r>
      <w:r>
        <w:lastRenderedPageBreak/>
        <w:t xml:space="preserve">договора на отношения, возникшие между сторонами до заключения договора, за период, предшествующий заключению договора (первый платеж), подлежит уплате в течение тридцати дней </w:t>
      </w:r>
      <w:proofErr w:type="gramStart"/>
      <w:r>
        <w:t>с даты заключения</w:t>
      </w:r>
      <w:proofErr w:type="gramEnd"/>
      <w:r>
        <w:t xml:space="preserve"> договора.</w:t>
      </w:r>
    </w:p>
    <w:p w:rsidR="00F0608E" w:rsidRDefault="00F0608E">
      <w:pPr>
        <w:sectPr w:rsidR="00F0608E" w:rsidSect="00326F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right"/>
      </w:pPr>
      <w:r>
        <w:t>Приложение 2</w:t>
      </w:r>
    </w:p>
    <w:p w:rsidR="00F0608E" w:rsidRDefault="00F0608E">
      <w:pPr>
        <w:pStyle w:val="ConsPlusNormal"/>
        <w:jc w:val="right"/>
      </w:pPr>
      <w:r>
        <w:t>к Решению</w:t>
      </w:r>
    </w:p>
    <w:p w:rsidR="00F0608E" w:rsidRDefault="00F0608E">
      <w:pPr>
        <w:pStyle w:val="ConsPlusNormal"/>
        <w:jc w:val="right"/>
      </w:pPr>
      <w:r>
        <w:t>Красноярского городского</w:t>
      </w:r>
    </w:p>
    <w:p w:rsidR="00F0608E" w:rsidRDefault="00F0608E">
      <w:pPr>
        <w:pStyle w:val="ConsPlusNormal"/>
        <w:jc w:val="right"/>
      </w:pPr>
      <w:r>
        <w:t>Совета депутатов</w:t>
      </w:r>
    </w:p>
    <w:p w:rsidR="00F0608E" w:rsidRDefault="00F0608E">
      <w:pPr>
        <w:pStyle w:val="ConsPlusNormal"/>
        <w:jc w:val="right"/>
      </w:pPr>
      <w:r>
        <w:t>от 14 октября 2008 г. N В-43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bookmarkStart w:id="2" w:name="P127"/>
      <w:bookmarkEnd w:id="2"/>
      <w:r>
        <w:t>ЗНАЧЕНИЯ КОЭФФИЦИЕНТА, УЧИТЫВАЮЩЕГО ВИД РАЗРЕШЕННОГО</w:t>
      </w:r>
    </w:p>
    <w:p w:rsidR="00F0608E" w:rsidRDefault="00F0608E">
      <w:pPr>
        <w:pStyle w:val="ConsPlusNormal"/>
        <w:jc w:val="center"/>
      </w:pPr>
      <w:r>
        <w:t>ИСПОЛЬЗОВАНИЯ ЗЕМЕЛЬНОГО УЧАСТКА (К</w:t>
      </w:r>
      <w:proofErr w:type="gramStart"/>
      <w:r>
        <w:t>1</w:t>
      </w:r>
      <w:proofErr w:type="gramEnd"/>
      <w:r>
        <w:t>), ПРИМЕНИТЕЛЬНО</w:t>
      </w:r>
    </w:p>
    <w:p w:rsidR="00F0608E" w:rsidRDefault="00F0608E">
      <w:pPr>
        <w:pStyle w:val="ConsPlusNormal"/>
        <w:jc w:val="center"/>
      </w:pPr>
      <w:r>
        <w:t xml:space="preserve">К ВИДАМ ТЕРРИТОРИАЛЬНЫХ ЗОН, </w:t>
      </w:r>
      <w:proofErr w:type="gramStart"/>
      <w:r>
        <w:t>ПРИМЕНЯЕМОГО</w:t>
      </w:r>
      <w:proofErr w:type="gramEnd"/>
    </w:p>
    <w:p w:rsidR="00F0608E" w:rsidRDefault="00F0608E">
      <w:pPr>
        <w:pStyle w:val="ConsPlusNormal"/>
        <w:jc w:val="center"/>
      </w:pPr>
      <w:r>
        <w:t>ПРИ ОПРЕДЕЛЕНИИ РАЗМЕРА АРЕНДНОЙ ПЛАТЫ</w:t>
      </w:r>
    </w:p>
    <w:p w:rsidR="00F0608E" w:rsidRDefault="00F0608E">
      <w:pPr>
        <w:pStyle w:val="ConsPlusNormal"/>
        <w:jc w:val="center"/>
      </w:pPr>
      <w:r>
        <w:t xml:space="preserve">ЗА ИСПОЛЬЗОВАНИЕ ЗЕМЕЛЬНЫХ УЧАСТКОВ, </w:t>
      </w:r>
      <w:proofErr w:type="gramStart"/>
      <w:r>
        <w:t>ГОСУДАРСТВЕННАЯ</w:t>
      </w:r>
      <w:proofErr w:type="gramEnd"/>
    </w:p>
    <w:p w:rsidR="00F0608E" w:rsidRDefault="00F0608E">
      <w:pPr>
        <w:pStyle w:val="ConsPlusNormal"/>
        <w:jc w:val="center"/>
      </w:pP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F0608E" w:rsidRDefault="00F0608E">
      <w:pPr>
        <w:pStyle w:val="ConsPlusNormal"/>
        <w:jc w:val="center"/>
      </w:pPr>
      <w:r>
        <w:t>Список изменяющих документов</w:t>
      </w:r>
    </w:p>
    <w:p w:rsidR="00F0608E" w:rsidRDefault="00F0608E">
      <w:pPr>
        <w:pStyle w:val="ConsPlusNormal"/>
        <w:jc w:val="center"/>
      </w:pPr>
      <w:proofErr w:type="gramStart"/>
      <w:r>
        <w:t>(в ред. Решений Красноярского городского Совета депутатов</w:t>
      </w:r>
      <w:proofErr w:type="gramEnd"/>
    </w:p>
    <w:p w:rsidR="00F0608E" w:rsidRDefault="00F0608E">
      <w:pPr>
        <w:pStyle w:val="ConsPlusNormal"/>
        <w:jc w:val="center"/>
      </w:pPr>
      <w:r>
        <w:t xml:space="preserve">от 15.10.2009 </w:t>
      </w:r>
      <w:hyperlink r:id="rId35" w:history="1">
        <w:r>
          <w:rPr>
            <w:color w:val="0000FF"/>
          </w:rPr>
          <w:t>N В-124</w:t>
        </w:r>
      </w:hyperlink>
      <w:r>
        <w:t xml:space="preserve">, от 14.10.2014 </w:t>
      </w:r>
      <w:hyperlink r:id="rId36" w:history="1">
        <w:r>
          <w:rPr>
            <w:color w:val="0000FF"/>
          </w:rPr>
          <w:t>N 5-73</w:t>
        </w:r>
      </w:hyperlink>
      <w:r>
        <w:t xml:space="preserve">, от 31.03.2015 </w:t>
      </w:r>
      <w:hyperlink r:id="rId37" w:history="1">
        <w:r>
          <w:rPr>
            <w:color w:val="0000FF"/>
          </w:rPr>
          <w:t>N В-108</w:t>
        </w:r>
      </w:hyperlink>
      <w:r>
        <w:t>)</w:t>
      </w:r>
    </w:p>
    <w:p w:rsidR="00F0608E" w:rsidRDefault="00F0608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15"/>
        <w:gridCol w:w="3118"/>
        <w:gridCol w:w="2310"/>
      </w:tblGrid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  <w:jc w:val="center"/>
            </w:pPr>
            <w:r>
              <w:t>Группы земельных участков, определенные с учетом вида разрешенного использования земельного участка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  <w:jc w:val="center"/>
            </w:pPr>
            <w:r>
              <w:t>Виды территориальных зон</w:t>
            </w:r>
          </w:p>
        </w:tc>
        <w:tc>
          <w:tcPr>
            <w:tcW w:w="2310" w:type="dxa"/>
          </w:tcPr>
          <w:p w:rsidR="00F0608E" w:rsidRDefault="00F0608E">
            <w:pPr>
              <w:pStyle w:val="ConsPlusNormal"/>
              <w:jc w:val="center"/>
            </w:pPr>
            <w:r>
              <w:t>Значение коэффициента, учитывающего вид разрешенного использования земельного участка (К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1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 xml:space="preserve">Земельные участки, на которых размещены жилые дома (за исключением доли в праве на земельный участок, приходящейся на объект, не относящийся к </w:t>
            </w:r>
            <w:r>
              <w:lastRenderedPageBreak/>
              <w:t>жилищному фонду), и земельные участки, предоставленные для жилищного строительства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lastRenderedPageBreak/>
              <w:t xml:space="preserve">Рекреационная зона, жилая зона, общественно-деловая зона, зона инженерной и транспортной инфраструктур, зона перспективного развития, </w:t>
            </w:r>
            <w:r>
              <w:lastRenderedPageBreak/>
              <w:t>зона естественного ландшафта</w:t>
            </w:r>
          </w:p>
        </w:tc>
        <w:tc>
          <w:tcPr>
            <w:tcW w:w="2310" w:type="dxa"/>
          </w:tcPr>
          <w:p w:rsidR="00F0608E" w:rsidRDefault="00F0608E">
            <w:pPr>
              <w:pStyle w:val="ConsPlusNormal"/>
              <w:jc w:val="center"/>
            </w:pPr>
            <w:r>
              <w:lastRenderedPageBreak/>
              <w:t>0,001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 xml:space="preserve">Земельные участки, предназначенные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</w:p>
        </w:tc>
        <w:tc>
          <w:tcPr>
            <w:tcW w:w="2310" w:type="dxa"/>
            <w:vMerge w:val="restart"/>
          </w:tcPr>
          <w:p w:rsidR="00F0608E" w:rsidRDefault="00F0608E">
            <w:pPr>
              <w:pStyle w:val="ConsPlusNormal"/>
              <w:jc w:val="center"/>
            </w:pPr>
            <w:r>
              <w:t>0,001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Ведения садоводства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зона, зона перспективного развития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Ведения огородничества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Жилая зона, зона естественного ландшафта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Ведения дачного хозяйства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3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Земельные участки, на которых размещены: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</w:p>
        </w:tc>
        <w:tc>
          <w:tcPr>
            <w:tcW w:w="2310" w:type="dxa"/>
            <w:vMerge w:val="restart"/>
          </w:tcPr>
          <w:p w:rsidR="00F0608E" w:rsidRDefault="00F0608E">
            <w:pPr>
              <w:pStyle w:val="ConsPlusNormal"/>
              <w:jc w:val="center"/>
            </w:pPr>
            <w:r>
              <w:t>0,001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Гаражи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Жилая зона, производственно-коммунальная зона, общественно-деловая зона, зона инженерной и транспортной инфраструктур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Гаражи для личного автомобильного транспорта граждан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зона, производственно-коммунальная зона, общественно-деловая зона, зона инженерной и транспортной инфраструктур, зона естественного ландшафта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 xml:space="preserve">Гаражи-стоянки, подземные и </w:t>
            </w:r>
            <w:r>
              <w:lastRenderedPageBreak/>
              <w:t>многоэтажные гаражи-стоянки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lastRenderedPageBreak/>
              <w:t>Производственно-</w:t>
            </w:r>
            <w:r>
              <w:lastRenderedPageBreak/>
              <w:t>коммунальная зона, жилая зона, общественно-деловая зона, зона инженерной и транспортной инфраструктур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Автостоянки (открытые площадки для временной парковки автомобильного транспорта, открытые стоянки)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зона, производственно-коммунальная зона, общественно-деловая зона, зона инженерной и транспортной инфраструктур, зона перспективного развития, зона естественного ландшафта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4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Земельные участки, на которых размещены: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</w:p>
        </w:tc>
        <w:tc>
          <w:tcPr>
            <w:tcW w:w="2310" w:type="dxa"/>
            <w:vMerge w:val="restart"/>
          </w:tcPr>
          <w:p w:rsidR="00F0608E" w:rsidRDefault="00F0608E">
            <w:pPr>
              <w:pStyle w:val="ConsPlusNormal"/>
              <w:jc w:val="center"/>
            </w:pPr>
            <w:r>
              <w:t>0,001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4.1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Сети инженерно-технического обеспечения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Производственно-коммунальная зона, жилая зона, общественно-деловая зона, зона инженерной и транспортной инфраструктур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both"/>
            </w:pPr>
            <w:r>
              <w:t>4.2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Иные объекты инженерной инфраструктуры (за исключением доли в праве на земельный участок, приходящейся на объект, не относящийся к сетям инженерно-технического обеспечения, иным объектам инженерной инфраструктуры)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зона, производственно-коммунальная зона, общественно-деловая зона, зона инженерной и транспортной инфраструктур, зона перспективного развития, зона специального назначения</w:t>
            </w:r>
          </w:p>
        </w:tc>
        <w:tc>
          <w:tcPr>
            <w:tcW w:w="2310" w:type="dxa"/>
            <w:vMerge/>
          </w:tcPr>
          <w:p w:rsidR="00F0608E" w:rsidRDefault="00F0608E"/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5</w:t>
            </w:r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proofErr w:type="gramStart"/>
            <w:r>
              <w:t xml:space="preserve">Земельные участки, на которых размещены сельскохозяйственные угодья (пашни, сенокосы, </w:t>
            </w:r>
            <w:r>
              <w:lastRenderedPageBreak/>
              <w:t>пастбища, залежи, земли, занятые многолетними насаждениями (садами, плодово-ягодными питомниками и другими), земельные участки, на которых размещены пункты приема и заготовки сельскохозяйственной продукции, теплично-парниковые объекты, иные здания, строения, сооружения сельскохозяйственного назначения</w:t>
            </w:r>
            <w:proofErr w:type="gramEnd"/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lastRenderedPageBreak/>
              <w:t xml:space="preserve">Рекреационная зона, жилая зона, общественно-деловая зона, зона перспективного </w:t>
            </w:r>
            <w:r>
              <w:lastRenderedPageBreak/>
              <w:t>развития, зона естественного ландшафта</w:t>
            </w:r>
          </w:p>
        </w:tc>
        <w:tc>
          <w:tcPr>
            <w:tcW w:w="2310" w:type="dxa"/>
          </w:tcPr>
          <w:p w:rsidR="00F0608E" w:rsidRDefault="00F0608E">
            <w:pPr>
              <w:pStyle w:val="ConsPlusNormal"/>
              <w:jc w:val="center"/>
            </w:pPr>
            <w:r>
              <w:lastRenderedPageBreak/>
              <w:t>0,001</w:t>
            </w:r>
          </w:p>
        </w:tc>
      </w:tr>
      <w:tr w:rsidR="00F0608E">
        <w:tblPrEx>
          <w:tblBorders>
            <w:insideH w:val="nil"/>
          </w:tblBorders>
        </w:tblPrEx>
        <w:tc>
          <w:tcPr>
            <w:tcW w:w="9603" w:type="dxa"/>
            <w:gridSpan w:val="4"/>
            <w:tcBorders>
              <w:bottom w:val="nil"/>
            </w:tcBorders>
          </w:tcPr>
          <w:p w:rsidR="00F0608E" w:rsidRDefault="00F0608E">
            <w:pPr>
              <w:pStyle w:val="ConsPlusNormal"/>
              <w:jc w:val="both"/>
            </w:pPr>
            <w:r>
              <w:lastRenderedPageBreak/>
              <w:t xml:space="preserve">6 - 7. Утратили силу. - </w:t>
            </w:r>
            <w:hyperlink r:id="rId3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31.03.2015 N В-108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3515" w:type="dxa"/>
          </w:tcPr>
          <w:p w:rsidR="00F0608E" w:rsidRDefault="00F0608E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3118" w:type="dxa"/>
          </w:tcPr>
          <w:p w:rsidR="00F0608E" w:rsidRDefault="00F0608E">
            <w:pPr>
              <w:pStyle w:val="ConsPlusNormal"/>
            </w:pPr>
            <w:r>
              <w:t>Рекреационная зона, жилая зона, производственно-коммунальная зона, общественно-деловая зона, зона инженерной и транспортной инфраструктур, зона специального назначения, зона перспективного развития, зона естественного ландшафта</w:t>
            </w:r>
          </w:p>
        </w:tc>
        <w:tc>
          <w:tcPr>
            <w:tcW w:w="2310" w:type="dxa"/>
          </w:tcPr>
          <w:p w:rsidR="00F0608E" w:rsidRDefault="00F0608E">
            <w:pPr>
              <w:pStyle w:val="ConsPlusNormal"/>
              <w:jc w:val="center"/>
            </w:pPr>
            <w:r>
              <w:t>0,015</w:t>
            </w:r>
          </w:p>
        </w:tc>
      </w:tr>
    </w:tbl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right"/>
      </w:pPr>
      <w:r>
        <w:t>Приложение 3</w:t>
      </w:r>
    </w:p>
    <w:p w:rsidR="00F0608E" w:rsidRDefault="00F0608E">
      <w:pPr>
        <w:pStyle w:val="ConsPlusNormal"/>
        <w:jc w:val="right"/>
      </w:pPr>
      <w:r>
        <w:t>к Решению</w:t>
      </w:r>
    </w:p>
    <w:p w:rsidR="00F0608E" w:rsidRDefault="00F0608E">
      <w:pPr>
        <w:pStyle w:val="ConsPlusNormal"/>
        <w:jc w:val="right"/>
      </w:pPr>
      <w:r>
        <w:t>Красноярского городского</w:t>
      </w:r>
    </w:p>
    <w:p w:rsidR="00F0608E" w:rsidRDefault="00F0608E">
      <w:pPr>
        <w:pStyle w:val="ConsPlusNormal"/>
        <w:jc w:val="right"/>
      </w:pPr>
      <w:r>
        <w:t>Совета депутатов</w:t>
      </w:r>
    </w:p>
    <w:p w:rsidR="00F0608E" w:rsidRDefault="00F0608E">
      <w:pPr>
        <w:pStyle w:val="ConsPlusNormal"/>
        <w:jc w:val="right"/>
      </w:pPr>
      <w:r>
        <w:t>от 14 октября 2008 г. N В-43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bookmarkStart w:id="3" w:name="P204"/>
      <w:bookmarkEnd w:id="3"/>
      <w:r>
        <w:lastRenderedPageBreak/>
        <w:t>ЗНАЧЕНИЯ КОЭФФИЦИЕНТА, УЧИТЫВАЮЩЕГО КАТЕГОРИЮ</w:t>
      </w:r>
    </w:p>
    <w:p w:rsidR="00F0608E" w:rsidRDefault="00F0608E">
      <w:pPr>
        <w:pStyle w:val="ConsPlusNormal"/>
        <w:jc w:val="center"/>
      </w:pPr>
      <w:r>
        <w:t>АРЕНДАТОРА (К</w:t>
      </w:r>
      <w:proofErr w:type="gramStart"/>
      <w:r>
        <w:t>2</w:t>
      </w:r>
      <w:proofErr w:type="gramEnd"/>
      <w:r>
        <w:t>), ПРИМЕНЯЕМОГО ПРИ ОПРЕДЕЛЕНИИ РАЗМЕРА</w:t>
      </w:r>
    </w:p>
    <w:p w:rsidR="00F0608E" w:rsidRDefault="00F0608E">
      <w:pPr>
        <w:pStyle w:val="ConsPlusNormal"/>
        <w:jc w:val="center"/>
      </w:pPr>
      <w:r>
        <w:t>АРЕНДНОЙ ПЛАТЫ ЗА ИСПОЛЬЗОВАНИЕ ЗЕМЕЛЬНЫХ УЧАСТКОВ,</w:t>
      </w:r>
    </w:p>
    <w:p w:rsidR="00F0608E" w:rsidRDefault="00F0608E">
      <w:pPr>
        <w:pStyle w:val="ConsPlusNormal"/>
        <w:jc w:val="center"/>
      </w:pPr>
      <w:r>
        <w:t xml:space="preserve">ГОСУДАРСТВЕННАЯ СОБСТВЕННОСТЬ НА </w:t>
      </w:r>
      <w:proofErr w:type="gramStart"/>
      <w:r>
        <w:t>КОТОРЫЕ</w:t>
      </w:r>
      <w:proofErr w:type="gramEnd"/>
    </w:p>
    <w:p w:rsidR="00F0608E" w:rsidRDefault="00F0608E">
      <w:pPr>
        <w:pStyle w:val="ConsPlusNormal"/>
        <w:jc w:val="center"/>
      </w:pPr>
      <w:r>
        <w:t>НЕ РАЗГРАНИЧЕНА</w:t>
      </w:r>
    </w:p>
    <w:p w:rsidR="00F0608E" w:rsidRDefault="00F0608E">
      <w:pPr>
        <w:pStyle w:val="ConsPlusNormal"/>
        <w:jc w:val="center"/>
      </w:pPr>
      <w:r>
        <w:t>Список изменяющих документов</w:t>
      </w:r>
    </w:p>
    <w:p w:rsidR="00F0608E" w:rsidRDefault="00F0608E">
      <w:pPr>
        <w:pStyle w:val="ConsPlusNormal"/>
        <w:jc w:val="center"/>
      </w:pPr>
      <w:proofErr w:type="gramStart"/>
      <w:r>
        <w:t>(в ред. Решений Красноярского городского Совета депутатов</w:t>
      </w:r>
      <w:proofErr w:type="gramEnd"/>
    </w:p>
    <w:p w:rsidR="00F0608E" w:rsidRDefault="00F0608E">
      <w:pPr>
        <w:pStyle w:val="ConsPlusNormal"/>
        <w:jc w:val="center"/>
      </w:pPr>
      <w:r>
        <w:t xml:space="preserve">от 25.11.2014 </w:t>
      </w:r>
      <w:hyperlink r:id="rId40" w:history="1">
        <w:r>
          <w:rPr>
            <w:color w:val="0000FF"/>
          </w:rPr>
          <w:t>N В-87</w:t>
        </w:r>
      </w:hyperlink>
      <w:r>
        <w:t xml:space="preserve">, от 24.11.2015 </w:t>
      </w:r>
      <w:hyperlink r:id="rId41" w:history="1">
        <w:r>
          <w:rPr>
            <w:color w:val="0000FF"/>
          </w:rPr>
          <w:t>N 10-139</w:t>
        </w:r>
      </w:hyperlink>
      <w:r>
        <w:t>)</w:t>
      </w:r>
    </w:p>
    <w:p w:rsidR="00F0608E" w:rsidRDefault="00F0608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576"/>
        <w:gridCol w:w="2324"/>
      </w:tblGrid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Значение коэффициента, учитывающего категорию арендатора (К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1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 xml:space="preserve">Негосударственные общеобразовательные учреждения для детей-сирот и детей, оставшихся без попечения родителей (законных представителей), при наличии лицензии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0,005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2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Организации, осуществляющие строительство спортивно-оздоровительных комплексов на земельных участках площадью более 400,0 тысячи кв. м, в том числе по нескольким договорам аренды, заключенным с одним лицом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0,05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3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Герои Советского Союза, Герои Российской Федерации, полные кавалеры ордена Славы; 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      </w:r>
          </w:p>
          <w:p w:rsidR="00F0608E" w:rsidRDefault="00F0608E">
            <w:pPr>
              <w:pStyle w:val="ConsPlusNormal"/>
            </w:pPr>
            <w:r>
              <w:t>инвалиды детства, ветераны и инвалиды Великой Отечественной войны, а также ветераны и инвалиды боевых действий;</w:t>
            </w:r>
          </w:p>
          <w:p w:rsidR="00F0608E" w:rsidRDefault="00F0608E">
            <w:pPr>
              <w:pStyle w:val="ConsPlusNormal"/>
            </w:pPr>
            <w:proofErr w:type="gramStart"/>
            <w:r>
              <w:t xml:space="preserve">физические лица, имеющие право на получение социальной </w:t>
            </w:r>
            <w:r>
              <w:lastRenderedPageBreak/>
              <w:t xml:space="preserve">поддержки в соответствии с </w:t>
            </w:r>
            <w:hyperlink r:id="rId4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"О социальной защите граждан Российской Федерации, подвергшихся воздействию радиации вследствие катастрофы на Чернобыльской АЭС", Федеральным </w:t>
            </w:r>
            <w:hyperlink r:id="rId4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социальных гарантиях гражданам</w:t>
            </w:r>
            <w:proofErr w:type="gramEnd"/>
            <w:r>
              <w:t xml:space="preserve">, </w:t>
            </w:r>
            <w:proofErr w:type="gramStart"/>
            <w:r>
              <w:t>подвергшимся радиационному воздействию вследствие ядерных испытаний на Семипалатинском полигоне";</w:t>
            </w:r>
            <w:proofErr w:type="gramEnd"/>
          </w:p>
          <w:p w:rsidR="00F0608E" w:rsidRDefault="00F0608E">
            <w:pPr>
              <w:pStyle w:val="ConsPlusNormal"/>
            </w:pPr>
            <w:proofErr w:type="gramStart"/>
            <w: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ликвидациях аварий ядерных установок на средствах вооружения и военных объектах;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proofErr w:type="gramEnd"/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lastRenderedPageBreak/>
              <w:t>0,95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proofErr w:type="gramStart"/>
            <w:r>
              <w:t>Юридические и физические лица (в том числе индивидуальные предприниматели), осуществляющие в установленном порядке размещение объектов, не являющихся объектами капитального строительства (в том числе нестационарных торговых объектов), в отношении земельных участков, предоставленных им с целью размещения объектов, не являющихся объектами капитального строительства (в том числе нестационарных торговых объектов):</w:t>
            </w:r>
            <w:proofErr w:type="gramEnd"/>
          </w:p>
        </w:tc>
        <w:tc>
          <w:tcPr>
            <w:tcW w:w="2324" w:type="dxa"/>
          </w:tcPr>
          <w:p w:rsidR="00F0608E" w:rsidRDefault="00F0608E">
            <w:pPr>
              <w:pStyle w:val="ConsPlusNormal"/>
            </w:pP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4.1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автодром;</w:t>
            </w:r>
          </w:p>
          <w:p w:rsidR="00F0608E" w:rsidRDefault="00F0608E">
            <w:pPr>
              <w:pStyle w:val="ConsPlusNormal"/>
            </w:pPr>
            <w:r>
              <w:t>аттракцион;</w:t>
            </w:r>
          </w:p>
          <w:p w:rsidR="00F0608E" w:rsidRDefault="00F0608E">
            <w:pPr>
              <w:pStyle w:val="ConsPlusNormal"/>
            </w:pPr>
            <w:r>
              <w:t>вольер;</w:t>
            </w:r>
          </w:p>
          <w:p w:rsidR="00F0608E" w:rsidRDefault="00F0608E">
            <w:pPr>
              <w:pStyle w:val="ConsPlusNormal"/>
            </w:pPr>
            <w:r>
              <w:t>дизель-генераторная электроподстанция;</w:t>
            </w:r>
          </w:p>
          <w:p w:rsidR="00F0608E" w:rsidRDefault="00F0608E">
            <w:pPr>
              <w:pStyle w:val="ConsPlusNormal"/>
            </w:pPr>
            <w:r>
              <w:t>индивидуальный железобетонный гараж;</w:t>
            </w:r>
          </w:p>
          <w:p w:rsidR="00F0608E" w:rsidRDefault="00F0608E">
            <w:pPr>
              <w:pStyle w:val="ConsPlusNormal"/>
            </w:pPr>
            <w:r>
              <w:t>индивидуальный металлический гараж;</w:t>
            </w:r>
          </w:p>
          <w:p w:rsidR="00F0608E" w:rsidRDefault="00F0608E">
            <w:pPr>
              <w:pStyle w:val="ConsPlusNormal"/>
            </w:pPr>
            <w:r>
              <w:t>комплектная трансформаторная подстанция;</w:t>
            </w:r>
          </w:p>
          <w:p w:rsidR="00F0608E" w:rsidRDefault="00F0608E">
            <w:pPr>
              <w:pStyle w:val="ConsPlusNormal"/>
            </w:pPr>
            <w:r>
              <w:lastRenderedPageBreak/>
              <w:t>перрон;</w:t>
            </w:r>
          </w:p>
          <w:p w:rsidR="00F0608E" w:rsidRDefault="00F0608E">
            <w:pPr>
              <w:pStyle w:val="ConsPlusNormal"/>
            </w:pPr>
            <w:r>
              <w:t>плоскостное спортивное сооружение;</w:t>
            </w:r>
          </w:p>
          <w:p w:rsidR="00F0608E" w:rsidRDefault="00F0608E">
            <w:pPr>
              <w:pStyle w:val="ConsPlusNormal"/>
            </w:pPr>
            <w:r>
              <w:t>причал;</w:t>
            </w:r>
          </w:p>
          <w:p w:rsidR="00F0608E" w:rsidRDefault="00F0608E">
            <w:pPr>
              <w:pStyle w:val="ConsPlusNormal"/>
            </w:pPr>
            <w:r>
              <w:t>специализированное техническое средство оповещения и информирования населения;</w:t>
            </w:r>
          </w:p>
          <w:p w:rsidR="00F0608E" w:rsidRDefault="00F0608E">
            <w:pPr>
              <w:pStyle w:val="ConsPlusNormal"/>
            </w:pPr>
            <w:r>
              <w:t>телекоммуникационный контейнер;</w:t>
            </w:r>
          </w:p>
          <w:p w:rsidR="00F0608E" w:rsidRDefault="00F0608E">
            <w:pPr>
              <w:pStyle w:val="ConsPlusNormal"/>
            </w:pPr>
            <w:r>
              <w:t>овощехранилище;</w:t>
            </w:r>
          </w:p>
          <w:p w:rsidR="00F0608E" w:rsidRDefault="00F0608E">
            <w:pPr>
              <w:pStyle w:val="ConsPlusNormal"/>
            </w:pPr>
            <w:r>
              <w:t>спортивный павильон;</w:t>
            </w:r>
          </w:p>
          <w:p w:rsidR="00F0608E" w:rsidRDefault="00F0608E">
            <w:pPr>
              <w:pStyle w:val="ConsPlusNormal"/>
            </w:pPr>
            <w:r>
              <w:t>общественный туалет;</w:t>
            </w:r>
          </w:p>
          <w:p w:rsidR="00F0608E" w:rsidRDefault="00F0608E">
            <w:pPr>
              <w:pStyle w:val="ConsPlusNormal"/>
            </w:pPr>
            <w:r>
              <w:t>служебные станции;</w:t>
            </w:r>
          </w:p>
          <w:p w:rsidR="00F0608E" w:rsidRDefault="00F0608E">
            <w:pPr>
              <w:pStyle w:val="ConsPlusNormal"/>
            </w:pPr>
            <w:r>
              <w:t>информационный стенд;</w:t>
            </w:r>
          </w:p>
          <w:p w:rsidR="00F0608E" w:rsidRDefault="00F0608E">
            <w:pPr>
              <w:pStyle w:val="ConsPlusNormal"/>
            </w:pPr>
            <w:r>
              <w:t>лодочная станция (лодочная парковка)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автостоянка;</w:t>
            </w:r>
          </w:p>
          <w:p w:rsidR="00F0608E" w:rsidRDefault="00F0608E">
            <w:pPr>
              <w:pStyle w:val="ConsPlusNormal"/>
            </w:pPr>
            <w:r>
              <w:t>открытый склад;</w:t>
            </w:r>
          </w:p>
          <w:p w:rsidR="00F0608E" w:rsidRDefault="00F0608E">
            <w:pPr>
              <w:pStyle w:val="ConsPlusNormal"/>
            </w:pPr>
            <w:r>
              <w:t>производственная база;</w:t>
            </w:r>
          </w:p>
          <w:p w:rsidR="00F0608E" w:rsidRDefault="00F0608E">
            <w:pPr>
              <w:pStyle w:val="ConsPlusNormal"/>
            </w:pPr>
            <w:r>
              <w:t>площадка для парковки (парковка);</w:t>
            </w:r>
          </w:p>
          <w:p w:rsidR="00F0608E" w:rsidRDefault="00F0608E">
            <w:pPr>
              <w:pStyle w:val="ConsPlusNormal"/>
            </w:pPr>
            <w:r>
              <w:t>павильон-трансформер;</w:t>
            </w:r>
          </w:p>
          <w:p w:rsidR="00F0608E" w:rsidRDefault="00F0608E">
            <w:pPr>
              <w:pStyle w:val="ConsPlusNormal"/>
            </w:pPr>
            <w:r>
              <w:t>многофункциональный центр самообслуживания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1,5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4.3</w:t>
            </w:r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автозаправочная станция;</w:t>
            </w:r>
          </w:p>
          <w:p w:rsidR="00F0608E" w:rsidRDefault="00F0608E">
            <w:pPr>
              <w:pStyle w:val="ConsPlusNormal"/>
            </w:pPr>
            <w:r>
              <w:t>автоматический киоск самообслуживания;</w:t>
            </w:r>
          </w:p>
          <w:p w:rsidR="00F0608E" w:rsidRDefault="00F0608E">
            <w:pPr>
              <w:pStyle w:val="ConsPlusNormal"/>
            </w:pPr>
            <w:r>
              <w:t>киоск;</w:t>
            </w:r>
          </w:p>
          <w:p w:rsidR="00F0608E" w:rsidRDefault="00F0608E">
            <w:pPr>
              <w:pStyle w:val="ConsPlusNormal"/>
            </w:pPr>
            <w:r>
              <w:t>комплекс временных объектов;</w:t>
            </w:r>
          </w:p>
          <w:p w:rsidR="00F0608E" w:rsidRDefault="00F0608E">
            <w:pPr>
              <w:pStyle w:val="ConsPlusNormal"/>
            </w:pPr>
            <w:r>
              <w:t>сезонное кафе;</w:t>
            </w:r>
          </w:p>
          <w:p w:rsidR="00F0608E" w:rsidRDefault="00F0608E">
            <w:pPr>
              <w:pStyle w:val="ConsPlusNormal"/>
            </w:pPr>
            <w:r>
              <w:t>мастерская по обслуживанию автомобилей;</w:t>
            </w:r>
          </w:p>
          <w:p w:rsidR="00F0608E" w:rsidRDefault="00F0608E">
            <w:pPr>
              <w:pStyle w:val="ConsPlusNormal"/>
            </w:pPr>
            <w:r>
              <w:t>павильон;</w:t>
            </w:r>
          </w:p>
          <w:p w:rsidR="00F0608E" w:rsidRDefault="00F0608E">
            <w:pPr>
              <w:pStyle w:val="ConsPlusNormal"/>
            </w:pPr>
            <w:r>
              <w:t>передвижная торговая точка;</w:t>
            </w:r>
          </w:p>
          <w:p w:rsidR="00F0608E" w:rsidRDefault="00F0608E">
            <w:pPr>
              <w:pStyle w:val="ConsPlusNormal"/>
            </w:pPr>
            <w:r>
              <w:t>летняя веранда;</w:t>
            </w:r>
          </w:p>
          <w:p w:rsidR="00F0608E" w:rsidRDefault="00F0608E">
            <w:pPr>
              <w:pStyle w:val="ConsPlusNormal"/>
            </w:pPr>
            <w:r>
              <w:t>пункт проката спортивного инвентаря;</w:t>
            </w:r>
          </w:p>
          <w:p w:rsidR="00F0608E" w:rsidRDefault="00F0608E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3</w:t>
            </w:r>
          </w:p>
        </w:tc>
      </w:tr>
      <w:tr w:rsidR="00F0608E">
        <w:tc>
          <w:tcPr>
            <w:tcW w:w="9560" w:type="dxa"/>
            <w:gridSpan w:val="3"/>
          </w:tcPr>
          <w:p w:rsidR="00F0608E" w:rsidRDefault="00F0608E">
            <w:pPr>
              <w:pStyle w:val="ConsPlusNormal"/>
              <w:jc w:val="both"/>
            </w:pPr>
            <w:r>
              <w:t xml:space="preserve">(п. 4 </w:t>
            </w:r>
            <w:proofErr w:type="gramStart"/>
            <w:r>
              <w:t>введен</w:t>
            </w:r>
            <w:proofErr w:type="gramEnd"/>
            <w:r>
              <w:t xml:space="preserve"> 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24.11.2015 N 10-139)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6576" w:type="dxa"/>
          </w:tcPr>
          <w:p w:rsidR="00F0608E" w:rsidRDefault="00F0608E">
            <w:pPr>
              <w:pStyle w:val="ConsPlusNormal"/>
            </w:pPr>
            <w:r>
              <w:t>Прочие категории арендаторов</w:t>
            </w:r>
          </w:p>
        </w:tc>
        <w:tc>
          <w:tcPr>
            <w:tcW w:w="2324" w:type="dxa"/>
          </w:tcPr>
          <w:p w:rsidR="00F0608E" w:rsidRDefault="00F0608E">
            <w:pPr>
              <w:pStyle w:val="ConsPlusNormal"/>
              <w:jc w:val="center"/>
            </w:pPr>
            <w:r>
              <w:t>1</w:t>
            </w:r>
          </w:p>
        </w:tc>
      </w:tr>
    </w:tbl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right"/>
      </w:pPr>
      <w:r>
        <w:t>Приложение 4</w:t>
      </w:r>
    </w:p>
    <w:p w:rsidR="00F0608E" w:rsidRDefault="00F0608E">
      <w:pPr>
        <w:pStyle w:val="ConsPlusNormal"/>
        <w:jc w:val="right"/>
      </w:pPr>
      <w:r>
        <w:t>к Решению</w:t>
      </w:r>
    </w:p>
    <w:p w:rsidR="00F0608E" w:rsidRDefault="00F0608E">
      <w:pPr>
        <w:pStyle w:val="ConsPlusNormal"/>
        <w:jc w:val="right"/>
      </w:pPr>
      <w:r>
        <w:t>Красноярского городского</w:t>
      </w:r>
    </w:p>
    <w:p w:rsidR="00F0608E" w:rsidRDefault="00F0608E">
      <w:pPr>
        <w:pStyle w:val="ConsPlusNormal"/>
        <w:jc w:val="right"/>
      </w:pPr>
      <w:r>
        <w:t>Совета депутатов</w:t>
      </w:r>
    </w:p>
    <w:p w:rsidR="00F0608E" w:rsidRDefault="00F0608E">
      <w:pPr>
        <w:pStyle w:val="ConsPlusNormal"/>
        <w:jc w:val="right"/>
      </w:pPr>
      <w:r>
        <w:t>от 14 октября 2008 г. N В-43</w:t>
      </w: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center"/>
      </w:pPr>
      <w:bookmarkStart w:id="4" w:name="P287"/>
      <w:bookmarkEnd w:id="4"/>
      <w:r>
        <w:t>ЗНАЧЕНИЯ КОЭФФИЦИЕНТА,</w:t>
      </w:r>
    </w:p>
    <w:p w:rsidR="00F0608E" w:rsidRDefault="00F0608E">
      <w:pPr>
        <w:pStyle w:val="ConsPlusNormal"/>
        <w:jc w:val="center"/>
      </w:pPr>
      <w:proofErr w:type="gramStart"/>
      <w:r>
        <w:t>УЧИТЫВАЮЩЕГО СРОК (ОПРЕДЕЛЯЕМЫЙ С ДАТЫ ПРЕДОСТАВЛЕНИЯ</w:t>
      </w:r>
      <w:proofErr w:type="gramEnd"/>
    </w:p>
    <w:p w:rsidR="00F0608E" w:rsidRDefault="00F0608E">
      <w:pPr>
        <w:pStyle w:val="ConsPlusNormal"/>
        <w:jc w:val="center"/>
      </w:pPr>
      <w:proofErr w:type="gramStart"/>
      <w:r>
        <w:t>В АРЕНДУ ЗЕМЕЛЬНОГО УЧАСТКА), ПО ИСТЕЧЕНИИ КОТОРОГО</w:t>
      </w:r>
      <w:proofErr w:type="gramEnd"/>
    </w:p>
    <w:p w:rsidR="00F0608E" w:rsidRDefault="00F0608E">
      <w:pPr>
        <w:pStyle w:val="ConsPlusNormal"/>
        <w:jc w:val="center"/>
      </w:pPr>
      <w:r>
        <w:t>АРЕНДАТОРОМ ЗЕМЕЛЬНОГО УЧАСТКА, ПРЕДОСТАВЛЕННОГО</w:t>
      </w:r>
    </w:p>
    <w:p w:rsidR="00F0608E" w:rsidRDefault="00F0608E">
      <w:pPr>
        <w:pStyle w:val="ConsPlusNormal"/>
        <w:jc w:val="center"/>
      </w:pPr>
      <w:proofErr w:type="gramStart"/>
      <w:r>
        <w:t>ДЛЯ СТРОИТЕЛЬСТВА (ЗА ИСКЛЮЧЕНИЕМ ЗЕМЕЛЬНОГО УЧАСТКА,</w:t>
      </w:r>
      <w:proofErr w:type="gramEnd"/>
    </w:p>
    <w:p w:rsidR="00F0608E" w:rsidRDefault="00F0608E">
      <w:pPr>
        <w:pStyle w:val="ConsPlusNormal"/>
        <w:jc w:val="center"/>
      </w:pPr>
      <w:proofErr w:type="gramStart"/>
      <w:r>
        <w:t>ПРЕДОСТАВЛЕННОГО ДЛЯ ЖИЛИЩНОГО СТРОИТЕЛЬСТВА),</w:t>
      </w:r>
      <w:proofErr w:type="gramEnd"/>
    </w:p>
    <w:p w:rsidR="00F0608E" w:rsidRDefault="00F0608E">
      <w:pPr>
        <w:pStyle w:val="ConsPlusNormal"/>
        <w:jc w:val="center"/>
      </w:pPr>
      <w:r>
        <w:t>НЕ ВВЕДЕН В ЭКСПЛУАТАЦИЮ ОБЪЕКТ, ДЛЯ СТРОИТЕЛЬСТВА</w:t>
      </w:r>
    </w:p>
    <w:p w:rsidR="00F0608E" w:rsidRDefault="00F0608E">
      <w:pPr>
        <w:pStyle w:val="ConsPlusNormal"/>
        <w:jc w:val="center"/>
      </w:pPr>
      <w:proofErr w:type="gramStart"/>
      <w:r>
        <w:t>КОТОРОГО</w:t>
      </w:r>
      <w:proofErr w:type="gramEnd"/>
      <w:r>
        <w:t xml:space="preserve"> БЫЛ ПРЕДОСТАВЛЕН В АРЕНДУ ТАКОЙ ЗЕМЕЛЬНЫЙ</w:t>
      </w:r>
    </w:p>
    <w:p w:rsidR="00F0608E" w:rsidRDefault="00F0608E">
      <w:pPr>
        <w:pStyle w:val="ConsPlusNormal"/>
        <w:jc w:val="center"/>
      </w:pPr>
      <w:r>
        <w:t>УЧАСТОК (К3), ПРИМЕНЯЕМОГО ПРИ ОПРЕДЕЛЕНИИ РАЗМЕРА</w:t>
      </w:r>
    </w:p>
    <w:p w:rsidR="00F0608E" w:rsidRDefault="00F0608E">
      <w:pPr>
        <w:pStyle w:val="ConsPlusNormal"/>
        <w:jc w:val="center"/>
      </w:pPr>
      <w:r>
        <w:t>АРЕНДНОЙ ПЛАТЫ ЗА ИСПОЛЬЗОВАНИЕ ЗЕМЕЛЬНЫХ УЧАСТКОВ,</w:t>
      </w:r>
    </w:p>
    <w:p w:rsidR="00F0608E" w:rsidRDefault="00F0608E">
      <w:pPr>
        <w:pStyle w:val="ConsPlusNormal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F0608E" w:rsidRDefault="00F0608E">
      <w:pPr>
        <w:pStyle w:val="ConsPlusNormal"/>
        <w:jc w:val="center"/>
      </w:pPr>
      <w:r>
        <w:t>Список изменяющих документов</w:t>
      </w:r>
    </w:p>
    <w:p w:rsidR="00F0608E" w:rsidRDefault="00F0608E">
      <w:pPr>
        <w:pStyle w:val="ConsPlusNormal"/>
        <w:jc w:val="center"/>
      </w:pPr>
      <w:proofErr w:type="gramStart"/>
      <w:r>
        <w:t xml:space="preserve">(введены </w:t>
      </w:r>
      <w:hyperlink r:id="rId47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</w:t>
      </w:r>
      <w:proofErr w:type="gramEnd"/>
    </w:p>
    <w:p w:rsidR="00F0608E" w:rsidRDefault="00F0608E">
      <w:pPr>
        <w:pStyle w:val="ConsPlusNormal"/>
        <w:jc w:val="center"/>
      </w:pPr>
      <w:r>
        <w:t>от 25.06.2013 N В-377)</w:t>
      </w:r>
    </w:p>
    <w:p w:rsidR="00F0608E" w:rsidRDefault="00F0608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02"/>
        <w:gridCol w:w="3798"/>
      </w:tblGrid>
      <w:tr w:rsidR="00F0608E">
        <w:tc>
          <w:tcPr>
            <w:tcW w:w="660" w:type="dxa"/>
          </w:tcPr>
          <w:p w:rsidR="00F0608E" w:rsidRDefault="00F0608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F0608E" w:rsidRDefault="00F0608E">
            <w:pPr>
              <w:pStyle w:val="ConsPlusNormal"/>
              <w:jc w:val="center"/>
            </w:pPr>
            <w:r>
              <w:t xml:space="preserve">Срок (определяемый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</w:t>
            </w:r>
            <w:r>
              <w:lastRenderedPageBreak/>
              <w:t>не введен в эксплуатацию объект, для строительства которого был предоставлен в аренду такой земельный участок</w:t>
            </w:r>
          </w:p>
        </w:tc>
        <w:tc>
          <w:tcPr>
            <w:tcW w:w="3798" w:type="dxa"/>
          </w:tcPr>
          <w:p w:rsidR="00F0608E" w:rsidRDefault="00F0608E">
            <w:pPr>
              <w:pStyle w:val="ConsPlusNormal"/>
              <w:jc w:val="center"/>
            </w:pPr>
            <w:proofErr w:type="gramStart"/>
            <w:r>
              <w:lastRenderedPageBreak/>
              <w:t xml:space="preserve">Значение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</w:t>
            </w:r>
            <w:r>
              <w:lastRenderedPageBreak/>
              <w:t>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</w:t>
            </w:r>
            <w:proofErr w:type="gramEnd"/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5102" w:type="dxa"/>
          </w:tcPr>
          <w:p w:rsidR="00F0608E" w:rsidRDefault="00F0608E">
            <w:pPr>
              <w:pStyle w:val="ConsPlusNormal"/>
            </w:pPr>
            <w:r>
              <w:t xml:space="preserve">До истечения трех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798" w:type="dxa"/>
          </w:tcPr>
          <w:p w:rsidR="00F0608E" w:rsidRDefault="00F0608E">
            <w:pPr>
              <w:pStyle w:val="ConsPlusNormal"/>
              <w:jc w:val="center"/>
            </w:pPr>
            <w:r>
              <w:t>1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2</w:t>
            </w:r>
          </w:p>
        </w:tc>
        <w:tc>
          <w:tcPr>
            <w:tcW w:w="5102" w:type="dxa"/>
          </w:tcPr>
          <w:p w:rsidR="00F0608E" w:rsidRDefault="00F0608E">
            <w:pPr>
              <w:pStyle w:val="ConsPlusNormal"/>
            </w:pPr>
            <w:r>
              <w:t xml:space="preserve">По истечении трех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798" w:type="dxa"/>
          </w:tcPr>
          <w:p w:rsidR="00F0608E" w:rsidRDefault="00F0608E">
            <w:pPr>
              <w:pStyle w:val="ConsPlusNormal"/>
              <w:jc w:val="center"/>
            </w:pPr>
            <w:r>
              <w:t>2</w:t>
            </w:r>
          </w:p>
        </w:tc>
      </w:tr>
      <w:tr w:rsidR="00F0608E">
        <w:tc>
          <w:tcPr>
            <w:tcW w:w="660" w:type="dxa"/>
          </w:tcPr>
          <w:p w:rsidR="00F0608E" w:rsidRDefault="00F0608E">
            <w:pPr>
              <w:pStyle w:val="ConsPlusNormal"/>
            </w:pPr>
            <w:r>
              <w:t>3</w:t>
            </w:r>
          </w:p>
        </w:tc>
        <w:tc>
          <w:tcPr>
            <w:tcW w:w="5102" w:type="dxa"/>
          </w:tcPr>
          <w:p w:rsidR="00F0608E" w:rsidRDefault="00F0608E">
            <w:pPr>
              <w:pStyle w:val="ConsPlusNormal"/>
            </w:pPr>
            <w:r>
              <w:t xml:space="preserve">По истечении шести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798" w:type="dxa"/>
          </w:tcPr>
          <w:p w:rsidR="00F0608E" w:rsidRDefault="00F0608E">
            <w:pPr>
              <w:pStyle w:val="ConsPlusNormal"/>
              <w:jc w:val="center"/>
            </w:pPr>
            <w:r>
              <w:t>4</w:t>
            </w:r>
          </w:p>
        </w:tc>
      </w:tr>
    </w:tbl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jc w:val="both"/>
      </w:pPr>
    </w:p>
    <w:p w:rsidR="00F0608E" w:rsidRDefault="00F06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B2A" w:rsidRDefault="00017B2A">
      <w:bookmarkStart w:id="5" w:name="_GoBack"/>
      <w:bookmarkEnd w:id="5"/>
    </w:p>
    <w:sectPr w:rsidR="00017B2A" w:rsidSect="00930212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38"/>
    <w:rsid w:val="00017B2A"/>
    <w:rsid w:val="00802738"/>
    <w:rsid w:val="00F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6D662132BD1F4A7B51430ACED3137AA536043CF60F1F62A475C1431E2281F0254E2DDEAF5A7F977158F4D5C9MBJ" TargetMode="External"/><Relationship Id="rId18" Type="http://schemas.openxmlformats.org/officeDocument/2006/relationships/hyperlink" Target="consultantplus://offline/ref=C96D662132BD1F4A7B51430ACED3137AA536043CF60E1D62A176C1431E2281F0254E2DDEAF5A7F977159F4D4C9M3J" TargetMode="External"/><Relationship Id="rId26" Type="http://schemas.openxmlformats.org/officeDocument/2006/relationships/hyperlink" Target="consultantplus://offline/ref=C96D662132BD1F4A7B51430ACED3137AA536043CF60F1F69A677C1431E2281F0254E2DDEAF5A7F977158F5D1C9M4J" TargetMode="External"/><Relationship Id="rId39" Type="http://schemas.openxmlformats.org/officeDocument/2006/relationships/hyperlink" Target="consultantplus://offline/ref=C96D662132BD1F4A7B51430ACED3137AA536043CF60A1F69A575C1431E2281F0254E2DDEAF5A7F977158F5D3C9M0J" TargetMode="External"/><Relationship Id="rId21" Type="http://schemas.openxmlformats.org/officeDocument/2006/relationships/hyperlink" Target="consultantplus://offline/ref=C96D662132BD1F4A7B51430ACED3137AA536043CFE0D186EAF7B9C49167B8DF2224172C9A81373967158F5CDM6J" TargetMode="External"/><Relationship Id="rId34" Type="http://schemas.openxmlformats.org/officeDocument/2006/relationships/hyperlink" Target="consultantplus://offline/ref=C96D662132BD1F4A7B51430ACED3137AA536043CF60F1F69A677C1431E2281F0254E2DDEAF5A7F977158F5D0C9M3J" TargetMode="External"/><Relationship Id="rId42" Type="http://schemas.openxmlformats.org/officeDocument/2006/relationships/hyperlink" Target="consultantplus://offline/ref=C96D662132BD1F4A7B515D07D8BF4C75A7355334FF08113DFB24C71441C7M2J" TargetMode="External"/><Relationship Id="rId47" Type="http://schemas.openxmlformats.org/officeDocument/2006/relationships/hyperlink" Target="consultantplus://offline/ref=C96D662132BD1F4A7B51430ACED3137AA536043CFE0D186EAF7B9C49167B8DF2224172C9A81373967158F7CDM3J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consultantplus://offline/ref=C96D662132BD1F4A7B51430ACED3137AA536043CF30D1F6AAE7B9C49167B8DF2224172C9A81373967158F5CDM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6D662132BD1F4A7B51430ACED3137AA536043CF0081963AE7B9C49167B8DF2C2M2J" TargetMode="External"/><Relationship Id="rId29" Type="http://schemas.openxmlformats.org/officeDocument/2006/relationships/hyperlink" Target="consultantplus://offline/ref=C96D662132BD1F4A7B51430ACED3137AA536043CFE0D186EAF7B9C49167B8DF2224172C9A81373967158F4CDM3J" TargetMode="External"/><Relationship Id="rId11" Type="http://schemas.openxmlformats.org/officeDocument/2006/relationships/hyperlink" Target="consultantplus://offline/ref=C96D662132BD1F4A7B51430ACED3137AA536043CF6081963A072C1431E2281F0254E2DDEAF5A7F977158F5D1C9M7J" TargetMode="External"/><Relationship Id="rId24" Type="http://schemas.openxmlformats.org/officeDocument/2006/relationships/hyperlink" Target="consultantplus://offline/ref=C96D662132BD1F4A7B51430ACED3137AA536043CF50E1D69A77B9C49167B8DF2C2M2J" TargetMode="External"/><Relationship Id="rId32" Type="http://schemas.openxmlformats.org/officeDocument/2006/relationships/hyperlink" Target="consultantplus://offline/ref=C96D662132BD1F4A7B51430ACED3137AA536043CF60F1F69A677C1431E2281F0254E2DDEAF5A7F977158F5D1C9MBJ" TargetMode="External"/><Relationship Id="rId37" Type="http://schemas.openxmlformats.org/officeDocument/2006/relationships/hyperlink" Target="consultantplus://offline/ref=C96D662132BD1F4A7B51430ACED3137AA536043CF6081963A072C1431E2281F0254E2DDEAF5A7F977158F5D1C9M7J" TargetMode="External"/><Relationship Id="rId40" Type="http://schemas.openxmlformats.org/officeDocument/2006/relationships/hyperlink" Target="consultantplus://offline/ref=C96D662132BD1F4A7B51430ACED3137AA536043CF609126AA676C1431E2281F0254E2DDEAF5A7F977158F5D1C9M7J" TargetMode="External"/><Relationship Id="rId45" Type="http://schemas.openxmlformats.org/officeDocument/2006/relationships/hyperlink" Target="consultantplus://offline/ref=C96D662132BD1F4A7B51430ACED3137AA536043CF60F1F69A677C1431E2281F0254E2DDEAF5A7F977158F5D0C9M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96D662132BD1F4A7B515D07D8BF4C75A7355931F209113DFB24C714417287A5650E2B8BEC1E7790C7M4J" TargetMode="External"/><Relationship Id="rId23" Type="http://schemas.openxmlformats.org/officeDocument/2006/relationships/hyperlink" Target="consultantplus://offline/ref=C96D662132BD1F4A7B51430ACED3137AA536043CF5081F6FA27B9C49167B8DF2C2M2J" TargetMode="External"/><Relationship Id="rId28" Type="http://schemas.openxmlformats.org/officeDocument/2006/relationships/hyperlink" Target="consultantplus://offline/ref=C96D662132BD1F4A7B51430ACED3137AA536043CFE0D186EAF7B9C49167B8DF2224172C9A81373967158F4CDM1J" TargetMode="External"/><Relationship Id="rId36" Type="http://schemas.openxmlformats.org/officeDocument/2006/relationships/hyperlink" Target="consultantplus://offline/ref=C96D662132BD1F4A7B51430ACED3137AA536043CF60A1F69A575C1431E2281F0254E2DDEAF5A7F977158F5D1C9M7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C96D662132BD1F4A7B51430ACED3137AA536043CF609126AA676C1431E2281F0254E2DDEAF5A7F977158F5D1C9M7J" TargetMode="External"/><Relationship Id="rId19" Type="http://schemas.openxmlformats.org/officeDocument/2006/relationships/hyperlink" Target="consultantplus://offline/ref=C96D662132BD1F4A7B51430ACED3137AA536043CF30F1C68A47B9C49167B8DF2224172C9A81373967158F5CDM7J" TargetMode="External"/><Relationship Id="rId31" Type="http://schemas.openxmlformats.org/officeDocument/2006/relationships/hyperlink" Target="consultantplus://offline/ref=C96D662132BD1F4A7B515D07D8BF4C75A7355931F209113DFB24C714417287A5650E2B8BEE18C7M5J" TargetMode="External"/><Relationship Id="rId44" Type="http://schemas.openxmlformats.org/officeDocument/2006/relationships/hyperlink" Target="consultantplus://offline/ref=C96D662132BD1F4A7B515D07D8BF4C75A7355337F609113DFB24C71441C7M2J" TargetMode="Externa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D662132BD1F4A7B51430ACED3137AA536043CF60A1F69A575C1431E2281F0254E2DDEAF5A7F977158F5D1C9M7J" TargetMode="External"/><Relationship Id="rId14" Type="http://schemas.openxmlformats.org/officeDocument/2006/relationships/hyperlink" Target="consultantplus://offline/ref=C96D662132BD1F4A7B515D07D8BF4C75A7355931F209113DFB24C714417287A5650E2B8BEC1E7391C7M1J" TargetMode="External"/><Relationship Id="rId22" Type="http://schemas.openxmlformats.org/officeDocument/2006/relationships/hyperlink" Target="consultantplus://offline/ref=C96D662132BD1F4A7B51430ACED3137AA536043CF50E1D69A77B9C49167B8DF2C2M2J" TargetMode="External"/><Relationship Id="rId27" Type="http://schemas.openxmlformats.org/officeDocument/2006/relationships/hyperlink" Target="consultantplus://offline/ref=C96D662132BD1F4A7B51430ACED3137AA536043CF60F1F69A677C1431E2281F0254E2DDEAF5A7F977158F5D1C9M5J" TargetMode="External"/><Relationship Id="rId30" Type="http://schemas.openxmlformats.org/officeDocument/2006/relationships/hyperlink" Target="consultantplus://offline/ref=C96D662132BD1F4A7B51430ACED3137AA536043CFE0D186EAF7B9C49167B8DF2224172C9A81373967158F4CDM2J" TargetMode="External"/><Relationship Id="rId35" Type="http://schemas.openxmlformats.org/officeDocument/2006/relationships/hyperlink" Target="consultantplus://offline/ref=C96D662132BD1F4A7B51430ACED3137AA536043CF30F1C68A47B9C49167B8DF2224172C9A81373967158F5CDM8J" TargetMode="External"/><Relationship Id="rId43" Type="http://schemas.openxmlformats.org/officeDocument/2006/relationships/hyperlink" Target="consultantplus://offline/ref=C96D662132BD1F4A7B515D07D8BF4C75A73A5834F40C113DFB24C71441C7M2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C96D662132BD1F4A7B51430ACED3137AA536043CFE0D186EAF7B9C49167B8DF2224172C9A81373967158F5CDM4J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96D662132BD1F4A7B51430ACED3137AA536043CF60F1F69A677C1431E2281F0254E2DDEAF5A7F977158F5D1C9M7J" TargetMode="External"/><Relationship Id="rId17" Type="http://schemas.openxmlformats.org/officeDocument/2006/relationships/hyperlink" Target="consultantplus://offline/ref=C96D662132BD1F4A7B51430ACED3137AA536043CF60B1969A776C1431E2281F025C4MEJ" TargetMode="External"/><Relationship Id="rId25" Type="http://schemas.openxmlformats.org/officeDocument/2006/relationships/hyperlink" Target="consultantplus://offline/ref=C96D662132BD1F4A7B51430ACED3137AA536043CFE0D186EAF7B9C49167B8DF2224172C9A81373967158F5CDM8J" TargetMode="External"/><Relationship Id="rId33" Type="http://schemas.openxmlformats.org/officeDocument/2006/relationships/hyperlink" Target="consultantplus://offline/ref=C96D662132BD1F4A7B515D07D8BF4C75A7355931F209113DFB24C714417287A5650E2B8FEEC1MFJ" TargetMode="External"/><Relationship Id="rId38" Type="http://schemas.openxmlformats.org/officeDocument/2006/relationships/hyperlink" Target="consultantplus://offline/ref=C96D662132BD1F4A7B51430ACED3137AA536043CF6081963A072C1431E2281F0254E2DDEAF5A7F977158F5D1C9M7J" TargetMode="External"/><Relationship Id="rId46" Type="http://schemas.openxmlformats.org/officeDocument/2006/relationships/hyperlink" Target="consultantplus://offline/ref=C96D662132BD1F4A7B51430ACED3137AA536043CF609126AA676C1431E2281F0254E2DDEAF5A7F977158F5D0C9M0J" TargetMode="External"/><Relationship Id="rId20" Type="http://schemas.openxmlformats.org/officeDocument/2006/relationships/hyperlink" Target="consultantplus://offline/ref=C96D662132BD1F4A7B51430ACED3137AA536043CF30F1C68A47B9C49167B8DF2224172C9A81373967158F5CDM9J" TargetMode="External"/><Relationship Id="rId41" Type="http://schemas.openxmlformats.org/officeDocument/2006/relationships/hyperlink" Target="consultantplus://offline/ref=C96D662132BD1F4A7B51430ACED3137AA536043CF60F1F69A677C1431E2281F0254E2DDEAF5A7F977158F5D0C9M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6D662132BD1F4A7B51430ACED3137AA536043CF30F1C68A47B9C49167B8DF2224172C9A81373967158F5CD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145B0A-8BDD-4973-9D2F-0E3CB8A07AC9}"/>
</file>

<file path=customXml/itemProps2.xml><?xml version="1.0" encoding="utf-8"?>
<ds:datastoreItem xmlns:ds="http://schemas.openxmlformats.org/officeDocument/2006/customXml" ds:itemID="{68BE3ED9-4DED-4C4C-A44C-3E1FD46F79A6}"/>
</file>

<file path=customXml/itemProps3.xml><?xml version="1.0" encoding="utf-8"?>
<ds:datastoreItem xmlns:ds="http://schemas.openxmlformats.org/officeDocument/2006/customXml" ds:itemID="{DAA442B0-2664-485B-9161-DA660D638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4229</Words>
  <Characters>24110</Characters>
  <Application>Microsoft Office Word</Application>
  <DocSecurity>0</DocSecurity>
  <Lines>200</Lines>
  <Paragraphs>56</Paragraphs>
  <ScaleCrop>false</ScaleCrop>
  <Company/>
  <LinksUpToDate>false</LinksUpToDate>
  <CharactersWithSpaces>28283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2016-02-02T09:11:00Z</dcterms:created>
  <dcterms:modified xsi:type="dcterms:W3CDTF">2016-02-02T09:12:00Z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