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6" w:rsidRPr="00C8227B" w:rsidRDefault="00AB7DB6" w:rsidP="00AB7DB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8227B">
        <w:rPr>
          <w:rFonts w:ascii="Times New Roman" w:hAnsi="Times New Roman"/>
          <w:sz w:val="24"/>
          <w:szCs w:val="24"/>
        </w:rPr>
        <w:t>Перечень вопросов,</w:t>
      </w:r>
    </w:p>
    <w:p w:rsidR="006506C4" w:rsidRDefault="00AB7DB6" w:rsidP="00AB7DB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7DB6">
        <w:rPr>
          <w:rFonts w:ascii="Times New Roman" w:hAnsi="Times New Roman"/>
          <w:sz w:val="24"/>
          <w:szCs w:val="24"/>
        </w:rPr>
        <w:t>обсуждаемых в ходе публичного обсуждения</w:t>
      </w:r>
      <w:r w:rsidRPr="00AB7DB6">
        <w:rPr>
          <w:rFonts w:ascii="Times New Roman" w:hAnsi="Times New Roman"/>
          <w:sz w:val="24"/>
          <w:szCs w:val="24"/>
        </w:rPr>
        <w:t xml:space="preserve"> </w:t>
      </w:r>
      <w:r w:rsidRPr="00AB7DB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а</w:t>
      </w:r>
      <w:r w:rsidRPr="00AB7DB6">
        <w:rPr>
          <w:rFonts w:ascii="Times New Roman" w:hAnsi="Times New Roman"/>
          <w:sz w:val="24"/>
          <w:szCs w:val="24"/>
        </w:rPr>
        <w:t xml:space="preserve"> решения Красноярского городского Совета депутатов «О внесении изменения в решение Красноярского городского Совета депутатов от 14.10.2008 № В-43  «Об утверждении положения об арендной плате за землю в городе Красноярске, а также об определении значений коэффициентов, учитывающих вид разрешенного использования земельного участка (К</w:t>
      </w:r>
      <w:proofErr w:type="gramStart"/>
      <w:r w:rsidRPr="00AB7DB6">
        <w:rPr>
          <w:rFonts w:ascii="Times New Roman" w:hAnsi="Times New Roman"/>
          <w:sz w:val="24"/>
          <w:szCs w:val="24"/>
        </w:rPr>
        <w:t>1</w:t>
      </w:r>
      <w:proofErr w:type="gramEnd"/>
      <w:r w:rsidRPr="00AB7DB6">
        <w:rPr>
          <w:rFonts w:ascii="Times New Roman" w:hAnsi="Times New Roman"/>
          <w:sz w:val="24"/>
          <w:szCs w:val="24"/>
        </w:rPr>
        <w:t xml:space="preserve">), категорию арендатора (К2), срок (определяемый с даты предоставления в аренду земельного участка), по </w:t>
      </w:r>
      <w:proofErr w:type="gramStart"/>
      <w:r w:rsidRPr="00AB7DB6">
        <w:rPr>
          <w:rFonts w:ascii="Times New Roman" w:hAnsi="Times New Roman"/>
          <w:sz w:val="24"/>
          <w:szCs w:val="24"/>
        </w:rPr>
        <w:t>истечении</w:t>
      </w:r>
      <w:proofErr w:type="gramEnd"/>
      <w:r w:rsidRPr="00AB7DB6">
        <w:rPr>
          <w:rFonts w:ascii="Times New Roman" w:hAnsi="Times New Roman"/>
          <w:sz w:val="24"/>
          <w:szCs w:val="24"/>
        </w:rPr>
        <w:t xml:space="preserve">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(К3), применяемых при определении размера арендной платы за использование земельных участков, государственная собственность на которые не разграничена»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DB6"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>правовое регулирование</w:t>
      </w:r>
      <w:r w:rsidRPr="00AB7DB6">
        <w:rPr>
          <w:rFonts w:ascii="Times New Roman" w:hAnsi="Times New Roman"/>
          <w:sz w:val="24"/>
          <w:szCs w:val="24"/>
        </w:rPr>
        <w:t>)</w:t>
      </w:r>
    </w:p>
    <w:p w:rsidR="00AB7DB6" w:rsidRDefault="00AB7DB6" w:rsidP="00AB7DB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t>2.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AB7DB6">
        <w:rPr>
          <w:rFonts w:ascii="Times New Roman" w:hAnsi="Times New Roman"/>
          <w:sz w:val="28"/>
          <w:szCs w:val="28"/>
        </w:rPr>
        <w:t>затра</w:t>
      </w:r>
      <w:bookmarkStart w:id="0" w:name="_GoBack"/>
      <w:bookmarkEnd w:id="0"/>
      <w:r w:rsidRPr="00AB7DB6">
        <w:rPr>
          <w:rFonts w:ascii="Times New Roman" w:hAnsi="Times New Roman"/>
          <w:sz w:val="28"/>
          <w:szCs w:val="28"/>
        </w:rPr>
        <w:t>тны</w:t>
      </w:r>
      <w:proofErr w:type="spellEnd"/>
      <w:r w:rsidRPr="00AB7DB6">
        <w:rPr>
          <w:rFonts w:ascii="Times New Roman" w:hAnsi="Times New Roman"/>
          <w:sz w:val="28"/>
          <w:szCs w:val="28"/>
        </w:rPr>
        <w:t xml:space="preserve"> и/или более эффективны?</w:t>
      </w: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t>4.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t>5.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t>6.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t>- положение не способствует достижению целей регулирования;</w:t>
      </w: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деятельности;</w:t>
      </w: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t>7.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t>8. Какие, на Ваш взгляд, возникают проблемы и трудности с контролем соблюдения требований и норм данного нормативного акта? Все ли адресаты правового регулирования находятся в одинаковых условиях после его введения?</w:t>
      </w:r>
    </w:p>
    <w:p w:rsidR="00AB7DB6" w:rsidRPr="00AB7DB6" w:rsidRDefault="00AB7DB6" w:rsidP="00AB7D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7DB6">
        <w:rPr>
          <w:rFonts w:ascii="Times New Roman" w:hAnsi="Times New Roman"/>
          <w:sz w:val="28"/>
          <w:szCs w:val="28"/>
        </w:rPr>
        <w:lastRenderedPageBreak/>
        <w:t>Иные предложения и замечания, которые, по Вашему мнению, целесообразно учесть в рамках оценки нормативного правового акта.</w:t>
      </w:r>
    </w:p>
    <w:sectPr w:rsidR="00AB7DB6" w:rsidRPr="00AB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DA"/>
    <w:rsid w:val="00077BDA"/>
    <w:rsid w:val="006506C4"/>
    <w:rsid w:val="00AB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B6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AB7DB6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B7DB6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B6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AB7DB6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B7DB6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7AA4F2-E744-4ACE-BEAF-8162305F7B42}"/>
</file>

<file path=customXml/itemProps2.xml><?xml version="1.0" encoding="utf-8"?>
<ds:datastoreItem xmlns:ds="http://schemas.openxmlformats.org/officeDocument/2006/customXml" ds:itemID="{2754F266-57BD-4A8C-9E6A-E09506ECD3A1}"/>
</file>

<file path=customXml/itemProps3.xml><?xml version="1.0" encoding="utf-8"?>
<ds:datastoreItem xmlns:ds="http://schemas.openxmlformats.org/officeDocument/2006/customXml" ds:itemID="{6293090E-84A7-46B1-AD8A-10BC09FDE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Саннэ Антонина Владиславна</dc:creator>
  <cp:keywords/>
  <dc:description/>
  <cp:lastModifiedBy>Саннэ Антонина Владиславна</cp:lastModifiedBy>
  <cp:revision>2</cp:revision>
  <dcterms:created xsi:type="dcterms:W3CDTF">2022-08-25T03:14:00Z</dcterms:created>
  <dcterms:modified xsi:type="dcterms:W3CDTF">2022-08-25T03:18:00Z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