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0" w:rsidRPr="004C1D44" w:rsidRDefault="00DC228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 ПРОВЕДЕНИИ ГОРОДСКОГО</w:t>
      </w:r>
      <w:r w:rsidR="004C1D44" w:rsidRPr="004C1D44">
        <w:rPr>
          <w:rFonts w:ascii="Times New Roman" w:hAnsi="Times New Roman" w:cs="Times New Roman"/>
          <w:sz w:val="26"/>
          <w:szCs w:val="26"/>
        </w:rPr>
        <w:t xml:space="preserve"> </w:t>
      </w:r>
      <w:r w:rsidRPr="004C1D44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  <w:r w:rsidR="004C1D44" w:rsidRPr="004C1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7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8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10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14.11.2022 </w:t>
            </w:r>
            <w:hyperlink r:id="rId1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1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3">
        <w:r w:rsidRPr="004C1D4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hyperlink r:id="rId14">
        <w:r w:rsidRPr="004C1D44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5">
        <w:r w:rsidRPr="004C1D44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"О социальном партнерстве", </w:t>
      </w:r>
      <w:hyperlink r:id="rId16">
        <w:r w:rsidRPr="004C1D44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4C1D44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>
        <w:r w:rsidRPr="004C1D44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>
        <w:r w:rsidRPr="004C1D4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DC2280" w:rsidRPr="004C1D44" w:rsidRDefault="00DD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="00DC2280" w:rsidRPr="004C1D4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DC2280" w:rsidRPr="004C1D44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DC2280" w:rsidRPr="004C1D44" w:rsidRDefault="00DD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="00DC2280" w:rsidRPr="004C1D4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DC2280" w:rsidRPr="004C1D44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ПОЛОЖЕНИЕ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2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2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2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14.11.2022 </w:t>
            </w:r>
            <w:hyperlink r:id="rId2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2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2. Смотр-конкурс проводится ежегодно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создание безопасных условий труда, 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4. Участниками смотра-конкурса могут быть организации независимо от формы собственности, отраслевой принадлежности и численности работников, </w:t>
      </w:r>
      <w:r w:rsidRPr="004C1D44">
        <w:rPr>
          <w:rFonts w:ascii="Times New Roman" w:hAnsi="Times New Roman" w:cs="Times New Roman"/>
          <w:sz w:val="26"/>
          <w:szCs w:val="26"/>
        </w:rPr>
        <w:lastRenderedPageBreak/>
        <w:t>осуществляющие свою деятельность на территории города Красноярска (далее - организации).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вхождение организации в объединение работодателей, или наличие первичной профсоюзной организации, или присоединение к городскому соглашению по регулированию социально-трудовых отношений,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организация не находится в стадии ликвидации, не признана банкротом, ее деятельность не приостановлена в порядке, предусмотренном </w:t>
      </w:r>
      <w:hyperlink r:id="rId28">
        <w:r w:rsidRPr="004C1D4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организация не имеет неустраненных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 Положением.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III. ПОРЯДОК И УСЛОВИЯ ПРОВЕДЕНИЯ СМОТРА-КОНКУРСА</w:t>
      </w:r>
    </w:p>
    <w:p w:rsidR="00DC2280" w:rsidRPr="004C1D44" w:rsidRDefault="00DC2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</w:t>
      </w:r>
      <w:proofErr w:type="gramEnd"/>
    </w:p>
    <w:p w:rsidR="00DC2280" w:rsidRPr="004C1D44" w:rsidRDefault="00DC2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10.11.2023 N 841)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9. Смотр-конкурс проводится по следующим номинациям: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"Здравоохранение":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"Больницы";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"Поликлиники";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"Образование":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"Учреждения высшего и среднего профессионального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"Общеобразовательные учреждения";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"Учреждения дошкольного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категория "Учреждения дополнительного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в области культуры, спорта, организации досуга и развлечений";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"Социальное обеспечение";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"Добыча полезных ископаемых";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"Промышленность":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"Металлургия";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"Обрабатывающие производства";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"Строительство и производство строительных материалов";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"Энергетика";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в области информации и связи";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"Жилищно-коммунальное хозяйство";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"Дорожное строительство, ремонт и эксплуатация дорог";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"Транспорт":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"Перевозка пассажиров и грузов";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"Вспомогательная транспортная деятельность, обслуживание и хранение";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профессиональная, научная и техническая";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"Непроизводственная деятельность".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10. Победители смотра-конкурса определяются среди участников по каждой номинации, категории (при наличии), соответствующей виду их экономической деятельности.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11. Смотр-конкурс проводится по результатам деятельности организаций за предыдущий календарный год. Сведения подаются организациями по состоянию на 31 декабря предыдущего календарного года.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12. Департамент экономической политики и инвестиционного развития администрации города размещает на официальном сайте администрации города Красноярска Положение, извещение о смотре-конкурсе и порядке его проведения не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чем за 30 дней до даты окончания подачи заявок организациями.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13. После размещения извещения организации до 31 марта текущего года направляют для участия в смотре-конкурсе в департамент экономической политики и инвестиционного развития администрации города: заявку, информационную карту и перечень показателей участника по формам согласно </w:t>
      </w:r>
      <w:hyperlink w:anchor="P148">
        <w:r w:rsidRPr="004C1D44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0">
        <w:r w:rsidRPr="004C1D4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56">
        <w:r w:rsidRPr="004C1D4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к настоящему Положению соответственно.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</w:t>
      </w:r>
      <w:r w:rsidRPr="004C1D44">
        <w:rPr>
          <w:rFonts w:ascii="Times New Roman" w:hAnsi="Times New Roman" w:cs="Times New Roman"/>
          <w:sz w:val="26"/>
          <w:szCs w:val="26"/>
        </w:rPr>
        <w:lastRenderedPageBreak/>
        <w:t>социального партнерства и охраны труда (представляются на электронном носителе в форматах: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1D44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Для оценки достоверности представленных материалов (при необходимости) департамент экономической политики и инвестиционного развития администрации города направляет запросы в территориальные федеральные органы исполнительной власти, контрольно-надзорные органы и прочие; уточняет необходимую информацию у участников смотра-конкурса, запрашивает подтверждающие документы. По требованию в течение 5 рабочих дней участники смотра-конкурса обязаны представить в департамент экономической политики и инвестиционного развития администрации города соответствующую информацию, в том числе подтверждающие документы.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15.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16. Департамент экономической политики и инвестиционного развития администрации города осуществляет сбор и обработку представленных организациями документов, формирует единый реестр участников смотра-конкурса, направляет в срок не позднее 30 апреля подготовленную документацию рабочей группе для рассмотрения и подведения итогов смотра-конкурса.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17. Итоги смотра-конкурса подводятся рабочей группой отдельно по каждой номинации, категории (при наличии) и утверждаются решением городской трехсторонней комиссии по регулированию социально-трудовых отношений.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Красноярска от 10.09.2021 </w:t>
      </w:r>
      <w:hyperlink r:id="rId30">
        <w:r w:rsidRPr="004C1D44">
          <w:rPr>
            <w:rFonts w:ascii="Times New Roman" w:hAnsi="Times New Roman" w:cs="Times New Roman"/>
            <w:sz w:val="26"/>
            <w:szCs w:val="26"/>
          </w:rPr>
          <w:t>N 698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от 14.11.2022 </w:t>
      </w:r>
      <w:hyperlink r:id="rId31">
        <w:r w:rsidRPr="004C1D44">
          <w:rPr>
            <w:rFonts w:ascii="Times New Roman" w:hAnsi="Times New Roman" w:cs="Times New Roman"/>
            <w:sz w:val="26"/>
            <w:szCs w:val="26"/>
          </w:rPr>
          <w:t>N 993</w:t>
        </w:r>
      </w:hyperlink>
      <w:r w:rsidRPr="004C1D44">
        <w:rPr>
          <w:rFonts w:ascii="Times New Roman" w:hAnsi="Times New Roman" w:cs="Times New Roman"/>
          <w:sz w:val="26"/>
          <w:szCs w:val="26"/>
        </w:rPr>
        <w:t>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18. Оценка организаций ведется на основе балльной системы в соответствии с </w:t>
      </w:r>
      <w:hyperlink w:anchor="P491">
        <w:r w:rsidRPr="004C1D44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Pr="004C1D44">
        <w:rPr>
          <w:rFonts w:ascii="Times New Roman" w:hAnsi="Times New Roman" w:cs="Times New Roman"/>
          <w:sz w:val="26"/>
          <w:szCs w:val="26"/>
        </w:rPr>
        <w:t>, установленными в приложении 4 к настоящему Положению.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19. Победителями признаются организации, набравшие максимальное количество баллов.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20. Победители смотра-конкурса определяются по каждой номинации, категории (при наличии) с присвоением первого, второго и третьего мест, но не более одного первого места, двух вторых и двух третьих мест.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итогам сравнительной оценки конкурсных материалов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два и более участников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набрали равное количество баллов в соответствующей номинации, категории (при наличии), преимущество отдается участнику смотра-конкурса, заявка которого поступила по дате и времени ранее других, набравших равное количество баллов.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33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21. В случае подачи одной заявки по номинации, категории (при наличии) смотр-конкурс по соответствующей номинации, категории (при наличии) признается не состоявшимся из-за отсутствия соревновательного принципа.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21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4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22. Итоги смотра-конкурса утверждаются распоряжением администрации города Красноярска, публикуются в газете "Городские новости", размещаются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22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5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993; в ред. </w:t>
      </w:r>
      <w:hyperlink r:id="rId36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23. Победители смотра-конкурса в торжественной обстановке с участием Главы города награждаются Дипломами Главы города за I, II, III место отдельно по каждой номинации, категории (при наличии), ценными призами.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Стоимость ценного приза определена следующим образом: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первое место - 6000 рублей;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второе место - 5000 рублей;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третье место - 4000 рублей.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23 в ред. </w:t>
      </w:r>
      <w:hyperlink r:id="rId37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24. Финансирование расходов, связанных с приобретением победителям смотра-конкурса ценных призов, букетов цветов, осуществляется за счет средств бюджета города Красноярска в соответствии со сводной бюджетной росписью и в пределах лимитов бюджетных обязательств.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24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16" w:rsidRPr="004C1D44" w:rsidRDefault="00DD74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C1D44" w:rsidRPr="004C1D44" w:rsidRDefault="004C1D44" w:rsidP="004C1D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4C1D44" w:rsidRPr="004C1D44" w:rsidRDefault="004C1D44" w:rsidP="004C1D4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 w:rsidTr="008B02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4C1D44" w:rsidRPr="004C1D44" w:rsidRDefault="004C1D44" w:rsidP="008B02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C60D91" w:rsidRDefault="004C1D44" w:rsidP="004C1D44">
      <w:pPr>
        <w:widowControl w:val="0"/>
        <w:tabs>
          <w:tab w:val="center" w:pos="4748"/>
          <w:tab w:val="left" w:pos="68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148"/>
      <w:bookmarkEnd w:id="2"/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городском смотре-конкурсе на лучшую организацию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C1D44" w:rsidRPr="00C60D91" w:rsidRDefault="004C1D44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лучшую организацию работы в области социального партнерства и охраны труда по итогам ____ года.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ее деятельность не приостановлена в порядке, предусмотренном </w:t>
      </w:r>
      <w:hyperlink r:id="rId40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государственные внебюджетные фонды;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просроченной задолженности по заработной плате и другим выплатам работникам;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достоверность сведений, указанных в настоящей заявке и прилагаемых к ней документах, гарантируем.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снимаются с участия в смотре-конкурсе в процессе его проведения.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</w:t>
      </w:r>
      <w:r w:rsidR="00A9410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02.02.2016 </w:t>
            </w:r>
            <w:hyperlink r:id="rId4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4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10.11.2023 </w:t>
            </w:r>
            <w:hyperlink r:id="rId4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00"/>
      <w:bookmarkEnd w:id="3"/>
      <w:r w:rsidRPr="008B029F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(приемная)/руководителя (e-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4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14.11.2022 </w:t>
            </w:r>
            <w:hyperlink r:id="rId4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4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256"/>
      <w:bookmarkEnd w:id="4"/>
      <w:r w:rsidRPr="008B029F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5387"/>
        <w:gridCol w:w="1638"/>
        <w:gridCol w:w="1417"/>
      </w:tblGrid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1D44" w:rsidRPr="004C1D44">
        <w:tc>
          <w:tcPr>
            <w:tcW w:w="9071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Красноярска) (далее - МРОТ)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93"/>
            <w:bookmarkEnd w:id="5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97"/>
            <w:bookmarkEnd w:id="6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09"/>
            <w:bookmarkEnd w:id="7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313"/>
            <w:bookmarkEnd w:id="8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инвалидов в организации со среднесписочной численностью менее 35 человек (наличие/отсутствие)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организации, не более 5 программ (краткое описание)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9071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 труда</w:t>
            </w: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49" w:type="dxa"/>
            <w:gridSpan w:val="2"/>
          </w:tcPr>
          <w:p w:rsidR="00A94103" w:rsidRPr="004C1D44" w:rsidRDefault="00DC2280" w:rsidP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418"/>
            <w:bookmarkEnd w:id="9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программ/планов мероприятий по профилактике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49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 за счет средств работодателя медицинских осмотров работников (тыс. рублей)</w:t>
            </w:r>
          </w:p>
          <w:p w:rsidR="00DB2B02" w:rsidRPr="004C1D44" w:rsidRDefault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49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449" w:type="dxa"/>
            <w:gridSpan w:val="2"/>
          </w:tcPr>
          <w:p w:rsidR="00F6683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 (наименование, N и дата утвержденного нормативного документа, краткое описание)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93">
        <w:r w:rsidRPr="004C1D44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7">
        <w:r w:rsidRPr="004C1D4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">
        <w:r w:rsidRPr="004C1D4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13">
        <w:r w:rsidRPr="004C1D44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18">
        <w:r w:rsidRPr="004C1D44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по мероприятию к среднесписочной численности работников организации.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Pr="004C1D44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91"/>
      <w:bookmarkEnd w:id="10"/>
      <w:r w:rsidRPr="004C1D44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8B029F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8B029F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  <w:r w:rsidR="008B029F">
        <w:rPr>
          <w:rFonts w:ascii="Times New Roman" w:hAnsi="Times New Roman" w:cs="Times New Roman"/>
          <w:sz w:val="26"/>
          <w:szCs w:val="26"/>
        </w:rPr>
        <w:t xml:space="preserve"> </w:t>
      </w: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14.11.2022 </w:t>
            </w:r>
            <w:hyperlink r:id="rId47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48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4251"/>
      </w:tblGrid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1D44" w:rsidRPr="004C1D44">
        <w:tc>
          <w:tcPr>
            <w:tcW w:w="9069" w:type="dxa"/>
            <w:gridSpan w:val="3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не зарегистрирован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величины по виду экономической деятельности - + 5 (отклонение в меньшую сторону в пределах 5% от величины по виду экономической деятельности);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ниже величины по виду экономической деятельности, но выше МРОТ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 получающих заработную плату: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соответствии с уровнем инфляции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заработной платы в отчетном периоде по отношению к предыдущему периоду - - 3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4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+ 5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0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  <w:p w:rsidR="00F6683B" w:rsidRPr="004C1D44" w:rsidRDefault="00F668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незаполнение квоты - - 2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инвалидов в организации со среднесписочной численностью менее 35 человек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 (с приложением краткого описания каждой программы):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(с приложением краткого описания каждого мероприятия):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1" w:type="dxa"/>
          </w:tcPr>
          <w:p w:rsidR="00DD4FDD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9069" w:type="dxa"/>
            <w:gridSpan w:val="3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1" w:type="dxa"/>
          </w:tcPr>
          <w:p w:rsidR="00DD4FDD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пострадавших в результате несчастных случаев на производстве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несчастных случаев - -5;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+5;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несчастных случаев со смертельным исходом -</w:t>
            </w:r>
            <w:r w:rsidR="00A94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-10 (за </w:t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каждый)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(п. 28 в ред. </w:t>
            </w:r>
            <w:hyperlink r:id="rId5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программ/планов мероприятий по профилактике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проведению медицинских осмотров сотрудников в соответствии с требованиями действующего законодательства за счет средств работодателя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c>
          <w:tcPr>
            <w:tcW w:w="567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(п. 38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2280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(п. 39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0C5C" w:rsidRPr="004C1D44" w:rsidRDefault="00660C5C">
      <w:pPr>
        <w:rPr>
          <w:rFonts w:ascii="Times New Roman" w:hAnsi="Times New Roman" w:cs="Times New Roman"/>
          <w:sz w:val="26"/>
          <w:szCs w:val="26"/>
        </w:rPr>
      </w:pPr>
    </w:p>
    <w:sectPr w:rsidR="00660C5C" w:rsidRPr="004C1D44" w:rsidSect="00A94103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0"/>
    <w:rsid w:val="000E2812"/>
    <w:rsid w:val="001D4DD5"/>
    <w:rsid w:val="004C1D44"/>
    <w:rsid w:val="00660C5C"/>
    <w:rsid w:val="0068408A"/>
    <w:rsid w:val="008B029F"/>
    <w:rsid w:val="00A44336"/>
    <w:rsid w:val="00A724C6"/>
    <w:rsid w:val="00A94103"/>
    <w:rsid w:val="00DB2B02"/>
    <w:rsid w:val="00DC2280"/>
    <w:rsid w:val="00DD4FDD"/>
    <w:rsid w:val="00DD7416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75" TargetMode="External"/><Relationship Id="rId18" Type="http://schemas.openxmlformats.org/officeDocument/2006/relationships/hyperlink" Target="https://login.consultant.ru/link/?req=doc&amp;base=RLAW123&amp;n=313652&amp;dst=100480" TargetMode="External"/><Relationship Id="rId26" Type="http://schemas.openxmlformats.org/officeDocument/2006/relationships/hyperlink" Target="https://login.consultant.ru/link/?req=doc&amp;base=RLAW123&amp;n=320547&amp;dst=100006" TargetMode="External"/><Relationship Id="rId39" Type="http://schemas.openxmlformats.org/officeDocument/2006/relationships/hyperlink" Target="https://login.consultant.ru/link/?req=doc&amp;base=RLAW123&amp;n=236270&amp;dst=100049" TargetMode="External"/><Relationship Id="rId21" Type="http://schemas.openxmlformats.org/officeDocument/2006/relationships/hyperlink" Target="https://login.consultant.ru/link/?req=doc&amp;base=RLAW123&amp;n=236270&amp;dst=100005" TargetMode="External"/><Relationship Id="rId34" Type="http://schemas.openxmlformats.org/officeDocument/2006/relationships/hyperlink" Target="https://login.consultant.ru/link/?req=doc&amp;base=RLAW123&amp;n=298579&amp;dst=100011" TargetMode="External"/><Relationship Id="rId42" Type="http://schemas.openxmlformats.org/officeDocument/2006/relationships/hyperlink" Target="https://login.consultant.ru/link/?req=doc&amp;base=RLAW123&amp;n=298579&amp;dst=100016" TargetMode="External"/><Relationship Id="rId47" Type="http://schemas.openxmlformats.org/officeDocument/2006/relationships/hyperlink" Target="https://login.consultant.ru/link/?req=doc&amp;base=RLAW123&amp;n=298579&amp;dst=100131" TargetMode="External"/><Relationship Id="rId50" Type="http://schemas.openxmlformats.org/officeDocument/2006/relationships/hyperlink" Target="https://login.consultant.ru/link/?req=doc&amp;base=RLAW123&amp;n=320547&amp;dst=10006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210157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13652&amp;dst=100358" TargetMode="External"/><Relationship Id="rId29" Type="http://schemas.openxmlformats.org/officeDocument/2006/relationships/hyperlink" Target="https://login.consultant.ru/link/?req=doc&amp;base=RLAW123&amp;n=320547&amp;dst=100007" TargetMode="External"/><Relationship Id="rId11" Type="http://schemas.openxmlformats.org/officeDocument/2006/relationships/hyperlink" Target="https://login.consultant.ru/link/?req=doc&amp;base=RLAW123&amp;n=298579&amp;dst=100005" TargetMode="External"/><Relationship Id="rId24" Type="http://schemas.openxmlformats.org/officeDocument/2006/relationships/hyperlink" Target="https://login.consultant.ru/link/?req=doc&amp;base=RLAW123&amp;n=298579&amp;dst=100005" TargetMode="External"/><Relationship Id="rId32" Type="http://schemas.openxmlformats.org/officeDocument/2006/relationships/hyperlink" Target="https://login.consultant.ru/link/?req=doc&amp;base=RLAW123&amp;n=320547&amp;dst=100045" TargetMode="External"/><Relationship Id="rId37" Type="http://schemas.openxmlformats.org/officeDocument/2006/relationships/hyperlink" Target="https://login.consultant.ru/link/?req=doc&amp;base=RLAW123&amp;n=320547&amp;dst=100047" TargetMode="External"/><Relationship Id="rId40" Type="http://schemas.openxmlformats.org/officeDocument/2006/relationships/hyperlink" Target="consultantplus://offline/ref=3348E2DBC5F0ECAC188F47D47B699CB6EA428EDD921EA9C4F7BE3291B4A0A58942A34680297C758F8A4027087CP8YCF" TargetMode="External"/><Relationship Id="rId45" Type="http://schemas.openxmlformats.org/officeDocument/2006/relationships/hyperlink" Target="https://login.consultant.ru/link/?req=doc&amp;base=RLAW123&amp;n=298579&amp;dst=100018" TargetMode="External"/><Relationship Id="rId53" Type="http://schemas.openxmlformats.org/officeDocument/2006/relationships/hyperlink" Target="https://login.consultant.ru/link/?req=doc&amp;base=RLAW123&amp;n=320547&amp;dst=100073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https://login.consultant.ru/link/?req=doc&amp;base=RLAW123&amp;n=139789&amp;dst=100005" TargetMode="External"/><Relationship Id="rId19" Type="http://schemas.openxmlformats.org/officeDocument/2006/relationships/hyperlink" Target="https://login.consultant.ru/link/?req=doc&amp;base=RLAW123&amp;n=49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57164&amp;dst=100005" TargetMode="External"/><Relationship Id="rId14" Type="http://schemas.openxmlformats.org/officeDocument/2006/relationships/hyperlink" Target="https://login.consultant.ru/link/?req=doc&amp;base=RLAW123&amp;n=289461" TargetMode="External"/><Relationship Id="rId22" Type="http://schemas.openxmlformats.org/officeDocument/2006/relationships/hyperlink" Target="https://login.consultant.ru/link/?req=doc&amp;base=RLAW123&amp;n=257164&amp;dst=100005" TargetMode="External"/><Relationship Id="rId27" Type="http://schemas.openxmlformats.org/officeDocument/2006/relationships/hyperlink" Target="https://login.consultant.ru/link/?req=doc&amp;base=RLAW123&amp;n=298579&amp;dst=100006" TargetMode="External"/><Relationship Id="rId30" Type="http://schemas.openxmlformats.org/officeDocument/2006/relationships/hyperlink" Target="https://login.consultant.ru/link/?req=doc&amp;base=RLAW123&amp;n=273657&amp;dst=100007" TargetMode="External"/><Relationship Id="rId35" Type="http://schemas.openxmlformats.org/officeDocument/2006/relationships/hyperlink" Target="https://login.consultant.ru/link/?req=doc&amp;base=RLAW123&amp;n=298579&amp;dst=100013" TargetMode="External"/><Relationship Id="rId43" Type="http://schemas.openxmlformats.org/officeDocument/2006/relationships/hyperlink" Target="https://login.consultant.ru/link/?req=doc&amp;base=RLAW123&amp;n=320547&amp;dst=100053" TargetMode="External"/><Relationship Id="rId48" Type="http://schemas.openxmlformats.org/officeDocument/2006/relationships/hyperlink" Target="https://login.consultant.ru/link/?req=doc&amp;base=RLAW123&amp;n=320547&amp;dst=10006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236270&amp;dst=100005" TargetMode="External"/><Relationship Id="rId51" Type="http://schemas.openxmlformats.org/officeDocument/2006/relationships/hyperlink" Target="https://login.consultant.ru/link/?req=doc&amp;base=RLAW123&amp;n=320547&amp;dst=1000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320547&amp;dst=100005" TargetMode="External"/><Relationship Id="rId17" Type="http://schemas.openxmlformats.org/officeDocument/2006/relationships/hyperlink" Target="https://login.consultant.ru/link/?req=doc&amp;base=RLAW123&amp;n=313652&amp;dst=103" TargetMode="External"/><Relationship Id="rId25" Type="http://schemas.openxmlformats.org/officeDocument/2006/relationships/hyperlink" Target="https://login.consultant.ru/link/?req=doc&amp;base=RLAW123&amp;n=320547&amp;dst=100005" TargetMode="External"/><Relationship Id="rId33" Type="http://schemas.openxmlformats.org/officeDocument/2006/relationships/hyperlink" Target="https://login.consultant.ru/link/?req=doc&amp;base=RLAW123&amp;n=298579&amp;dst=100008" TargetMode="External"/><Relationship Id="rId38" Type="http://schemas.openxmlformats.org/officeDocument/2006/relationships/hyperlink" Target="https://login.consultant.ru/link/?req=doc&amp;base=RLAW123&amp;n=298579&amp;dst=100015" TargetMode="External"/><Relationship Id="rId46" Type="http://schemas.openxmlformats.org/officeDocument/2006/relationships/hyperlink" Target="https://login.consultant.ru/link/?req=doc&amp;base=RLAW123&amp;n=320547&amp;dst=100054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s://login.consultant.ru/link/?req=doc&amp;base=RLAW123&amp;n=49196" TargetMode="External"/><Relationship Id="rId41" Type="http://schemas.openxmlformats.org/officeDocument/2006/relationships/hyperlink" Target="https://login.consultant.ru/link/?req=doc&amp;base=RLAW123&amp;n=167965&amp;dst=100005" TargetMode="External"/><Relationship Id="rId54" Type="http://schemas.openxmlformats.org/officeDocument/2006/relationships/hyperlink" Target="https://login.consultant.ru/link/?req=doc&amp;base=RLAW123&amp;n=320547&amp;dst=100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7965&amp;dst=100005" TargetMode="External"/><Relationship Id="rId15" Type="http://schemas.openxmlformats.org/officeDocument/2006/relationships/hyperlink" Target="https://login.consultant.ru/link/?req=doc&amp;base=RLAW123&amp;n=137676" TargetMode="External"/><Relationship Id="rId23" Type="http://schemas.openxmlformats.org/officeDocument/2006/relationships/hyperlink" Target="https://login.consultant.ru/link/?req=doc&amp;base=RLAW123&amp;n=273657&amp;dst=100005" TargetMode="External"/><Relationship Id="rId28" Type="http://schemas.openxmlformats.org/officeDocument/2006/relationships/hyperlink" Target="https://login.consultant.ru/link/?req=doc&amp;base=LAW&amp;n=465969" TargetMode="External"/><Relationship Id="rId36" Type="http://schemas.openxmlformats.org/officeDocument/2006/relationships/hyperlink" Target="https://login.consultant.ru/link/?req=doc&amp;base=RLAW123&amp;n=320547&amp;dst=100046" TargetMode="External"/><Relationship Id="rId49" Type="http://schemas.openxmlformats.org/officeDocument/2006/relationships/hyperlink" Target="https://login.consultant.ru/link/?req=doc&amp;base=RLAW123&amp;n=320547&amp;dst=100066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273657&amp;dst=100005" TargetMode="External"/><Relationship Id="rId31" Type="http://schemas.openxmlformats.org/officeDocument/2006/relationships/hyperlink" Target="https://login.consultant.ru/link/?req=doc&amp;base=RLAW123&amp;n=298579&amp;dst=100007" TargetMode="External"/><Relationship Id="rId44" Type="http://schemas.openxmlformats.org/officeDocument/2006/relationships/hyperlink" Target="https://login.consultant.ru/link/?req=doc&amp;base=LAW&amp;n=462157" TargetMode="External"/><Relationship Id="rId52" Type="http://schemas.openxmlformats.org/officeDocument/2006/relationships/hyperlink" Target="https://login.consultant.ru/link/?req=doc&amp;base=RLAW123&amp;n=320547&amp;dst=10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558984-BB7F-47EF-B297-3DD6F2D59383}"/>
</file>

<file path=customXml/itemProps2.xml><?xml version="1.0" encoding="utf-8"?>
<ds:datastoreItem xmlns:ds="http://schemas.openxmlformats.org/officeDocument/2006/customXml" ds:itemID="{E1A27918-F1C1-49FA-AB15-89E881C48DB6}"/>
</file>

<file path=customXml/itemProps3.xml><?xml version="1.0" encoding="utf-8"?>
<ds:datastoreItem xmlns:ds="http://schemas.openxmlformats.org/officeDocument/2006/customXml" ds:itemID="{AE00EE7D-7D3A-4494-BFCD-1F32F54A8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9</cp:revision>
  <dcterms:created xsi:type="dcterms:W3CDTF">2024-01-09T04:29:00Z</dcterms:created>
  <dcterms:modified xsi:type="dcterms:W3CDTF">2024-01-09T05:34:00Z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