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C" w:rsidRDefault="003B781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B781C" w:rsidRDefault="003B781C">
      <w:pPr>
        <w:pStyle w:val="ConsPlusNormal"/>
        <w:jc w:val="both"/>
        <w:outlineLvl w:val="0"/>
      </w:pPr>
    </w:p>
    <w:p w:rsidR="003B781C" w:rsidRDefault="003B781C">
      <w:pPr>
        <w:pStyle w:val="ConsPlusTitle"/>
        <w:jc w:val="center"/>
        <w:outlineLvl w:val="0"/>
      </w:pPr>
      <w:r>
        <w:t>АДМИНИСТРАЦИЯ ГОРОДА КРАСНОЯРСКА</w:t>
      </w:r>
    </w:p>
    <w:p w:rsidR="003B781C" w:rsidRDefault="003B781C">
      <w:pPr>
        <w:pStyle w:val="ConsPlusTitle"/>
        <w:jc w:val="center"/>
      </w:pPr>
    </w:p>
    <w:p w:rsidR="003B781C" w:rsidRDefault="003B781C">
      <w:pPr>
        <w:pStyle w:val="ConsPlusTitle"/>
        <w:jc w:val="center"/>
      </w:pPr>
      <w:r>
        <w:t>ПОСТАНОВЛЕНИЕ</w:t>
      </w:r>
    </w:p>
    <w:p w:rsidR="003B781C" w:rsidRDefault="003B781C">
      <w:pPr>
        <w:pStyle w:val="ConsPlusTitle"/>
        <w:jc w:val="center"/>
      </w:pPr>
      <w:r>
        <w:t>от 6 марта 2014 г. N 121</w:t>
      </w:r>
    </w:p>
    <w:p w:rsidR="003B781C" w:rsidRDefault="003B781C">
      <w:pPr>
        <w:pStyle w:val="ConsPlusTitle"/>
        <w:jc w:val="center"/>
      </w:pPr>
    </w:p>
    <w:p w:rsidR="003B781C" w:rsidRDefault="003B781C">
      <w:pPr>
        <w:pStyle w:val="ConsPlusTitle"/>
        <w:jc w:val="center"/>
      </w:pPr>
      <w:r>
        <w:t>ОБ УТВЕРЖДЕНИИ ПОЛОЖЕНИЯ О ПРОВЕДЕНИИ ГОРОДСКОГО</w:t>
      </w:r>
    </w:p>
    <w:p w:rsidR="003B781C" w:rsidRDefault="003B781C">
      <w:pPr>
        <w:pStyle w:val="ConsPlusTitle"/>
        <w:jc w:val="center"/>
      </w:pPr>
      <w:r>
        <w:t>СМОТРА-КОНКУРСА НА ЛУЧШУЮ ОРГАНИЗАЦИЮ РАБОТЫ В ОБЛАСТИ</w:t>
      </w:r>
    </w:p>
    <w:p w:rsidR="003B781C" w:rsidRDefault="003B781C">
      <w:pPr>
        <w:pStyle w:val="ConsPlusTitle"/>
        <w:jc w:val="center"/>
      </w:pPr>
      <w:r>
        <w:t>СОЦИАЛЬНОГО ПАРТНЕРСТВА И ОХРАНЫ ТРУДА</w:t>
      </w:r>
    </w:p>
    <w:p w:rsidR="003B781C" w:rsidRDefault="003B78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78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81C" w:rsidRDefault="003B78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30.07.2015 </w:t>
            </w:r>
            <w:hyperlink r:id="rId6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02.02.2016 </w:t>
            </w:r>
            <w:hyperlink r:id="rId7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 xml:space="preserve">, от 28.05.2018 </w:t>
            </w:r>
            <w:hyperlink r:id="rId8">
              <w:r>
                <w:rPr>
                  <w:color w:val="0000FF"/>
                </w:rPr>
                <w:t>N 359</w:t>
              </w:r>
            </w:hyperlink>
            <w:r>
              <w:rPr>
                <w:color w:val="392C69"/>
              </w:rPr>
              <w:t xml:space="preserve">, от 12.12.2019 </w:t>
            </w:r>
            <w:hyperlink r:id="rId9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>,</w:t>
            </w:r>
          </w:p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24.11.2020 </w:t>
            </w:r>
            <w:hyperlink r:id="rId10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 xml:space="preserve">, от 10.09.2021 </w:t>
            </w:r>
            <w:hyperlink r:id="rId11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 xml:space="preserve">, от 14.11.2022 </w:t>
            </w:r>
            <w:hyperlink r:id="rId12">
              <w:r>
                <w:rPr>
                  <w:color w:val="0000FF"/>
                </w:rPr>
                <w:t>N 993</w:t>
              </w:r>
            </w:hyperlink>
            <w:r>
              <w:rPr>
                <w:color w:val="392C69"/>
              </w:rPr>
              <w:t>,</w:t>
            </w:r>
          </w:p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10.11.2023 </w:t>
            </w:r>
            <w:hyperlink r:id="rId13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 xml:space="preserve">, от 24.09.2024 </w:t>
            </w:r>
            <w:hyperlink r:id="rId14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 xml:space="preserve">, от 30.10.2025 </w:t>
            </w:r>
            <w:hyperlink r:id="rId15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</w:tr>
    </w:tbl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ind w:firstLine="540"/>
        <w:jc w:val="both"/>
      </w:pPr>
      <w:proofErr w:type="gramStart"/>
      <w:r>
        <w:t xml:space="preserve">В целях совершенствования работы по развитию социального партнерства в организациях города, обеспечению безопасных условий труда работающих, пропаганды передового опыта в области охраны труда и развития социального партнерства в организациях города Красноярска, руководствуясь Трудовым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Федерации, Законами Красноярского края от 29.06.1999 </w:t>
      </w:r>
      <w:hyperlink r:id="rId17">
        <w:r>
          <w:rPr>
            <w:color w:val="0000FF"/>
          </w:rPr>
          <w:t>N 7-419</w:t>
        </w:r>
      </w:hyperlink>
      <w:r>
        <w:t xml:space="preserve"> "Об охране труда в Красноярском крае", от 31.03.2011 </w:t>
      </w:r>
      <w:hyperlink r:id="rId18">
        <w:r>
          <w:rPr>
            <w:color w:val="0000FF"/>
          </w:rPr>
          <w:t>N 12-5724</w:t>
        </w:r>
      </w:hyperlink>
      <w:r>
        <w:t xml:space="preserve"> "О социальном партнерстве", </w:t>
      </w:r>
      <w:hyperlink r:id="rId19">
        <w:r>
          <w:rPr>
            <w:color w:val="0000FF"/>
          </w:rPr>
          <w:t>ст. ст. 41</w:t>
        </w:r>
      </w:hyperlink>
      <w:r>
        <w:t xml:space="preserve">, </w:t>
      </w:r>
      <w:hyperlink r:id="rId20">
        <w:r>
          <w:rPr>
            <w:color w:val="0000FF"/>
          </w:rPr>
          <w:t>58</w:t>
        </w:r>
        <w:proofErr w:type="gramEnd"/>
      </w:hyperlink>
      <w:r>
        <w:t xml:space="preserve">, </w:t>
      </w:r>
      <w:hyperlink r:id="rId2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проведении городского смотра-конкурса на лучшую организацию работы в области социального партнерства и охраны труда согласно приложению.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2. Рекомендовать органам администрации города организовать работу по привлечению подведомственных организаций либо организаций, расположенных на территории района, к участию в смотре-конкурсе на лучшую организацию работы в области социального партнерства и охраны труда.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3B781C" w:rsidRDefault="003B781C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Распоряжение</w:t>
        </w:r>
      </w:hyperlink>
      <w:r>
        <w:t xml:space="preserve"> первого заместителя Главы города от 09.04.2009 N 309-ж "О проведении городского смотра-конкурса на лучшую организацию работы в области социального партнерства и охраны труда";</w:t>
      </w:r>
    </w:p>
    <w:p w:rsidR="003B781C" w:rsidRDefault="003B781C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Распоряжение</w:t>
        </w:r>
      </w:hyperlink>
      <w:r>
        <w:t xml:space="preserve"> администрации города от 01.04.2010 N 364-ж "О внесении изменений в Распоряжение от 09.04.2009 N 309-ж".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"Городские новости" и разместить на официальном сайте администрации города.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right"/>
      </w:pPr>
      <w:r>
        <w:t>Глава города</w:t>
      </w:r>
    </w:p>
    <w:p w:rsidR="003B781C" w:rsidRDefault="003B781C">
      <w:pPr>
        <w:pStyle w:val="ConsPlusNormal"/>
        <w:jc w:val="right"/>
      </w:pPr>
      <w:r>
        <w:t>Э.Ш.АКБУЛАТОВ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right"/>
        <w:outlineLvl w:val="0"/>
      </w:pPr>
      <w:r>
        <w:t>Приложение</w:t>
      </w:r>
    </w:p>
    <w:p w:rsidR="003B781C" w:rsidRDefault="003B781C">
      <w:pPr>
        <w:pStyle w:val="ConsPlusNormal"/>
        <w:jc w:val="right"/>
      </w:pPr>
      <w:r>
        <w:t>к Постановлению</w:t>
      </w:r>
    </w:p>
    <w:p w:rsidR="003B781C" w:rsidRDefault="003B781C">
      <w:pPr>
        <w:pStyle w:val="ConsPlusNormal"/>
        <w:jc w:val="right"/>
      </w:pPr>
      <w:r>
        <w:lastRenderedPageBreak/>
        <w:t>администрации города</w:t>
      </w:r>
    </w:p>
    <w:p w:rsidR="003B781C" w:rsidRDefault="003B781C">
      <w:pPr>
        <w:pStyle w:val="ConsPlusNormal"/>
        <w:jc w:val="right"/>
      </w:pPr>
      <w:r>
        <w:t>от 6 марта 2014 г. N 121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Title"/>
        <w:jc w:val="center"/>
      </w:pPr>
      <w:bookmarkStart w:id="0" w:name="P35"/>
      <w:bookmarkEnd w:id="0"/>
      <w:r>
        <w:t>ПОЛОЖЕНИЕ</w:t>
      </w:r>
    </w:p>
    <w:p w:rsidR="003B781C" w:rsidRDefault="003B781C">
      <w:pPr>
        <w:pStyle w:val="ConsPlusTitle"/>
        <w:jc w:val="center"/>
      </w:pPr>
      <w:r>
        <w:t xml:space="preserve">О ПРОВЕДЕНИИ ГОРОДСКОГО СМОТРА-КОНКУРСА НА </w:t>
      </w:r>
      <w:proofErr w:type="gramStart"/>
      <w:r>
        <w:t>ЛУЧШУЮ</w:t>
      </w:r>
      <w:proofErr w:type="gramEnd"/>
    </w:p>
    <w:p w:rsidR="003B781C" w:rsidRDefault="003B781C">
      <w:pPr>
        <w:pStyle w:val="ConsPlusTitle"/>
        <w:jc w:val="center"/>
      </w:pPr>
      <w:r>
        <w:t>ОРГАНИЗАЦИЮ РАБОТЫ В ОБЛАСТИ СОЦИАЛЬНОГО ПАРТНЕРСТВА</w:t>
      </w:r>
    </w:p>
    <w:p w:rsidR="003B781C" w:rsidRDefault="003B781C">
      <w:pPr>
        <w:pStyle w:val="ConsPlusTitle"/>
        <w:jc w:val="center"/>
      </w:pPr>
      <w:r>
        <w:t>И ОХРАНЫ ТРУДА</w:t>
      </w:r>
    </w:p>
    <w:p w:rsidR="003B781C" w:rsidRDefault="003B78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78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81C" w:rsidRDefault="003B78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12.12.2019 </w:t>
            </w:r>
            <w:hyperlink r:id="rId24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24.11.2020 </w:t>
            </w:r>
            <w:hyperlink r:id="rId25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 xml:space="preserve">, от 10.09.2021 </w:t>
            </w:r>
            <w:hyperlink r:id="rId26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 xml:space="preserve">, от 14.11.2022 </w:t>
            </w:r>
            <w:hyperlink r:id="rId27">
              <w:r>
                <w:rPr>
                  <w:color w:val="0000FF"/>
                </w:rPr>
                <w:t>N 993</w:t>
              </w:r>
            </w:hyperlink>
            <w:r>
              <w:rPr>
                <w:color w:val="392C69"/>
              </w:rPr>
              <w:t>,</w:t>
            </w:r>
          </w:p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10.11.2023 </w:t>
            </w:r>
            <w:hyperlink r:id="rId28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 xml:space="preserve">, от 24.09.2024 </w:t>
            </w:r>
            <w:hyperlink r:id="rId29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 xml:space="preserve">, от 30.10.2025 </w:t>
            </w:r>
            <w:hyperlink r:id="rId30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</w:tr>
    </w:tbl>
    <w:p w:rsidR="003B781C" w:rsidRDefault="003B781C">
      <w:pPr>
        <w:pStyle w:val="ConsPlusNormal"/>
        <w:jc w:val="both"/>
      </w:pPr>
    </w:p>
    <w:p w:rsidR="003B781C" w:rsidRDefault="003B781C">
      <w:pPr>
        <w:pStyle w:val="ConsPlusTitle"/>
        <w:jc w:val="center"/>
        <w:outlineLvl w:val="1"/>
      </w:pPr>
      <w:r>
        <w:t>I. ЦЕЛИ И ЗАДАЧИ СМОТРА-КОНКУРСА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ind w:firstLine="540"/>
        <w:jc w:val="both"/>
      </w:pPr>
      <w:r>
        <w:t>1. Положение о проведении городского смотра-конкурса на лучшую организацию работы в области социального партнерства и охраны труда (далее - Положение) устанавливает порядок и условия проведения смотра-конкурса на лучшую организацию работы в области социального партнерства и охраны труда (далее - смотр-конкурс) среди организаций, осуществляющих деятельность на территории города Красноярска.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2. Смотр-конкурс проводится ежегодно в целях привлечения внимания руководителей организаций, осуществляющих деятельность на территории города Красноярска, к решению социально-трудовых вопросов, развитию и совершенствованию системы социального партнерства, улучшению состояния условий и охраны труда, повышению культуры производства на уровне организаций, осуществляющих деятельность на территории города Красноярска.</w:t>
      </w:r>
    </w:p>
    <w:p w:rsidR="003B781C" w:rsidRDefault="003B78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10.11.2023 N 841)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3. Задачами смотра-конкурса являются: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выявление организаций, достигших высоких результатов в сфере социальной эффективности и охраны труда, изучение и распространение их опыта работы;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создание безопасных условий труда, снижение производственного травматизма и профессиональной заболеваемости, повышение уровня технологической и производственной дисциплины;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повышение заинтересованности работодателей в проведении работы, направленной на разработку и заключение коллективных договоров;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создание положительного имиджа организации в части развития социального партнерства, регулирования социально-трудовых отношений.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Title"/>
        <w:jc w:val="center"/>
        <w:outlineLvl w:val="1"/>
      </w:pPr>
      <w:r>
        <w:t>II. ОБЩИЕ ПОЛОЖЕНИЯ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ind w:firstLine="540"/>
        <w:jc w:val="both"/>
      </w:pPr>
      <w:r>
        <w:t>4. Участниками смотра-конкурса могут быть организации независимо от формы собственности, отраслевой принадлежности и численности работников, осуществляющие свою деятельность на территории города Красноярска (далее - организации).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5. Основополагающими принципами проведения смотра-конкурса являются добровольность и бесплатность участия, а также принцип равных условий и возможностей участников.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6. Основные требования к организациям, желающим принять участие в смотре-конкурсе: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lastRenderedPageBreak/>
        <w:t>вхождение организации в объединение работодателей, или наличие первичной профсоюзной организации, или присоединение к городскому соглашению по регулированию социально-трудовых отношений,</w:t>
      </w:r>
    </w:p>
    <w:p w:rsidR="003B781C" w:rsidRDefault="003B781C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14.11.2022 N 993)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 xml:space="preserve">организация не находится в стадии ликвидации, не признана банкротом, ее деятельность не приостановлена в порядке, предусмотренном </w:t>
      </w:r>
      <w:hyperlink r:id="rId33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организация не имеет задолженности по платежам, включая текущие, в бюджеты всех уровней и государственные внебюджетные фонды на дату, предшествующую дате подачи заявки на участие в конкурсе не более чем на месяц;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организация не имеет неустраненных нарушений трудового законодательства, в том числе просроченной задолженности по заработной плате и другим выплатам работникам;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организация подает достоверные сведения в заявке на участие в конкурсе, а также в полном объеме представляет документы, предусмотренные настоящим Положением.</w:t>
      </w:r>
    </w:p>
    <w:p w:rsidR="003B781C" w:rsidRDefault="003B781C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24.09.2024 N 902)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7. Организатором городского смотра-конкурса является департамент экономической политики и инвестиционного развития администрации города.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8. Условия и итоги проведения смотра-конкурса размещаются на официальном сайте администрации города в разделе "Город сегодня/Экономика/Трудовые отношения/Смотр-конкурс".</w:t>
      </w:r>
    </w:p>
    <w:p w:rsidR="003B781C" w:rsidRDefault="003B781C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24.09.2024 N 902)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Title"/>
        <w:jc w:val="center"/>
        <w:outlineLvl w:val="1"/>
      </w:pPr>
      <w:r>
        <w:t>III. ПОРЯДОК И УСЛОВИЯ ПРОВЕДЕНИЯ СМОТРА-КОНКУРСА</w:t>
      </w:r>
    </w:p>
    <w:p w:rsidR="003B781C" w:rsidRDefault="003B781C">
      <w:pPr>
        <w:pStyle w:val="ConsPlusNormal"/>
        <w:jc w:val="center"/>
      </w:pPr>
    </w:p>
    <w:p w:rsidR="003B781C" w:rsidRDefault="003B781C">
      <w:pPr>
        <w:pStyle w:val="ConsPlusNormal"/>
        <w:jc w:val="center"/>
      </w:pPr>
      <w:proofErr w:type="gramStart"/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  <w:proofErr w:type="gramEnd"/>
    </w:p>
    <w:p w:rsidR="003B781C" w:rsidRDefault="003B781C">
      <w:pPr>
        <w:pStyle w:val="ConsPlusNormal"/>
        <w:jc w:val="center"/>
      </w:pPr>
      <w:r>
        <w:t>от 10.11.2023 N 841)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ind w:firstLine="540"/>
        <w:jc w:val="both"/>
      </w:pPr>
      <w:r>
        <w:t>9. Смотр-конкурс проводится по следующим номинациям: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"Здравоохранение";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"Образование":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категория "Учреждения высшего и среднего профессионального образования";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категория "Общеобразовательные учреждения";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категория "Учреждения дошкольного образования";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категория "Учреждения дополнительного образования";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"Деятельность в области культуры, спорта, организации досуга и развлечений";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"Социальное обеспечение";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"Добыча полезных ископаемых";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"Промышленность";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"Строительство и производство строительных материалов";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lastRenderedPageBreak/>
        <w:t>"Энергетика";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"Жилищно-коммунальное хозяйство";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"Транспорт";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"Деятельность профессиональная, научная и техническая";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"Непроизводственная деятельность".</w:t>
      </w:r>
    </w:p>
    <w:p w:rsidR="003B781C" w:rsidRDefault="003B781C">
      <w:pPr>
        <w:pStyle w:val="ConsPlusNormal"/>
        <w:jc w:val="both"/>
      </w:pPr>
      <w:r>
        <w:t xml:space="preserve">(п. 9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30.10.2025 N 900)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10. Победители смотра-конкурса определяются среди участников по каждой номинации, категории (при наличии), соответствующей виду их экономической деятельности.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11. Смотр-конкурс проводится по результатам деятельности организаций за предыдущий календарный год. Сведения подаются организациями по состоянию на 31 декабря предыдущего календарного года.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 xml:space="preserve">12. Департамент экономической политики и инвестиционного развития администрации города размещает на официальном сайте администрации города Красноярска Положение, извещение о смотре-конкурсе и порядке его проведения не </w:t>
      </w:r>
      <w:proofErr w:type="gramStart"/>
      <w:r>
        <w:t>позднее</w:t>
      </w:r>
      <w:proofErr w:type="gramEnd"/>
      <w:r>
        <w:t xml:space="preserve"> чем за 30 дней до даты окончания подачи заявок организациями.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 xml:space="preserve">13. После размещения извещения организации до 31 марта текущего года направляют для участия в смотре-конкурсе в департамент экономической политики и инвестиционного развития администрации города: заявку, информационную карту и перечень показателей участника по формам согласно </w:t>
      </w:r>
      <w:hyperlink w:anchor="P146">
        <w:r>
          <w:rPr>
            <w:color w:val="0000FF"/>
          </w:rPr>
          <w:t>приложениям 1</w:t>
        </w:r>
      </w:hyperlink>
      <w:r>
        <w:t xml:space="preserve">, </w:t>
      </w:r>
      <w:hyperlink w:anchor="P195">
        <w:r>
          <w:rPr>
            <w:color w:val="0000FF"/>
          </w:rPr>
          <w:t>2</w:t>
        </w:r>
      </w:hyperlink>
      <w:r>
        <w:t xml:space="preserve">, </w:t>
      </w:r>
      <w:hyperlink w:anchor="P254">
        <w:r>
          <w:rPr>
            <w:color w:val="0000FF"/>
          </w:rPr>
          <w:t>3</w:t>
        </w:r>
      </w:hyperlink>
      <w:r>
        <w:t xml:space="preserve"> к настоящему Положению соответственно.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Организации вправе представить дополнительные информационные материалы (фотографии, публикации и т.д.), подтверждающие заявленные достижения и результативность реализованных инициатив в сфере социального партнерства и охраны труда.</w:t>
      </w:r>
    </w:p>
    <w:p w:rsidR="003B781C" w:rsidRDefault="003B78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30.10.2025 N 900)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Документы, представленные организациями после окончания срока подачи заявки, не рассматриваются.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14. Организации несут ответственность за полноту и достоверность сведений, отраженных в материалах, направляемых для участия в смотре-конкурсе.</w:t>
      </w:r>
    </w:p>
    <w:p w:rsidR="003B781C" w:rsidRDefault="003B781C">
      <w:pPr>
        <w:pStyle w:val="ConsPlusNormal"/>
        <w:jc w:val="both"/>
      </w:pPr>
      <w:r>
        <w:t xml:space="preserve">(п. 14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30.10.2025 N 900)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15. Для рассмотрения представленных материалов и подведения итогов смотра-конкурса создается рабочая группа по проведению смотра-конкурса (далее - рабочая группа). Состав рабочей группы утверждается решением городской трехсторонней комиссии по регулированию социально-трудовых отношений.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16. Департамент экономической политики и инвестиционного развития администрации города осуществляет сбор и обработку представленных организациями документов, формирует единый реестр участников смотра-конкурса, направляет в срок не позднее 30 апреля подготовленную документацию рабочей группе для рассмотрения и подведения итогов смотра-конкурса.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Title"/>
        <w:jc w:val="center"/>
        <w:outlineLvl w:val="1"/>
      </w:pPr>
      <w:r>
        <w:t>IV. ИТОГИ ПРОВЕДЕНИЯ СМОТРА-КОНКУРСА</w:t>
      </w:r>
    </w:p>
    <w:p w:rsidR="003B781C" w:rsidRDefault="003B781C">
      <w:pPr>
        <w:pStyle w:val="ConsPlusTitle"/>
        <w:jc w:val="center"/>
      </w:pPr>
      <w:r>
        <w:t>И ПООЩРЕНИЕ ПОБЕДИТЕЛЕЙ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ind w:firstLine="540"/>
        <w:jc w:val="both"/>
      </w:pPr>
      <w:r>
        <w:t xml:space="preserve">17. Итоги смотра-конкурса подводятся рабочей группой отдельно по каждой номинации, категории (при наличии) и утверждаются решением городской трехсторонней комиссии по </w:t>
      </w:r>
      <w:r>
        <w:lastRenderedPageBreak/>
        <w:t>регулированию социально-трудовых отношений.</w:t>
      </w:r>
    </w:p>
    <w:p w:rsidR="003B781C" w:rsidRDefault="003B78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10.09.2021 </w:t>
      </w:r>
      <w:hyperlink r:id="rId40">
        <w:r>
          <w:rPr>
            <w:color w:val="0000FF"/>
          </w:rPr>
          <w:t>N 698</w:t>
        </w:r>
      </w:hyperlink>
      <w:r>
        <w:t xml:space="preserve">, от 14.11.2022 </w:t>
      </w:r>
      <w:hyperlink r:id="rId41">
        <w:r>
          <w:rPr>
            <w:color w:val="0000FF"/>
          </w:rPr>
          <w:t>N 993</w:t>
        </w:r>
      </w:hyperlink>
      <w:r>
        <w:t>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 xml:space="preserve">18. Оценка организаций ведется на основе балльной системы в соответствии с </w:t>
      </w:r>
      <w:hyperlink w:anchor="P492">
        <w:r>
          <w:rPr>
            <w:color w:val="0000FF"/>
          </w:rPr>
          <w:t>критериями</w:t>
        </w:r>
      </w:hyperlink>
      <w:r>
        <w:t>, установленными в приложении 4 к настоящему Положению.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19. Победителями признаются организации, набравшие максимальное количество баллов.</w:t>
      </w:r>
    </w:p>
    <w:p w:rsidR="003B781C" w:rsidRDefault="003B78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10.11.2023 N 841)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20. Победители смотра-конкурса определяются по каждой номинации, категории (при наличии) с присвоением первого, второго и третьего мест, но не более двух первых, двух вторых и двух третьих мест.</w:t>
      </w:r>
    </w:p>
    <w:p w:rsidR="003B781C" w:rsidRDefault="003B781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24.09.2024 N 902)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 xml:space="preserve">В случае если по итогам сравнительной оценки конкурсных материалов </w:t>
      </w:r>
      <w:proofErr w:type="gramStart"/>
      <w:r>
        <w:t>два и более участников</w:t>
      </w:r>
      <w:proofErr w:type="gramEnd"/>
      <w:r>
        <w:t xml:space="preserve"> набрали равное количество баллов в соответствующей номинации, категории (при наличии), преимущество отдается участнику смотра-конкурса, заявка которого поступила по дате и времени ранее других, набравших равное количество баллов.</w:t>
      </w:r>
    </w:p>
    <w:p w:rsidR="003B781C" w:rsidRDefault="003B781C">
      <w:pPr>
        <w:pStyle w:val="ConsPlusNormal"/>
        <w:jc w:val="both"/>
      </w:pPr>
      <w:r>
        <w:t xml:space="preserve">(п. 20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14.11.2022 N 993)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21. В случае подачи одной заявки по номинации, категории (при наличии) смотр-конкурс по соответствующей номинации, категории (при наличии) признается не состоявшимся из-за отсутствия соревновательного принципа.</w:t>
      </w:r>
    </w:p>
    <w:p w:rsidR="003B781C" w:rsidRDefault="003B78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21 введен </w:t>
      </w:r>
      <w:hyperlink r:id="rId45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14.11.2022 N 993)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22. Итоги смотра-конкурса утверждаются распоряжением администрации города Красноярска, публикуются в газете "Городские новости", размещаются на официальном сайте администрации города.</w:t>
      </w:r>
    </w:p>
    <w:p w:rsidR="003B781C" w:rsidRDefault="003B781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22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14.11.2022 N 993;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10.11.2023 N 841)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23. Победители смотра-конкурса в торжественной обстановке с участием Главы города награждаются Дипломами Главы города за I, II, III место отдельно по каждой номинации, категории (при наличии), ценными призами.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Стоимость ценного приза определена следующим образом: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за первое место - 8000 рублей;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за второе место - 7000 рублей;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за третье место - 5000 рублей.</w:t>
      </w:r>
    </w:p>
    <w:p w:rsidR="003B781C" w:rsidRDefault="003B781C">
      <w:pPr>
        <w:pStyle w:val="ConsPlusNormal"/>
        <w:jc w:val="both"/>
      </w:pPr>
      <w:r>
        <w:t xml:space="preserve">(п. 23 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30.10.2025 N 900)</w:t>
      </w:r>
    </w:p>
    <w:p w:rsidR="003B781C" w:rsidRDefault="003B781C">
      <w:pPr>
        <w:pStyle w:val="ConsPlusNormal"/>
        <w:spacing w:before="220"/>
        <w:ind w:firstLine="540"/>
        <w:jc w:val="both"/>
      </w:pPr>
      <w:r>
        <w:t>24. Финансирование расходов, связанных с приобретением победителям смотра-конкурса ценных призов, букетов цветов, осуществляется за счет средств бюджета города Красноярска в соответствии со сводной бюджетной росписью и в пределах лимитов бюджетных обязательств.</w:t>
      </w:r>
    </w:p>
    <w:p w:rsidR="003B781C" w:rsidRDefault="003B781C">
      <w:pPr>
        <w:pStyle w:val="ConsPlusNormal"/>
        <w:jc w:val="both"/>
      </w:pPr>
      <w:r>
        <w:t xml:space="preserve">(п. 24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14.11.2022 N 993)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right"/>
        <w:outlineLvl w:val="1"/>
      </w:pPr>
      <w:r>
        <w:t>Приложение 1</w:t>
      </w:r>
    </w:p>
    <w:p w:rsidR="003B781C" w:rsidRDefault="003B781C">
      <w:pPr>
        <w:pStyle w:val="ConsPlusNormal"/>
        <w:jc w:val="right"/>
      </w:pPr>
      <w:r>
        <w:t>к Положению</w:t>
      </w:r>
    </w:p>
    <w:p w:rsidR="003B781C" w:rsidRDefault="003B781C">
      <w:pPr>
        <w:pStyle w:val="ConsPlusNormal"/>
        <w:jc w:val="right"/>
      </w:pPr>
      <w:r>
        <w:t xml:space="preserve">о проведении </w:t>
      </w:r>
      <w:proofErr w:type="gramStart"/>
      <w:r>
        <w:t>городского</w:t>
      </w:r>
      <w:proofErr w:type="gramEnd"/>
    </w:p>
    <w:p w:rsidR="003B781C" w:rsidRDefault="003B781C">
      <w:pPr>
        <w:pStyle w:val="ConsPlusNormal"/>
        <w:jc w:val="right"/>
      </w:pPr>
      <w:r>
        <w:lastRenderedPageBreak/>
        <w:t>смотра-конкурса</w:t>
      </w:r>
    </w:p>
    <w:p w:rsidR="003B781C" w:rsidRDefault="003B781C">
      <w:pPr>
        <w:pStyle w:val="ConsPlusNormal"/>
        <w:jc w:val="right"/>
      </w:pPr>
      <w:r>
        <w:t>на лучшую организацию работы</w:t>
      </w:r>
    </w:p>
    <w:p w:rsidR="003B781C" w:rsidRDefault="003B781C">
      <w:pPr>
        <w:pStyle w:val="ConsPlusNormal"/>
        <w:jc w:val="right"/>
      </w:pPr>
      <w:r>
        <w:t xml:space="preserve">в области </w:t>
      </w:r>
      <w:proofErr w:type="gramStart"/>
      <w:r>
        <w:t>социального</w:t>
      </w:r>
      <w:proofErr w:type="gramEnd"/>
    </w:p>
    <w:p w:rsidR="003B781C" w:rsidRDefault="003B781C">
      <w:pPr>
        <w:pStyle w:val="ConsPlusNormal"/>
        <w:jc w:val="right"/>
      </w:pPr>
      <w:r>
        <w:t>партнерства и охраны труда</w:t>
      </w:r>
    </w:p>
    <w:p w:rsidR="003B781C" w:rsidRDefault="003B78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78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81C" w:rsidRDefault="003B78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12.12.2019 </w:t>
            </w:r>
            <w:hyperlink r:id="rId50">
              <w:r>
                <w:rPr>
                  <w:color w:val="0000FF"/>
                </w:rPr>
                <w:t>N 937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30.10.2025 </w:t>
            </w:r>
            <w:hyperlink r:id="rId51">
              <w:r>
                <w:rPr>
                  <w:color w:val="0000FF"/>
                </w:rPr>
                <w:t>N 900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</w:tr>
    </w:tbl>
    <w:p w:rsidR="003B781C" w:rsidRDefault="003B781C">
      <w:pPr>
        <w:pStyle w:val="ConsPlusNormal"/>
        <w:jc w:val="both"/>
      </w:pPr>
    </w:p>
    <w:p w:rsidR="003B781C" w:rsidRDefault="003B781C">
      <w:pPr>
        <w:pStyle w:val="ConsPlusNonformat"/>
        <w:jc w:val="both"/>
      </w:pPr>
      <w:bookmarkStart w:id="1" w:name="P146"/>
      <w:bookmarkEnd w:id="1"/>
      <w:r>
        <w:t xml:space="preserve">                                  ЗАЯВКА</w:t>
      </w:r>
    </w:p>
    <w:p w:rsidR="003B781C" w:rsidRDefault="003B781C">
      <w:pPr>
        <w:pStyle w:val="ConsPlusNonformat"/>
        <w:jc w:val="both"/>
      </w:pPr>
      <w:r>
        <w:t xml:space="preserve">             на участие в городском смотре-конкурсе на </w:t>
      </w:r>
      <w:proofErr w:type="gramStart"/>
      <w:r>
        <w:t>лучшую</w:t>
      </w:r>
      <w:proofErr w:type="gramEnd"/>
    </w:p>
    <w:p w:rsidR="003B781C" w:rsidRDefault="003B781C">
      <w:pPr>
        <w:pStyle w:val="ConsPlusNonformat"/>
        <w:jc w:val="both"/>
      </w:pPr>
      <w:r>
        <w:t xml:space="preserve">           организацию работы в области социального партнерства</w:t>
      </w:r>
    </w:p>
    <w:p w:rsidR="003B781C" w:rsidRDefault="003B781C">
      <w:pPr>
        <w:pStyle w:val="ConsPlusNonformat"/>
        <w:jc w:val="both"/>
      </w:pPr>
      <w:r>
        <w:t xml:space="preserve">                              и охраны труда</w:t>
      </w:r>
    </w:p>
    <w:p w:rsidR="003B781C" w:rsidRDefault="003B781C">
      <w:pPr>
        <w:pStyle w:val="ConsPlusNonformat"/>
        <w:jc w:val="both"/>
      </w:pPr>
    </w:p>
    <w:p w:rsidR="003B781C" w:rsidRDefault="003B781C">
      <w:pPr>
        <w:pStyle w:val="ConsPlusNonformat"/>
        <w:jc w:val="both"/>
      </w:pPr>
      <w:r>
        <w:t xml:space="preserve">        __________________________________________________________</w:t>
      </w:r>
    </w:p>
    <w:p w:rsidR="003B781C" w:rsidRDefault="003B781C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3B781C" w:rsidRDefault="003B781C">
      <w:pPr>
        <w:pStyle w:val="ConsPlusNonformat"/>
        <w:jc w:val="both"/>
      </w:pPr>
      <w:r>
        <w:t xml:space="preserve">    заявляет  о своем намерении принять участие в городском смотре-конкурсе</w:t>
      </w:r>
    </w:p>
    <w:p w:rsidR="003B781C" w:rsidRDefault="003B781C">
      <w:pPr>
        <w:pStyle w:val="ConsPlusNonformat"/>
        <w:jc w:val="both"/>
      </w:pPr>
      <w:r>
        <w:t>на  лучшую  организацию  работы  в области социального партнерства и охраны</w:t>
      </w:r>
    </w:p>
    <w:p w:rsidR="003B781C" w:rsidRDefault="003B781C">
      <w:pPr>
        <w:pStyle w:val="ConsPlusNonformat"/>
        <w:jc w:val="both"/>
      </w:pPr>
      <w:r>
        <w:t>труда по итогам ____ года.</w:t>
      </w:r>
    </w:p>
    <w:p w:rsidR="003B781C" w:rsidRDefault="003B781C">
      <w:pPr>
        <w:pStyle w:val="ConsPlusNonformat"/>
        <w:jc w:val="both"/>
      </w:pPr>
      <w:r>
        <w:t xml:space="preserve">    Гарантируем, что:</w:t>
      </w:r>
    </w:p>
    <w:p w:rsidR="003B781C" w:rsidRDefault="003B781C">
      <w:pPr>
        <w:pStyle w:val="ConsPlusNonformat"/>
        <w:jc w:val="both"/>
      </w:pPr>
      <w:r>
        <w:t xml:space="preserve">    организация не находится в стадии ликвидации, не признана банкротом, ее</w:t>
      </w:r>
    </w:p>
    <w:p w:rsidR="003B781C" w:rsidRDefault="003B781C">
      <w:pPr>
        <w:pStyle w:val="ConsPlusNonformat"/>
        <w:jc w:val="both"/>
      </w:pPr>
      <w:r>
        <w:t xml:space="preserve">деятельность   не   приостановлена   в  порядке,  предусмотренном  </w:t>
      </w:r>
      <w:hyperlink r:id="rId52">
        <w:r>
          <w:rPr>
            <w:color w:val="0000FF"/>
          </w:rPr>
          <w:t>Кодексом</w:t>
        </w:r>
      </w:hyperlink>
    </w:p>
    <w:p w:rsidR="003B781C" w:rsidRDefault="003B781C">
      <w:pPr>
        <w:pStyle w:val="ConsPlusNonformat"/>
        <w:jc w:val="both"/>
      </w:pPr>
      <w:r>
        <w:t>Российской Федерации об административных правонарушениях;</w:t>
      </w:r>
    </w:p>
    <w:p w:rsidR="003B781C" w:rsidRDefault="003B781C">
      <w:pPr>
        <w:pStyle w:val="ConsPlusNonformat"/>
        <w:jc w:val="both"/>
      </w:pPr>
      <w:r>
        <w:t xml:space="preserve">    по  состоянию  на  "__"  _____________  20__  года организация не имеет</w:t>
      </w:r>
    </w:p>
    <w:p w:rsidR="003B781C" w:rsidRDefault="003B781C">
      <w:pPr>
        <w:pStyle w:val="ConsPlusNonformat"/>
        <w:jc w:val="both"/>
      </w:pPr>
      <w:r>
        <w:t>задолженности  по  платежам,  включая  текущие,  в  бюджеты  всех уровней и</w:t>
      </w:r>
    </w:p>
    <w:p w:rsidR="003B781C" w:rsidRDefault="003B781C">
      <w:pPr>
        <w:pStyle w:val="ConsPlusNonformat"/>
        <w:jc w:val="both"/>
      </w:pPr>
      <w:r>
        <w:t>государственные внебюджетные фонды;</w:t>
      </w:r>
    </w:p>
    <w:p w:rsidR="003B781C" w:rsidRDefault="003B781C">
      <w:pPr>
        <w:pStyle w:val="ConsPlusNonformat"/>
        <w:jc w:val="both"/>
      </w:pPr>
      <w:r>
        <w:t xml:space="preserve">    организация     не     имеет    неустраненных    нарушений    </w:t>
      </w:r>
      <w:proofErr w:type="gramStart"/>
      <w:r>
        <w:t>трудового</w:t>
      </w:r>
      <w:proofErr w:type="gramEnd"/>
    </w:p>
    <w:p w:rsidR="003B781C" w:rsidRDefault="003B781C">
      <w:pPr>
        <w:pStyle w:val="ConsPlusNonformat"/>
        <w:jc w:val="both"/>
      </w:pPr>
      <w:r>
        <w:t xml:space="preserve">законодательства,  в  том  числе  просроченной  задолженности </w:t>
      </w:r>
      <w:proofErr w:type="gramStart"/>
      <w:r>
        <w:t>по</w:t>
      </w:r>
      <w:proofErr w:type="gramEnd"/>
      <w:r>
        <w:t xml:space="preserve"> заработной</w:t>
      </w:r>
    </w:p>
    <w:p w:rsidR="003B781C" w:rsidRDefault="003B781C">
      <w:pPr>
        <w:pStyle w:val="ConsPlusNonformat"/>
        <w:jc w:val="both"/>
      </w:pPr>
      <w:r>
        <w:t>плате и другим выплатам работникам;</w:t>
      </w:r>
    </w:p>
    <w:p w:rsidR="003B781C" w:rsidRDefault="003B781C">
      <w:pPr>
        <w:pStyle w:val="ConsPlusNonformat"/>
        <w:jc w:val="both"/>
      </w:pPr>
      <w:r>
        <w:t xml:space="preserve">    С   Положением  о  городском  смотре-конкурсе  </w:t>
      </w:r>
      <w:proofErr w:type="gramStart"/>
      <w:r>
        <w:t>ознакомлены</w:t>
      </w:r>
      <w:proofErr w:type="gramEnd"/>
      <w:r>
        <w:t>.  Полноту  и</w:t>
      </w:r>
    </w:p>
    <w:p w:rsidR="003B781C" w:rsidRDefault="003B781C">
      <w:pPr>
        <w:pStyle w:val="ConsPlusNonformat"/>
        <w:jc w:val="both"/>
      </w:pPr>
      <w:r>
        <w:t>достоверность  сведений,  указанных  в настоящей заявке и прилагаемых к ней</w:t>
      </w:r>
    </w:p>
    <w:p w:rsidR="003B781C" w:rsidRDefault="003B781C">
      <w:pPr>
        <w:pStyle w:val="ConsPlusNonformat"/>
        <w:jc w:val="both"/>
      </w:pPr>
      <w:proofErr w:type="gramStart"/>
      <w:r>
        <w:t>документах</w:t>
      </w:r>
      <w:proofErr w:type="gramEnd"/>
      <w:r>
        <w:t>, гарантируем.</w:t>
      </w:r>
    </w:p>
    <w:p w:rsidR="003B781C" w:rsidRDefault="003B781C">
      <w:pPr>
        <w:pStyle w:val="ConsPlusNonformat"/>
        <w:jc w:val="both"/>
      </w:pPr>
    </w:p>
    <w:p w:rsidR="003B781C" w:rsidRDefault="003B781C">
      <w:pPr>
        <w:pStyle w:val="ConsPlusNonformat"/>
        <w:jc w:val="both"/>
      </w:pPr>
      <w:r>
        <w:t xml:space="preserve">    К  заявке  прилагается  информационная  карта  и  перечень  показателей</w:t>
      </w:r>
    </w:p>
    <w:p w:rsidR="003B781C" w:rsidRDefault="003B781C">
      <w:pPr>
        <w:pStyle w:val="ConsPlusNonformat"/>
        <w:jc w:val="both"/>
      </w:pPr>
      <w:r>
        <w:t>участника смотра-конкурса.</w:t>
      </w:r>
    </w:p>
    <w:p w:rsidR="003B781C" w:rsidRDefault="003B781C">
      <w:pPr>
        <w:pStyle w:val="ConsPlusNonformat"/>
        <w:jc w:val="both"/>
      </w:pPr>
    </w:p>
    <w:p w:rsidR="003B781C" w:rsidRDefault="003B781C">
      <w:pPr>
        <w:pStyle w:val="ConsPlusNonformat"/>
        <w:jc w:val="both"/>
      </w:pPr>
      <w:r>
        <w:t>Приложение: на _____ л. в _______ экз.</w:t>
      </w:r>
    </w:p>
    <w:p w:rsidR="003B781C" w:rsidRDefault="003B781C">
      <w:pPr>
        <w:pStyle w:val="ConsPlusNonformat"/>
        <w:jc w:val="both"/>
      </w:pPr>
    </w:p>
    <w:p w:rsidR="003B781C" w:rsidRDefault="003B781C">
      <w:pPr>
        <w:pStyle w:val="ConsPlusNonformat"/>
        <w:jc w:val="both"/>
      </w:pPr>
      <w:r>
        <w:t>Руководитель организации _______________________</w:t>
      </w:r>
    </w:p>
    <w:p w:rsidR="003B781C" w:rsidRDefault="003B781C">
      <w:pPr>
        <w:pStyle w:val="ConsPlusNonformat"/>
        <w:jc w:val="both"/>
      </w:pPr>
    </w:p>
    <w:p w:rsidR="003B781C" w:rsidRDefault="003B781C">
      <w:pPr>
        <w:pStyle w:val="ConsPlusNonformat"/>
        <w:jc w:val="both"/>
      </w:pPr>
      <w:r>
        <w:t>М.П. (при наличии)</w:t>
      </w:r>
    </w:p>
    <w:p w:rsidR="003B781C" w:rsidRDefault="003B781C">
      <w:pPr>
        <w:pStyle w:val="ConsPlusNonformat"/>
        <w:jc w:val="both"/>
      </w:pPr>
      <w:r>
        <w:t xml:space="preserve">"__" __________ </w:t>
      </w:r>
      <w:proofErr w:type="gramStart"/>
      <w:r>
        <w:t>г</w:t>
      </w:r>
      <w:proofErr w:type="gramEnd"/>
      <w:r>
        <w:t>.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right"/>
        <w:outlineLvl w:val="1"/>
      </w:pPr>
      <w:r>
        <w:t>Приложение 2</w:t>
      </w:r>
    </w:p>
    <w:p w:rsidR="003B781C" w:rsidRDefault="003B781C">
      <w:pPr>
        <w:pStyle w:val="ConsPlusNormal"/>
        <w:jc w:val="right"/>
      </w:pPr>
      <w:r>
        <w:t>к Положению</w:t>
      </w:r>
    </w:p>
    <w:p w:rsidR="003B781C" w:rsidRDefault="003B781C">
      <w:pPr>
        <w:pStyle w:val="ConsPlusNormal"/>
        <w:jc w:val="right"/>
      </w:pPr>
      <w:r>
        <w:t xml:space="preserve">о проведении </w:t>
      </w:r>
      <w:proofErr w:type="gramStart"/>
      <w:r>
        <w:t>городского</w:t>
      </w:r>
      <w:proofErr w:type="gramEnd"/>
    </w:p>
    <w:p w:rsidR="003B781C" w:rsidRDefault="003B781C">
      <w:pPr>
        <w:pStyle w:val="ConsPlusNormal"/>
        <w:jc w:val="right"/>
      </w:pPr>
      <w:r>
        <w:t>смотра-конкурса</w:t>
      </w:r>
    </w:p>
    <w:p w:rsidR="003B781C" w:rsidRDefault="003B781C">
      <w:pPr>
        <w:pStyle w:val="ConsPlusNormal"/>
        <w:jc w:val="right"/>
      </w:pPr>
      <w:r>
        <w:t>на лучшую организацию работы</w:t>
      </w:r>
    </w:p>
    <w:p w:rsidR="003B781C" w:rsidRDefault="003B781C">
      <w:pPr>
        <w:pStyle w:val="ConsPlusNormal"/>
        <w:jc w:val="right"/>
      </w:pPr>
      <w:r>
        <w:t xml:space="preserve">в области </w:t>
      </w:r>
      <w:proofErr w:type="gramStart"/>
      <w:r>
        <w:t>социального</w:t>
      </w:r>
      <w:proofErr w:type="gramEnd"/>
    </w:p>
    <w:p w:rsidR="003B781C" w:rsidRDefault="003B781C">
      <w:pPr>
        <w:pStyle w:val="ConsPlusNormal"/>
        <w:jc w:val="right"/>
      </w:pPr>
      <w:r>
        <w:t>партнерства и охраны труда</w:t>
      </w:r>
    </w:p>
    <w:p w:rsidR="003B781C" w:rsidRDefault="003B78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78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81C" w:rsidRDefault="003B781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02.02.2016 </w:t>
            </w:r>
            <w:hyperlink r:id="rId53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14.11.2022 </w:t>
            </w:r>
            <w:hyperlink r:id="rId54">
              <w:r>
                <w:rPr>
                  <w:color w:val="0000FF"/>
                </w:rPr>
                <w:t>N 993</w:t>
              </w:r>
            </w:hyperlink>
            <w:r>
              <w:rPr>
                <w:color w:val="392C69"/>
              </w:rPr>
              <w:t xml:space="preserve">, от 10.11.2023 </w:t>
            </w:r>
            <w:hyperlink r:id="rId55">
              <w:r>
                <w:rPr>
                  <w:color w:val="0000FF"/>
                </w:rPr>
                <w:t>N 841</w:t>
              </w:r>
            </w:hyperlink>
            <w:r>
              <w:rPr>
                <w:color w:val="392C69"/>
              </w:rPr>
              <w:t xml:space="preserve">, от 24.09.2024 </w:t>
            </w:r>
            <w:hyperlink r:id="rId56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</w:tr>
    </w:tbl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center"/>
      </w:pPr>
      <w:bookmarkStart w:id="2" w:name="P195"/>
      <w:bookmarkEnd w:id="2"/>
      <w:r>
        <w:t>ИНФОРМАЦИОННАЯ КАРТА</w:t>
      </w:r>
    </w:p>
    <w:p w:rsidR="003B781C" w:rsidRDefault="003B781C">
      <w:pPr>
        <w:pStyle w:val="ConsPlusNormal"/>
        <w:jc w:val="center"/>
      </w:pPr>
      <w:r>
        <w:t>участника смотра-конкурса на лучшую организацию работы</w:t>
      </w:r>
    </w:p>
    <w:p w:rsidR="003B781C" w:rsidRDefault="003B781C">
      <w:pPr>
        <w:pStyle w:val="ConsPlusNormal"/>
        <w:jc w:val="center"/>
      </w:pPr>
      <w:r>
        <w:t>в области социального партнерства и охраны труда</w:t>
      </w:r>
    </w:p>
    <w:p w:rsidR="003B781C" w:rsidRDefault="003B7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896"/>
        <w:gridCol w:w="2608"/>
      </w:tblGrid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1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Организация (полное наименование)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2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3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Фактический адрес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4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Адрес электронной почты организации (приемная)/руководителя (e-mail)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5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 xml:space="preserve">Основной вид экономической деятельности </w:t>
            </w:r>
            <w:hyperlink r:id="rId57">
              <w:r>
                <w:rPr>
                  <w:color w:val="0000FF"/>
                </w:rPr>
                <w:t>(ОКВЭД)</w:t>
              </w:r>
            </w:hyperlink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6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Среднесписочная численность работников за год (чел.)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7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в т.ч. членов профсоюза (чел.)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8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Ф.И.О. (полностью) руководителя организации, телефон, факс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9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Ф.И.О. (полностью) председателя первичной профсоюзной организации (представителя работников), телефон, факс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10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Коллективный договор (регистрационный номер, дата, место регистрации, срок действия). В случае регистрации коллективного договора в других территориях предоставляются копии титульного листа и страниц договора, подтверждающих его регистрацию (номер, дату, место, срок действия, подписи сторон).</w:t>
            </w:r>
          </w:p>
          <w:p w:rsidR="003B781C" w:rsidRDefault="003B781C">
            <w:pPr>
              <w:pStyle w:val="ConsPlusNormal"/>
            </w:pPr>
            <w:r>
              <w:t>В случае наличия коллективного договора, согласованного сторонами, но находящегося в стадии регистрации, предоставляется копия подтверждающего документа о принятии решения по его подготовке и заключению или копии страниц коллективного договора, содержащих подписи сторон о согласовании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11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Вхождение в объединение работодателей (указывается наименование, местонахождение объединения) по приоритетности:</w:t>
            </w:r>
          </w:p>
          <w:p w:rsidR="003B781C" w:rsidRDefault="003B781C">
            <w:pPr>
              <w:pStyle w:val="ConsPlusNormal"/>
            </w:pPr>
            <w:r>
              <w:t>в краевые объединения работодателей (РОР "Союз промышленников и предпринимателей Красноярского края", НПР "Союз товаропроизводителей и предпринимателей Красноярского края");</w:t>
            </w:r>
          </w:p>
          <w:p w:rsidR="003B781C" w:rsidRDefault="003B781C">
            <w:pPr>
              <w:pStyle w:val="ConsPlusNormal"/>
            </w:pPr>
            <w:r>
              <w:t>в иные объединения работодателей в пределах Красноярского края (подтверждение вхождения);</w:t>
            </w:r>
          </w:p>
          <w:p w:rsidR="003B781C" w:rsidRDefault="003B781C">
            <w:pPr>
              <w:pStyle w:val="ConsPlusNormal"/>
            </w:pPr>
            <w:r>
              <w:t>в иные объединения работодателей за пределами Красноярского края (подтверждение вхождения)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10" w:type="dxa"/>
          </w:tcPr>
          <w:p w:rsidR="003B781C" w:rsidRDefault="003B781C">
            <w:pPr>
              <w:pStyle w:val="ConsPlusNormal"/>
            </w:pPr>
            <w:r>
              <w:t>12</w:t>
            </w:r>
          </w:p>
        </w:tc>
        <w:tc>
          <w:tcPr>
            <w:tcW w:w="5896" w:type="dxa"/>
          </w:tcPr>
          <w:p w:rsidR="003B781C" w:rsidRDefault="003B781C">
            <w:pPr>
              <w:pStyle w:val="ConsPlusNormal"/>
            </w:pPr>
            <w:r>
              <w:t>Ответственный за подготовку информационной карты (Ф.И.О. (полностью), должность, телефон)</w:t>
            </w:r>
          </w:p>
        </w:tc>
        <w:tc>
          <w:tcPr>
            <w:tcW w:w="2608" w:type="dxa"/>
          </w:tcPr>
          <w:p w:rsidR="003B781C" w:rsidRDefault="003B781C">
            <w:pPr>
              <w:pStyle w:val="ConsPlusNormal"/>
            </w:pPr>
          </w:p>
        </w:tc>
      </w:tr>
    </w:tbl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right"/>
        <w:outlineLvl w:val="1"/>
      </w:pPr>
      <w:r>
        <w:t>Приложение 3</w:t>
      </w:r>
    </w:p>
    <w:p w:rsidR="003B781C" w:rsidRDefault="003B781C">
      <w:pPr>
        <w:pStyle w:val="ConsPlusNormal"/>
        <w:jc w:val="right"/>
      </w:pPr>
      <w:r>
        <w:t>к Положению</w:t>
      </w:r>
    </w:p>
    <w:p w:rsidR="003B781C" w:rsidRDefault="003B781C">
      <w:pPr>
        <w:pStyle w:val="ConsPlusNormal"/>
        <w:jc w:val="right"/>
      </w:pPr>
      <w:r>
        <w:t xml:space="preserve">о проведении </w:t>
      </w:r>
      <w:proofErr w:type="gramStart"/>
      <w:r>
        <w:t>городского</w:t>
      </w:r>
      <w:proofErr w:type="gramEnd"/>
    </w:p>
    <w:p w:rsidR="003B781C" w:rsidRDefault="003B781C">
      <w:pPr>
        <w:pStyle w:val="ConsPlusNormal"/>
        <w:jc w:val="right"/>
      </w:pPr>
      <w:r>
        <w:t>смотра-конкурса</w:t>
      </w:r>
    </w:p>
    <w:p w:rsidR="003B781C" w:rsidRDefault="003B781C">
      <w:pPr>
        <w:pStyle w:val="ConsPlusNormal"/>
        <w:jc w:val="right"/>
      </w:pPr>
      <w:r>
        <w:t>на лучшую организацию работы</w:t>
      </w:r>
    </w:p>
    <w:p w:rsidR="003B781C" w:rsidRDefault="003B781C">
      <w:pPr>
        <w:pStyle w:val="ConsPlusNormal"/>
        <w:jc w:val="right"/>
      </w:pPr>
      <w:r>
        <w:t xml:space="preserve">в области </w:t>
      </w:r>
      <w:proofErr w:type="gramStart"/>
      <w:r>
        <w:t>социального</w:t>
      </w:r>
      <w:proofErr w:type="gramEnd"/>
    </w:p>
    <w:p w:rsidR="003B781C" w:rsidRDefault="003B781C">
      <w:pPr>
        <w:pStyle w:val="ConsPlusNormal"/>
        <w:jc w:val="right"/>
      </w:pPr>
      <w:r>
        <w:t>партнерства и охраны труда</w:t>
      </w:r>
    </w:p>
    <w:p w:rsidR="003B781C" w:rsidRDefault="003B78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78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30.10.2025 N 900)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</w:tr>
    </w:tbl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center"/>
      </w:pPr>
      <w:bookmarkStart w:id="3" w:name="P254"/>
      <w:bookmarkEnd w:id="3"/>
      <w:r>
        <w:t>ПЕРЕЧЕНЬ ПОКАЗАТЕЛЕЙ</w:t>
      </w:r>
    </w:p>
    <w:p w:rsidR="003B781C" w:rsidRDefault="003B781C">
      <w:pPr>
        <w:pStyle w:val="ConsPlusNormal"/>
        <w:jc w:val="center"/>
      </w:pPr>
      <w:r>
        <w:t>участника смотра-конкурса на лучшую организацию работы</w:t>
      </w:r>
    </w:p>
    <w:p w:rsidR="003B781C" w:rsidRDefault="003B781C">
      <w:pPr>
        <w:pStyle w:val="ConsPlusNormal"/>
        <w:jc w:val="center"/>
      </w:pPr>
      <w:r>
        <w:t>в области социального партнерства и охраны труда</w:t>
      </w:r>
    </w:p>
    <w:p w:rsidR="003B781C" w:rsidRDefault="003B7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726"/>
        <w:gridCol w:w="1531"/>
        <w:gridCol w:w="1247"/>
      </w:tblGrid>
      <w:tr w:rsidR="003B781C">
        <w:tc>
          <w:tcPr>
            <w:tcW w:w="567" w:type="dxa"/>
          </w:tcPr>
          <w:p w:rsidR="003B781C" w:rsidRDefault="003B781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  <w:jc w:val="center"/>
            </w:pPr>
            <w:r>
              <w:t>Предыдущий год</w:t>
            </w:r>
          </w:p>
        </w:tc>
        <w:tc>
          <w:tcPr>
            <w:tcW w:w="1247" w:type="dxa"/>
          </w:tcPr>
          <w:p w:rsidR="003B781C" w:rsidRDefault="003B781C">
            <w:pPr>
              <w:pStyle w:val="ConsPlusNormal"/>
              <w:jc w:val="center"/>
            </w:pPr>
            <w:r>
              <w:t>Отчетный год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3B781C" w:rsidRDefault="003B781C">
            <w:pPr>
              <w:pStyle w:val="ConsPlusNormal"/>
              <w:jc w:val="center"/>
            </w:pPr>
            <w:r>
              <w:t>4</w:t>
            </w:r>
          </w:p>
        </w:tc>
      </w:tr>
      <w:tr w:rsidR="003B781C">
        <w:tc>
          <w:tcPr>
            <w:tcW w:w="9071" w:type="dxa"/>
            <w:gridSpan w:val="4"/>
          </w:tcPr>
          <w:p w:rsidR="003B781C" w:rsidRDefault="003B781C">
            <w:pPr>
              <w:pStyle w:val="ConsPlusNormal"/>
              <w:jc w:val="center"/>
              <w:outlineLvl w:val="2"/>
            </w:pPr>
            <w:r>
              <w:t>Социальное партнерство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Среднесписочная численность работников (чел.)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Среднемесячная начисленная заработная плата работников списочного состава (тыс. рублей)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Доля работников, получающих заработную плату</w:t>
            </w:r>
            <w:proofErr w:type="gramStart"/>
            <w:r>
              <w:t xml:space="preserve"> (%):</w:t>
            </w:r>
            <w:proofErr w:type="gramEnd"/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3.1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 xml:space="preserve">на уровне МРОТ (с учетом начисления районного коэффициента и северной надбавки, </w:t>
            </w:r>
            <w:proofErr w:type="gramStart"/>
            <w:r>
              <w:t>действующих</w:t>
            </w:r>
            <w:proofErr w:type="gramEnd"/>
            <w:r>
              <w:t xml:space="preserve"> на территории города Красноярска)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3.2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выше уровня МРОТ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4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Затраты на оздоровление работников (оплата путевок, проезда к месту лечения и т.д.) в расчете на одного оздоровленного работника (тыс. рублей)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bookmarkStart w:id="4" w:name="P291"/>
            <w:bookmarkEnd w:id="4"/>
            <w:r>
              <w:t>5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Затраты на улучшение жилищных условий работающих в расчете на одного работающего (тыс. рублей)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bookmarkStart w:id="5" w:name="P295"/>
            <w:bookmarkEnd w:id="5"/>
            <w:r>
              <w:t>6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Затраты на спортивно-оздоровительные и культурно-массовые мероприятия в расчете на одного работающего (тыс. рублей)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7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Количество работников, уволенных в связи с сокращением штатной численности (чел.)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8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Количество дополнительно введенных рабочих мест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bookmarkStart w:id="6" w:name="P307"/>
            <w:bookmarkEnd w:id="6"/>
            <w:r>
              <w:lastRenderedPageBreak/>
              <w:t>9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Затраты на переподготовку и повышение квалификации кадров в расчете на одного работающего (тыс. рублей)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bookmarkStart w:id="7" w:name="P311"/>
            <w:bookmarkEnd w:id="7"/>
            <w:r>
              <w:t>10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 (тыс. рублей)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11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Затраты на поощрение победителей производственных и профессиональных конкурсов в расчете на одного победителя (тыс. рублей)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12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Заполнение квоты на трудоустройство инвалидов трудоспособного возраста в организации со среднесписочной численностью более 35 человек (заполнение/заполнение выше установленной квоты/незаполнение)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13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Трудоустройство инвалидов в организации со среднесписочной численностью менее 35 человек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14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Проведение профориентационной работы среди обучающихся образовательных организаций с целью повышения их мотивации к трудовой деятельности по профессиям и специальностям, востребованным на рынке труда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15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Количество коллективных трудовых споров (шт.)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16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Реализация социальных программ, способствующих формированию человеческих ресурсов организации, в том числе: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16.1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добровольное страхование жизни и здоровья (обеспечение полисами ДМС, 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16.2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предоставление займов на льготных условиях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16.3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иные программы, направленные на развитие человеческих ресурсов организации, не более 5 программ (краткое описание)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17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Формирование кадрового резерва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18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профессии, в том числе: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18.1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программа адаптации молодых специалистов в коллективе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18.2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единовременное пособие при трудоустройстве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18.3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предоставление жилья по месту работы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Организация наставничества и иные мероприятия по распространению передового опыта, в том числе: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19.1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организация наставничества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19.2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надбавки за наставничество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19.3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проведение мероприятий по распространению передового опыта (краткое описание)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20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Организация производственной практики для учащихся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21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22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>
              <w:t>фитнес-центра</w:t>
            </w:r>
            <w:proofErr w:type="gramEnd"/>
            <w:r>
              <w:t>, бассейна и другое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9071" w:type="dxa"/>
            <w:gridSpan w:val="4"/>
          </w:tcPr>
          <w:p w:rsidR="003B781C" w:rsidRDefault="003B781C">
            <w:pPr>
              <w:pStyle w:val="ConsPlusNormal"/>
              <w:jc w:val="center"/>
              <w:outlineLvl w:val="2"/>
            </w:pPr>
            <w:r>
              <w:t>Охрана труда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23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Наличие в организации службы (специалиста) по охране труда или договора на оказание услуг по охране труда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24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Количество пострадавших в результате несчастных случаев на производстве (чел.)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25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Количество пострадавших со смертельным исходом в результате несчастных случаев на производстве (чел.)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26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Количество дней временной нетрудоспособности у пострадавших от несчастных случаев на производстве в расчете на одного пострадавшего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27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Затраты на выполнение мероприятий по улучшению условий и охраны труда в расчете на одного работающего (тыс. рублей)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bookmarkStart w:id="8" w:name="P420"/>
            <w:bookmarkEnd w:id="8"/>
            <w:r>
              <w:t>28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Сумма использованных средств Социального фонда России на финансирование мероприятий по улучшению условий и охраны труда (тыс. рублей)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29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 xml:space="preserve">Своевременное проведение мероприятий по специальной оценке условий труда с целью 100% охвата рабочих мест, в том числе по итогам устранения предписаний надзорных </w:t>
            </w:r>
            <w:r>
              <w:lastRenderedPageBreak/>
              <w:t>органов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Наличие раздела коллективного договора (приложения к нему) по охране труда либо соглашения по охране труда/плана мероприятий по охране труда и пр.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31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Наличие комплексных программ/планов мероприятий по профилактике производственного травматизма и профессиональной заболеваемости, по организации рационального режима труда и отдыха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32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Затраты на проведение за счет средств работодателя медицинских осмотров работников (тыс. рублей)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33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Дополнительное обеспечение работников специальной одеждой, специальной обувью и другими средствами индивидуальной защиты (да/нет)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34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 xml:space="preserve">Наличие корпоративных программ укрепления здоровья работников </w:t>
            </w:r>
            <w:hyperlink w:anchor="P458">
              <w:r>
                <w:rPr>
                  <w:color w:val="0000FF"/>
                </w:rPr>
                <w:t>&lt;*&gt;</w:t>
              </w:r>
            </w:hyperlink>
            <w:r>
              <w:t xml:space="preserve"> (указать: наименование, номер и дату утвержденного документа, сроки реализации, с предоставлением подтверждения)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35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Трудоустройство осужденных, отбывающих наказание в виде исправительных работ (чел.)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36</w:t>
            </w:r>
          </w:p>
        </w:tc>
        <w:tc>
          <w:tcPr>
            <w:tcW w:w="5726" w:type="dxa"/>
          </w:tcPr>
          <w:p w:rsidR="003B781C" w:rsidRDefault="003B781C">
            <w:pPr>
              <w:pStyle w:val="ConsPlusNormal"/>
            </w:pPr>
            <w:r>
              <w:t>Дополнительные информационные материалы (фотографии, публикации и т.д.), подтверждающие заявленные достижения и результативность реализованных инициатив в сфере социального партнерства и охраны труда (указать не более 5 мероприятий: название мероприятия, дату проведения, краткое описание)</w:t>
            </w:r>
          </w:p>
        </w:tc>
        <w:tc>
          <w:tcPr>
            <w:tcW w:w="1531" w:type="dxa"/>
          </w:tcPr>
          <w:p w:rsidR="003B781C" w:rsidRDefault="003B781C">
            <w:pPr>
              <w:pStyle w:val="ConsPlusNormal"/>
            </w:pPr>
          </w:p>
        </w:tc>
        <w:tc>
          <w:tcPr>
            <w:tcW w:w="1247" w:type="dxa"/>
          </w:tcPr>
          <w:p w:rsidR="003B781C" w:rsidRDefault="003B781C">
            <w:pPr>
              <w:pStyle w:val="ConsPlusNormal"/>
            </w:pPr>
          </w:p>
        </w:tc>
      </w:tr>
    </w:tbl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ind w:firstLine="540"/>
        <w:jc w:val="both"/>
      </w:pPr>
      <w:r>
        <w:t>--------------------------------</w:t>
      </w:r>
    </w:p>
    <w:p w:rsidR="003B781C" w:rsidRDefault="003B781C">
      <w:pPr>
        <w:pStyle w:val="ConsPlusNormal"/>
        <w:spacing w:before="220"/>
        <w:ind w:firstLine="540"/>
        <w:jc w:val="both"/>
      </w:pPr>
      <w:bookmarkStart w:id="9" w:name="P458"/>
      <w:bookmarkEnd w:id="9"/>
      <w:r>
        <w:t>&lt;*&gt; Корпоративная программа укрепления здоровья - это документ, объединяющий усилия работодателей, работников и органов власти, направленные на улучшение здоровья и благосостояния людей трудоспособного возраста, путем включения мероприятий по улучшению организации труда рабочей среды, повышению качества жизни, содействию здоровому образу жизни, участию в процессе создания эффективной системы поощрения; документ разрабатывается индивидуально для каждой организации, осуществляющей свою деятельность на территории города, и утверждается руководителем организации.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ind w:firstLine="540"/>
        <w:jc w:val="both"/>
      </w:pPr>
      <w:r>
        <w:t xml:space="preserve">Примечание. Значения показателей по </w:t>
      </w:r>
      <w:hyperlink w:anchor="P291">
        <w:r>
          <w:rPr>
            <w:color w:val="0000FF"/>
          </w:rPr>
          <w:t>пунктам 5</w:t>
        </w:r>
      </w:hyperlink>
      <w:r>
        <w:t xml:space="preserve">, </w:t>
      </w:r>
      <w:hyperlink w:anchor="P295">
        <w:r>
          <w:rPr>
            <w:color w:val="0000FF"/>
          </w:rPr>
          <w:t>6</w:t>
        </w:r>
      </w:hyperlink>
      <w:r>
        <w:t xml:space="preserve">, </w:t>
      </w:r>
      <w:hyperlink w:anchor="P307">
        <w:r>
          <w:rPr>
            <w:color w:val="0000FF"/>
          </w:rPr>
          <w:t>9</w:t>
        </w:r>
      </w:hyperlink>
      <w:r>
        <w:t xml:space="preserve">, </w:t>
      </w:r>
      <w:hyperlink w:anchor="P311">
        <w:r>
          <w:rPr>
            <w:color w:val="0000FF"/>
          </w:rPr>
          <w:t>10</w:t>
        </w:r>
      </w:hyperlink>
      <w:r>
        <w:t xml:space="preserve">, </w:t>
      </w:r>
      <w:hyperlink w:anchor="P420">
        <w:r>
          <w:rPr>
            <w:color w:val="0000FF"/>
          </w:rPr>
          <w:t>28</w:t>
        </w:r>
      </w:hyperlink>
      <w:r>
        <w:t xml:space="preserve"> рассчитываются как отношение расходов по мероприятию к среднесписочной численности работников организации.</w:t>
      </w:r>
    </w:p>
    <w:p w:rsidR="003B781C" w:rsidRDefault="003B78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3B781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</w:pPr>
            <w:r>
              <w:t xml:space="preserve">Председатель </w:t>
            </w:r>
            <w:proofErr w:type="gramStart"/>
            <w:r>
              <w:t>первичной</w:t>
            </w:r>
            <w:proofErr w:type="gramEnd"/>
          </w:p>
          <w:p w:rsidR="003B781C" w:rsidRDefault="003B781C">
            <w:pPr>
              <w:pStyle w:val="ConsPlusNormal"/>
            </w:pPr>
            <w:r>
              <w:t>профсоюзной организации</w:t>
            </w:r>
          </w:p>
          <w:p w:rsidR="003B781C" w:rsidRDefault="003B781C">
            <w:pPr>
              <w:pStyle w:val="ConsPlusNormal"/>
            </w:pPr>
            <w:r>
              <w:t>(представитель работников)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  <w:jc w:val="center"/>
            </w:pPr>
            <w:r>
              <w:t>(подпись, печать)</w:t>
            </w:r>
          </w:p>
        </w:tc>
      </w:tr>
      <w:tr w:rsidR="003B781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</w:pPr>
            <w:r>
              <w:lastRenderedPageBreak/>
              <w:t>Руководитель организации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  <w:jc w:val="center"/>
            </w:pPr>
            <w:r>
              <w:t>(подпись, печать)</w:t>
            </w:r>
          </w:p>
        </w:tc>
      </w:tr>
      <w:tr w:rsidR="003B781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</w:pPr>
            <w:r>
              <w:t>Начальник службы/</w:t>
            </w:r>
          </w:p>
          <w:p w:rsidR="003B781C" w:rsidRDefault="003B781C">
            <w:pPr>
              <w:pStyle w:val="ConsPlusNormal"/>
            </w:pPr>
            <w:r>
              <w:t>специалист охраны труда</w:t>
            </w:r>
          </w:p>
          <w:p w:rsidR="003B781C" w:rsidRDefault="003B781C">
            <w:pPr>
              <w:pStyle w:val="ConsPlusNormal"/>
            </w:pPr>
            <w:r>
              <w:t>(при наличии)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81C" w:rsidRDefault="003B781C">
            <w:pPr>
              <w:pStyle w:val="ConsPlusNormal"/>
            </w:pPr>
          </w:p>
        </w:tc>
      </w:tr>
      <w:tr w:rsidR="003B781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781C" w:rsidRDefault="003B781C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right"/>
        <w:outlineLvl w:val="1"/>
      </w:pPr>
      <w:r>
        <w:t>Приложение 4</w:t>
      </w:r>
    </w:p>
    <w:p w:rsidR="003B781C" w:rsidRDefault="003B781C">
      <w:pPr>
        <w:pStyle w:val="ConsPlusNormal"/>
        <w:jc w:val="right"/>
      </w:pPr>
      <w:r>
        <w:t>к Положению</w:t>
      </w:r>
    </w:p>
    <w:p w:rsidR="003B781C" w:rsidRDefault="003B781C">
      <w:pPr>
        <w:pStyle w:val="ConsPlusNormal"/>
        <w:jc w:val="right"/>
      </w:pPr>
      <w:r>
        <w:t xml:space="preserve">о проведении </w:t>
      </w:r>
      <w:proofErr w:type="gramStart"/>
      <w:r>
        <w:t>городского</w:t>
      </w:r>
      <w:proofErr w:type="gramEnd"/>
    </w:p>
    <w:p w:rsidR="003B781C" w:rsidRDefault="003B781C">
      <w:pPr>
        <w:pStyle w:val="ConsPlusNormal"/>
        <w:jc w:val="right"/>
      </w:pPr>
      <w:r>
        <w:t>смотра-конкурса</w:t>
      </w:r>
    </w:p>
    <w:p w:rsidR="003B781C" w:rsidRDefault="003B781C">
      <w:pPr>
        <w:pStyle w:val="ConsPlusNormal"/>
        <w:jc w:val="right"/>
      </w:pPr>
      <w:r>
        <w:t>на лучшую организацию работы</w:t>
      </w:r>
    </w:p>
    <w:p w:rsidR="003B781C" w:rsidRDefault="003B781C">
      <w:pPr>
        <w:pStyle w:val="ConsPlusNormal"/>
        <w:jc w:val="right"/>
      </w:pPr>
      <w:r>
        <w:t xml:space="preserve">в области </w:t>
      </w:r>
      <w:proofErr w:type="gramStart"/>
      <w:r>
        <w:t>социального</w:t>
      </w:r>
      <w:proofErr w:type="gramEnd"/>
    </w:p>
    <w:p w:rsidR="003B781C" w:rsidRDefault="003B781C">
      <w:pPr>
        <w:pStyle w:val="ConsPlusNormal"/>
        <w:jc w:val="right"/>
      </w:pPr>
      <w:r>
        <w:t>партнерства и охраны труда</w:t>
      </w: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Title"/>
        <w:jc w:val="center"/>
      </w:pPr>
      <w:bookmarkStart w:id="10" w:name="P492"/>
      <w:bookmarkEnd w:id="10"/>
      <w:r>
        <w:t>КРИТЕРИИ ОЦЕНКИ</w:t>
      </w:r>
    </w:p>
    <w:p w:rsidR="003B781C" w:rsidRDefault="003B781C">
      <w:pPr>
        <w:pStyle w:val="ConsPlusTitle"/>
        <w:jc w:val="center"/>
      </w:pPr>
      <w:r>
        <w:t>УЧАСТНИКОВ СМОТРА-КОНКУРСА НА ЛУЧШУЮ ОРГАНИЗАЦИЮ РАБОТЫ</w:t>
      </w:r>
    </w:p>
    <w:p w:rsidR="003B781C" w:rsidRDefault="003B781C">
      <w:pPr>
        <w:pStyle w:val="ConsPlusTitle"/>
        <w:jc w:val="center"/>
      </w:pPr>
      <w:r>
        <w:t>В ОБЛАСТИ СОЦИАЛЬНОГО ПАРТНЕРСТВА И ОХРАНЫ ТРУДА</w:t>
      </w:r>
    </w:p>
    <w:p w:rsidR="003B781C" w:rsidRDefault="003B78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B78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781C" w:rsidRDefault="003B78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30.10.2025 N 900)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781C" w:rsidRDefault="003B781C">
            <w:pPr>
              <w:pStyle w:val="ConsPlusNormal"/>
            </w:pPr>
          </w:p>
        </w:tc>
      </w:tr>
    </w:tbl>
    <w:p w:rsidR="003B781C" w:rsidRDefault="003B78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4535"/>
      </w:tblGrid>
      <w:tr w:rsidR="003B781C">
        <w:tc>
          <w:tcPr>
            <w:tcW w:w="567" w:type="dxa"/>
          </w:tcPr>
          <w:p w:rsidR="003B781C" w:rsidRDefault="003B781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  <w:jc w:val="center"/>
            </w:pPr>
            <w:r>
              <w:t>Порядок расчета, баллы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  <w:jc w:val="center"/>
            </w:pPr>
            <w:r>
              <w:t>3</w:t>
            </w:r>
          </w:p>
        </w:tc>
      </w:tr>
      <w:tr w:rsidR="003B781C">
        <w:tc>
          <w:tcPr>
            <w:tcW w:w="9071" w:type="dxa"/>
            <w:gridSpan w:val="3"/>
          </w:tcPr>
          <w:p w:rsidR="003B781C" w:rsidRDefault="003B781C">
            <w:pPr>
              <w:pStyle w:val="ConsPlusNormal"/>
              <w:jc w:val="center"/>
              <w:outlineLvl w:val="2"/>
            </w:pPr>
            <w:r>
              <w:t>Социальное партнерство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Наличие коллективного договора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зарегистрированного в администрации города - + 10;</w:t>
            </w:r>
          </w:p>
          <w:p w:rsidR="003B781C" w:rsidRDefault="003B781C">
            <w:pPr>
              <w:pStyle w:val="ConsPlusNormal"/>
            </w:pPr>
            <w:proofErr w:type="gramStart"/>
            <w:r>
              <w:t>зарегистрированного</w:t>
            </w:r>
            <w:proofErr w:type="gramEnd"/>
            <w:r>
              <w:t xml:space="preserve"> в других территориях - + 5;</w:t>
            </w:r>
          </w:p>
          <w:p w:rsidR="003B781C" w:rsidRDefault="003B781C">
            <w:pPr>
              <w:pStyle w:val="ConsPlusNormal"/>
            </w:pPr>
            <w:proofErr w:type="gramStart"/>
            <w:r>
              <w:t>находящегося</w:t>
            </w:r>
            <w:proofErr w:type="gramEnd"/>
            <w:r>
              <w:t xml:space="preserve"> на регистрации - 0;</w:t>
            </w:r>
          </w:p>
          <w:p w:rsidR="003B781C" w:rsidRDefault="003B781C">
            <w:pPr>
              <w:pStyle w:val="ConsPlusNormal"/>
            </w:pPr>
            <w:r>
              <w:t>коллективный договор отсутствует - - 5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Наличие первичной профсоюзной организации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+ 10;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Вхождение в объединение работодателей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proofErr w:type="gramStart"/>
            <w:r>
              <w:t>в краевые объединения работодателей (РОР "Союз промышленников</w:t>
            </w:r>
            <w:proofErr w:type="gramEnd"/>
          </w:p>
          <w:p w:rsidR="003B781C" w:rsidRDefault="003B781C">
            <w:pPr>
              <w:pStyle w:val="ConsPlusNormal"/>
            </w:pPr>
            <w:r>
              <w:t xml:space="preserve">и предпринимателей Красноярского края", НПР "Союз товаропроизводителей и предпринимателей Красноярского края") - + </w:t>
            </w:r>
            <w:r>
              <w:lastRenderedPageBreak/>
              <w:t>10;</w:t>
            </w:r>
          </w:p>
          <w:p w:rsidR="003B781C" w:rsidRDefault="003B781C">
            <w:pPr>
              <w:pStyle w:val="ConsPlusNormal"/>
            </w:pPr>
            <w:r>
              <w:t>в иные объединения работодателей</w:t>
            </w:r>
          </w:p>
          <w:p w:rsidR="003B781C" w:rsidRDefault="003B781C">
            <w:pPr>
              <w:pStyle w:val="ConsPlusNormal"/>
            </w:pPr>
            <w:r>
              <w:t>в пределах Красноярского края - + 5;</w:t>
            </w:r>
          </w:p>
          <w:p w:rsidR="003B781C" w:rsidRDefault="003B781C">
            <w:pPr>
              <w:pStyle w:val="ConsPlusNormal"/>
            </w:pPr>
            <w:r>
              <w:t>в иные объединения работодателей за пределами Красноярского края - + 3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Среднемесячная начисленная заработная плата работников списочного состава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выше величины по виду экономической деятельности - + 10;</w:t>
            </w:r>
          </w:p>
          <w:p w:rsidR="003B781C" w:rsidRDefault="003B781C">
            <w:pPr>
              <w:pStyle w:val="ConsPlusNormal"/>
            </w:pPr>
            <w:r>
              <w:t>на уровне величины по виду экономической деятельности - + 5 (отклонение в меньшую сторону в пределах 5% от величины по виду экономической деятельности);</w:t>
            </w:r>
          </w:p>
          <w:p w:rsidR="003B781C" w:rsidRDefault="003B781C">
            <w:pPr>
              <w:pStyle w:val="ConsPlusNormal"/>
            </w:pPr>
            <w:r>
              <w:t>ниже величины по виду экономической деятельности, но выше МРОТ - + 3;</w:t>
            </w:r>
          </w:p>
          <w:p w:rsidR="003B781C" w:rsidRDefault="003B781C">
            <w:pPr>
              <w:pStyle w:val="ConsPlusNormal"/>
            </w:pPr>
            <w:r>
              <w:t>на уровне МРОТ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5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Увеличение доли работников, получающих заработную плату:</w:t>
            </w:r>
          </w:p>
          <w:p w:rsidR="003B781C" w:rsidRDefault="003B781C">
            <w:pPr>
              <w:pStyle w:val="ConsPlusNormal"/>
            </w:pPr>
            <w:r>
              <w:t>на уровне МРОТ;</w:t>
            </w:r>
          </w:p>
          <w:p w:rsidR="003B781C" w:rsidRDefault="003B781C">
            <w:pPr>
              <w:pStyle w:val="ConsPlusNormal"/>
            </w:pPr>
            <w:r>
              <w:t>выше уровня МРОТ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на уровне МРОТ - 0;</w:t>
            </w:r>
          </w:p>
          <w:p w:rsidR="003B781C" w:rsidRDefault="003B781C">
            <w:pPr>
              <w:pStyle w:val="ConsPlusNormal"/>
            </w:pPr>
            <w:r>
              <w:t>выше уровня МРОТ - + 5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6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Динамика среднемесячной начисленной заработной платы работников по сравнению с предыдущим годом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выше уровня инфляции - + 5;</w:t>
            </w:r>
          </w:p>
          <w:p w:rsidR="003B781C" w:rsidRDefault="003B781C">
            <w:pPr>
              <w:pStyle w:val="ConsPlusNormal"/>
            </w:pPr>
            <w:r>
              <w:t>в соответствии с уровнем инфляции - + 3;</w:t>
            </w:r>
          </w:p>
          <w:p w:rsidR="003B781C" w:rsidRDefault="003B781C">
            <w:pPr>
              <w:pStyle w:val="ConsPlusNormal"/>
            </w:pPr>
            <w:r>
              <w:t>ниже уровня инфляции - 0;</w:t>
            </w:r>
          </w:p>
          <w:p w:rsidR="003B781C" w:rsidRDefault="003B781C">
            <w:pPr>
              <w:pStyle w:val="ConsPlusNormal"/>
            </w:pPr>
            <w:r>
              <w:t>без изменений/снижение заработной платы в отчетном периоде по отношению к предыдущему периоду - - 3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7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Затраты на оздоровление работников (оплата путевок, проезда к месту лечения и т.д.) в расчете на одного оздоровленного работника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рост - + 5;</w:t>
            </w:r>
          </w:p>
          <w:p w:rsidR="003B781C" w:rsidRDefault="003B781C">
            <w:pPr>
              <w:pStyle w:val="ConsPlusNormal"/>
            </w:pPr>
            <w:proofErr w:type="gramStart"/>
            <w:r>
              <w:t>тот же уровень - + 2 (отклонение</w:t>
            </w:r>
            <w:proofErr w:type="gramEnd"/>
          </w:p>
          <w:p w:rsidR="003B781C" w:rsidRDefault="003B781C">
            <w:pPr>
              <w:pStyle w:val="ConsPlusNormal"/>
            </w:pPr>
            <w:r>
              <w:t>в меньшую сторону в пределах 5%);</w:t>
            </w:r>
          </w:p>
          <w:p w:rsidR="003B781C" w:rsidRDefault="003B781C">
            <w:pPr>
              <w:pStyle w:val="ConsPlusNormal"/>
            </w:pPr>
            <w:r>
              <w:t>снижение - 0;</w:t>
            </w:r>
          </w:p>
          <w:p w:rsidR="003B781C" w:rsidRDefault="003B781C">
            <w:pPr>
              <w:pStyle w:val="ConsPlusNormal"/>
            </w:pPr>
            <w:r>
              <w:t>отсутствие затрат - - 3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8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Затраты на улучшение жилищных условий в расчете на одного работающего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наличие - + 5;</w:t>
            </w:r>
          </w:p>
          <w:p w:rsidR="003B781C" w:rsidRDefault="003B781C">
            <w:pPr>
              <w:pStyle w:val="ConsPlusNormal"/>
            </w:pPr>
            <w:r>
              <w:t>отсутствие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9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Затраты на спортивно-оздоровительные и культурно-массовые мероприятия в расчете на одного работающего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рост - + 5;</w:t>
            </w:r>
          </w:p>
          <w:p w:rsidR="003B781C" w:rsidRDefault="003B781C">
            <w:pPr>
              <w:pStyle w:val="ConsPlusNormal"/>
            </w:pPr>
            <w:proofErr w:type="gramStart"/>
            <w:r>
              <w:t>тот же уровень - + 2 (отклонение</w:t>
            </w:r>
            <w:proofErr w:type="gramEnd"/>
          </w:p>
          <w:p w:rsidR="003B781C" w:rsidRDefault="003B781C">
            <w:pPr>
              <w:pStyle w:val="ConsPlusNormal"/>
            </w:pPr>
            <w:r>
              <w:t>в меньшую сторону в пределах 5%);</w:t>
            </w:r>
          </w:p>
          <w:p w:rsidR="003B781C" w:rsidRDefault="003B781C">
            <w:pPr>
              <w:pStyle w:val="ConsPlusNormal"/>
            </w:pPr>
            <w:r>
              <w:t>снижение - 0;</w:t>
            </w:r>
          </w:p>
          <w:p w:rsidR="003B781C" w:rsidRDefault="003B781C">
            <w:pPr>
              <w:pStyle w:val="ConsPlusNormal"/>
            </w:pPr>
            <w:r>
              <w:t>отсутствие затрат - - 3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10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Количество работников, уволенных в связи с сокращением штатной численности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рост - - 5;</w:t>
            </w:r>
          </w:p>
          <w:p w:rsidR="003B781C" w:rsidRDefault="003B781C">
            <w:pPr>
              <w:pStyle w:val="ConsPlusNormal"/>
            </w:pPr>
            <w:r>
              <w:t>тот же уровень - 0;</w:t>
            </w:r>
          </w:p>
          <w:p w:rsidR="003B781C" w:rsidRDefault="003B781C">
            <w:pPr>
              <w:pStyle w:val="ConsPlusNormal"/>
            </w:pPr>
            <w:r>
              <w:t>снижение - + 3;</w:t>
            </w:r>
          </w:p>
          <w:p w:rsidR="003B781C" w:rsidRDefault="003B781C">
            <w:pPr>
              <w:pStyle w:val="ConsPlusNormal"/>
            </w:pPr>
            <w:r>
              <w:t>отсутствие - + 5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11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Количество дополнительно введенных рабочих мест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наличие - + 5;</w:t>
            </w:r>
          </w:p>
          <w:p w:rsidR="003B781C" w:rsidRDefault="003B781C">
            <w:pPr>
              <w:pStyle w:val="ConsPlusNormal"/>
            </w:pPr>
            <w:r>
              <w:t>отсутствие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12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Затраты на переподготовку и повышение квалификации кадров в расчете на одного работающего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рост - + 5;</w:t>
            </w:r>
          </w:p>
          <w:p w:rsidR="003B781C" w:rsidRDefault="003B781C">
            <w:pPr>
              <w:pStyle w:val="ConsPlusNormal"/>
            </w:pPr>
            <w:proofErr w:type="gramStart"/>
            <w:r>
              <w:t>тот же уровень - + 2 (отклонение</w:t>
            </w:r>
            <w:proofErr w:type="gramEnd"/>
          </w:p>
          <w:p w:rsidR="003B781C" w:rsidRDefault="003B781C">
            <w:pPr>
              <w:pStyle w:val="ConsPlusNormal"/>
            </w:pPr>
            <w:r>
              <w:t>в меньшую сторону в пределах 5%);</w:t>
            </w:r>
          </w:p>
          <w:p w:rsidR="003B781C" w:rsidRDefault="003B781C">
            <w:pPr>
              <w:pStyle w:val="ConsPlusNormal"/>
            </w:pPr>
            <w:r>
              <w:lastRenderedPageBreak/>
              <w:t>снижение - 0;</w:t>
            </w:r>
          </w:p>
          <w:p w:rsidR="003B781C" w:rsidRDefault="003B781C">
            <w:pPr>
              <w:pStyle w:val="ConsPlusNormal"/>
            </w:pPr>
            <w:r>
              <w:t>отсутствие затрат - - 3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Выплаты социального характера сверх начисленной заработной платы (материальная помощь, другие дополнительные выплаты) в расчете на одного работающего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рост - + 5;</w:t>
            </w:r>
          </w:p>
          <w:p w:rsidR="003B781C" w:rsidRDefault="003B781C">
            <w:pPr>
              <w:pStyle w:val="ConsPlusNormal"/>
            </w:pPr>
            <w:proofErr w:type="gramStart"/>
            <w:r>
              <w:t>тот же уровень - + 2 (отклонение</w:t>
            </w:r>
            <w:proofErr w:type="gramEnd"/>
          </w:p>
          <w:p w:rsidR="003B781C" w:rsidRDefault="003B781C">
            <w:pPr>
              <w:pStyle w:val="ConsPlusNormal"/>
            </w:pPr>
            <w:r>
              <w:t>в меньшую сторону в пределах 5%);</w:t>
            </w:r>
          </w:p>
          <w:p w:rsidR="003B781C" w:rsidRDefault="003B781C">
            <w:pPr>
              <w:pStyle w:val="ConsPlusNormal"/>
            </w:pPr>
            <w:r>
              <w:t>снижение - 0;</w:t>
            </w:r>
          </w:p>
          <w:p w:rsidR="003B781C" w:rsidRDefault="003B781C">
            <w:pPr>
              <w:pStyle w:val="ConsPlusNormal"/>
            </w:pPr>
            <w:r>
              <w:t>отсутствие затрат - - 3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14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Затраты на поощрение победителей производственных и профессиональных конкурсов в расчете на одного победителя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рост - + 5;</w:t>
            </w:r>
          </w:p>
          <w:p w:rsidR="003B781C" w:rsidRDefault="003B781C">
            <w:pPr>
              <w:pStyle w:val="ConsPlusNormal"/>
            </w:pPr>
            <w:proofErr w:type="gramStart"/>
            <w:r>
              <w:t>тот же уровень - + 2 (отклонение</w:t>
            </w:r>
            <w:proofErr w:type="gramEnd"/>
          </w:p>
          <w:p w:rsidR="003B781C" w:rsidRDefault="003B781C">
            <w:pPr>
              <w:pStyle w:val="ConsPlusNormal"/>
            </w:pPr>
            <w:r>
              <w:t>в меньшую сторону в пределах 5%);</w:t>
            </w:r>
          </w:p>
          <w:p w:rsidR="003B781C" w:rsidRDefault="003B781C">
            <w:pPr>
              <w:pStyle w:val="ConsPlusNormal"/>
            </w:pPr>
            <w:r>
              <w:t>снижение - 0;</w:t>
            </w:r>
          </w:p>
          <w:p w:rsidR="003B781C" w:rsidRDefault="003B781C">
            <w:pPr>
              <w:pStyle w:val="ConsPlusNormal"/>
            </w:pPr>
            <w:r>
              <w:t>отсутствие затрат - - 3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15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Заполнение квоты на трудоустройство инвалидов трудоспособного возраста в организации со среднесписочной численностью более 35 человек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заполнение квоты - + 3;</w:t>
            </w:r>
          </w:p>
          <w:p w:rsidR="003B781C" w:rsidRDefault="003B781C">
            <w:pPr>
              <w:pStyle w:val="ConsPlusNormal"/>
            </w:pPr>
            <w:r>
              <w:t>свыше установленной квоты - + 4;</w:t>
            </w:r>
          </w:p>
          <w:p w:rsidR="003B781C" w:rsidRDefault="003B781C">
            <w:pPr>
              <w:pStyle w:val="ConsPlusNormal"/>
            </w:pPr>
            <w:r>
              <w:t>незаполнение квоты - - 2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16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Трудоустройство инвалидов в организации со среднесписочной численностью менее 35 человек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+ 3;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17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Проведение профориентационной работы среди обучающихся образовательных организаций с целью повышения их мотивации к трудовой деятельности по профессиям и специальностям, востребованным на рынке труда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+ 3;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18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Количество коллективных трудовых споров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за каждый случай - - 5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19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Реализация социальных программ, способствующих формированию человеческих ресурсов организации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добровольное страхование здоровья (обеспечение полисами ДМС):</w:t>
            </w:r>
          </w:p>
          <w:p w:rsidR="003B781C" w:rsidRDefault="003B781C">
            <w:pPr>
              <w:pStyle w:val="ConsPlusNormal"/>
            </w:pPr>
            <w:r>
              <w:t>да - + 1;</w:t>
            </w:r>
          </w:p>
          <w:p w:rsidR="003B781C" w:rsidRDefault="003B781C">
            <w:pPr>
              <w:pStyle w:val="ConsPlusNormal"/>
            </w:pPr>
            <w:r>
              <w:t>нет - 0;</w:t>
            </w:r>
          </w:p>
          <w:p w:rsidR="003B781C" w:rsidRDefault="003B781C">
            <w:pPr>
              <w:pStyle w:val="ConsPlusNormal"/>
            </w:pPr>
            <w:r>
              <w:t>предоставление займов на льготных условиях:</w:t>
            </w:r>
          </w:p>
          <w:p w:rsidR="003B781C" w:rsidRDefault="003B781C">
            <w:pPr>
              <w:pStyle w:val="ConsPlusNormal"/>
            </w:pPr>
            <w:r>
              <w:t>да - + 1;</w:t>
            </w:r>
          </w:p>
          <w:p w:rsidR="003B781C" w:rsidRDefault="003B781C">
            <w:pPr>
              <w:pStyle w:val="ConsPlusNormal"/>
            </w:pPr>
            <w:r>
              <w:t>нет - 0;</w:t>
            </w:r>
          </w:p>
          <w:p w:rsidR="003B781C" w:rsidRDefault="003B781C">
            <w:pPr>
              <w:pStyle w:val="ConsPlusNormal"/>
            </w:pPr>
            <w:r>
              <w:t>иные программы, направленные на развитие человеческих ресурсов организации (с приложением краткого описания каждой программы):</w:t>
            </w:r>
          </w:p>
          <w:p w:rsidR="003B781C" w:rsidRDefault="003B781C">
            <w:pPr>
              <w:pStyle w:val="ConsPlusNormal"/>
            </w:pPr>
            <w:r>
              <w:t>за каждую программу - + 1;</w:t>
            </w:r>
          </w:p>
          <w:p w:rsidR="003B781C" w:rsidRDefault="003B781C">
            <w:pPr>
              <w:pStyle w:val="ConsPlusNormal"/>
            </w:pPr>
            <w:r>
              <w:t>отсутствие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20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Формирование кадрового резерва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+ 2;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21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 xml:space="preserve">Мероприятия по закреплению в организации молодых специалистов, в том числе выпускников </w:t>
            </w:r>
            <w:r>
              <w:lastRenderedPageBreak/>
              <w:t>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lastRenderedPageBreak/>
              <w:t>программа адаптации молодых специалистов в коллективе:</w:t>
            </w:r>
          </w:p>
          <w:p w:rsidR="003B781C" w:rsidRDefault="003B781C">
            <w:pPr>
              <w:pStyle w:val="ConsPlusNormal"/>
            </w:pPr>
            <w:r>
              <w:t>да - + 1;</w:t>
            </w:r>
          </w:p>
          <w:p w:rsidR="003B781C" w:rsidRDefault="003B781C">
            <w:pPr>
              <w:pStyle w:val="ConsPlusNormal"/>
            </w:pPr>
            <w:r>
              <w:lastRenderedPageBreak/>
              <w:t>нет - 0;</w:t>
            </w:r>
          </w:p>
          <w:p w:rsidR="003B781C" w:rsidRDefault="003B781C">
            <w:pPr>
              <w:pStyle w:val="ConsPlusNormal"/>
            </w:pPr>
            <w:r>
              <w:t>единовременное пособие при трудоустройстве:</w:t>
            </w:r>
          </w:p>
          <w:p w:rsidR="003B781C" w:rsidRDefault="003B781C">
            <w:pPr>
              <w:pStyle w:val="ConsPlusNormal"/>
            </w:pPr>
            <w:r>
              <w:t>да - + 1;</w:t>
            </w:r>
          </w:p>
          <w:p w:rsidR="003B781C" w:rsidRDefault="003B781C">
            <w:pPr>
              <w:pStyle w:val="ConsPlusNormal"/>
            </w:pPr>
            <w:r>
              <w:t>нет - 0;</w:t>
            </w:r>
          </w:p>
          <w:p w:rsidR="003B781C" w:rsidRDefault="003B781C">
            <w:pPr>
              <w:pStyle w:val="ConsPlusNormal"/>
            </w:pPr>
            <w:r>
              <w:t>предоставление жилья по месту работы:</w:t>
            </w:r>
          </w:p>
          <w:p w:rsidR="003B781C" w:rsidRDefault="003B781C">
            <w:pPr>
              <w:pStyle w:val="ConsPlusNormal"/>
            </w:pPr>
            <w:r>
              <w:t>да - + 2;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Организация наставничества и иные мероприятия по распространению передового опыта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организация наставничества:</w:t>
            </w:r>
          </w:p>
          <w:p w:rsidR="003B781C" w:rsidRDefault="003B781C">
            <w:pPr>
              <w:pStyle w:val="ConsPlusNormal"/>
            </w:pPr>
            <w:r>
              <w:t>да - + 1;</w:t>
            </w:r>
          </w:p>
          <w:p w:rsidR="003B781C" w:rsidRDefault="003B781C">
            <w:pPr>
              <w:pStyle w:val="ConsPlusNormal"/>
            </w:pPr>
            <w:r>
              <w:t>нет - 0;</w:t>
            </w:r>
          </w:p>
          <w:p w:rsidR="003B781C" w:rsidRDefault="003B781C">
            <w:pPr>
              <w:pStyle w:val="ConsPlusNormal"/>
            </w:pPr>
            <w:r>
              <w:t>надбавки за наставничество:</w:t>
            </w:r>
          </w:p>
          <w:p w:rsidR="003B781C" w:rsidRDefault="003B781C">
            <w:pPr>
              <w:pStyle w:val="ConsPlusNormal"/>
            </w:pPr>
            <w:r>
              <w:t>да - + 1;</w:t>
            </w:r>
          </w:p>
          <w:p w:rsidR="003B781C" w:rsidRDefault="003B781C">
            <w:pPr>
              <w:pStyle w:val="ConsPlusNormal"/>
            </w:pPr>
            <w:r>
              <w:t>нет - 0;</w:t>
            </w:r>
          </w:p>
          <w:p w:rsidR="003B781C" w:rsidRDefault="003B781C">
            <w:pPr>
              <w:pStyle w:val="ConsPlusNormal"/>
            </w:pPr>
            <w:r>
              <w:t>проведение мероприятий по распространению передового опыта</w:t>
            </w:r>
          </w:p>
          <w:p w:rsidR="003B781C" w:rsidRDefault="003B781C">
            <w:pPr>
              <w:pStyle w:val="ConsPlusNormal"/>
            </w:pPr>
            <w:r>
              <w:t>(с приложением краткого описания каждого мероприятия):</w:t>
            </w:r>
          </w:p>
          <w:p w:rsidR="003B781C" w:rsidRDefault="003B781C">
            <w:pPr>
              <w:pStyle w:val="ConsPlusNormal"/>
            </w:pPr>
            <w:r>
              <w:t>да - + 2;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23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Организация производственной практики для учащихся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+ 2;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24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Наличие социальных гарантий работникам с семейными обязанностями (дополнительные выплаты женщинам (родителям), находящимся в отпуске по уходу за ребенком, оказание материальной помощи работникам при подготовке детей к школе, оказание материальной помощи семьям на обустройство быта, обеспечение детей работников подарками к праздникам и т.д.)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+ 3;</w:t>
            </w:r>
          </w:p>
          <w:p w:rsidR="003B781C" w:rsidRDefault="003B781C">
            <w:pPr>
              <w:pStyle w:val="ConsPlusNormal"/>
            </w:pPr>
            <w:r>
              <w:t>нет - - 1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25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 xml:space="preserve">Создание условий для регулярных занятий физической культурой и массовым спортом: организация занятий физкультурой на рабочем месте, наличие в организации собственного спортивного зала либо его аренда, приобретение для работников абонементов на посещение спортивного клуба, </w:t>
            </w:r>
            <w:proofErr w:type="gramStart"/>
            <w:r>
              <w:t>фитнес-центра</w:t>
            </w:r>
            <w:proofErr w:type="gramEnd"/>
            <w:r>
              <w:t>, бассейна и другое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+ 2;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9071" w:type="dxa"/>
            <w:gridSpan w:val="3"/>
          </w:tcPr>
          <w:p w:rsidR="003B781C" w:rsidRDefault="003B781C">
            <w:pPr>
              <w:pStyle w:val="ConsPlusNormal"/>
              <w:jc w:val="center"/>
              <w:outlineLvl w:val="2"/>
            </w:pPr>
            <w:r>
              <w:t>Охрана труда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26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Наличие службы (специалиста) по охране труда или договора на оказание услуг по охране труда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+ 5;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Наличие пострадавших в результате несчастных случаев на производстве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наличие - - 5;</w:t>
            </w:r>
          </w:p>
          <w:p w:rsidR="003B781C" w:rsidRDefault="003B781C">
            <w:pPr>
              <w:pStyle w:val="ConsPlusNormal"/>
            </w:pPr>
            <w:r>
              <w:t>отсутствие - + 5;</w:t>
            </w:r>
          </w:p>
          <w:p w:rsidR="003B781C" w:rsidRDefault="003B781C">
            <w:pPr>
              <w:pStyle w:val="ConsPlusNormal"/>
            </w:pPr>
            <w:r>
              <w:t>наличие несчастных случаев со смертельным исходом - - 10 (за каждый)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28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Количество дней временной нетрудоспособности у пострадавших в результате несчастных случаев на производстве в расчете на одного пострадавшего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рост - - 5;</w:t>
            </w:r>
          </w:p>
          <w:p w:rsidR="003B781C" w:rsidRDefault="003B781C">
            <w:pPr>
              <w:pStyle w:val="ConsPlusNormal"/>
            </w:pPr>
            <w:r>
              <w:t>тот же уровень - 0;</w:t>
            </w:r>
          </w:p>
          <w:p w:rsidR="003B781C" w:rsidRDefault="003B781C">
            <w:pPr>
              <w:pStyle w:val="ConsPlusNormal"/>
            </w:pPr>
            <w:r>
              <w:t>снижение - + 3;</w:t>
            </w:r>
          </w:p>
          <w:p w:rsidR="003B781C" w:rsidRDefault="003B781C">
            <w:pPr>
              <w:pStyle w:val="ConsPlusNormal"/>
            </w:pPr>
            <w:r>
              <w:t>отсутствует - + 5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29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Затраты на выполнение мероприятий по улучшению условий и охраны труда в расчете на одного работающего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рост - + 5;</w:t>
            </w:r>
          </w:p>
          <w:p w:rsidR="003B781C" w:rsidRDefault="003B781C">
            <w:pPr>
              <w:pStyle w:val="ConsPlusNormal"/>
            </w:pPr>
            <w:proofErr w:type="gramStart"/>
            <w:r>
              <w:t>тот же уровень - + 2 (отклонение</w:t>
            </w:r>
            <w:proofErr w:type="gramEnd"/>
          </w:p>
          <w:p w:rsidR="003B781C" w:rsidRDefault="003B781C">
            <w:pPr>
              <w:pStyle w:val="ConsPlusNormal"/>
            </w:pPr>
            <w:r>
              <w:t>в меньшую сторону в пределах 5%);</w:t>
            </w:r>
          </w:p>
          <w:p w:rsidR="003B781C" w:rsidRDefault="003B781C">
            <w:pPr>
              <w:pStyle w:val="ConsPlusNormal"/>
            </w:pPr>
            <w:r>
              <w:t>снижение - 0;</w:t>
            </w:r>
          </w:p>
          <w:p w:rsidR="003B781C" w:rsidRDefault="003B781C">
            <w:pPr>
              <w:pStyle w:val="ConsPlusNormal"/>
            </w:pPr>
            <w:r>
              <w:t>отсутствие затрат - - 5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30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Использование средств Социального фонда России на финансирование мероприятий по улучшению условий и охраны труда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+ 3;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31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Своевременное проведение мероприятий по специальной оценке условий труда с целью 100% охвата рабочих мест, в том числе по итогам устранения предписаний надзорных органов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+ 5;</w:t>
            </w:r>
          </w:p>
          <w:p w:rsidR="003B781C" w:rsidRDefault="003B781C">
            <w:pPr>
              <w:pStyle w:val="ConsPlusNormal"/>
            </w:pPr>
            <w:r>
              <w:t>нет - - 5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32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Наличие раздела коллективного договора (приложения к нему) по охране труда либо соглашения по охране труда/плана мероприятий по охране труда и пр.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+ 5;</w:t>
            </w:r>
          </w:p>
          <w:p w:rsidR="003B781C" w:rsidRDefault="003B781C">
            <w:pPr>
              <w:pStyle w:val="ConsPlusNormal"/>
            </w:pPr>
            <w:r>
              <w:t>нет - - 5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33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Наличие комплексных программ/планов мероприятий по профилактике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+ 5;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34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Организация мероприятий по проведению медицинских осмотров сотрудников в соответствии с требованиями действующего законодательства за счет средств работодателя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+ 5;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35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да - + 1;</w:t>
            </w:r>
          </w:p>
          <w:p w:rsidR="003B781C" w:rsidRDefault="003B781C">
            <w:pPr>
              <w:pStyle w:val="ConsPlusNormal"/>
            </w:pPr>
            <w:r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36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 xml:space="preserve">Наличие корпоративных программ </w:t>
            </w:r>
            <w:r>
              <w:lastRenderedPageBreak/>
              <w:t>укрепления здоровья работников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lastRenderedPageBreak/>
              <w:t>да - + 3;</w:t>
            </w:r>
          </w:p>
          <w:p w:rsidR="003B781C" w:rsidRDefault="003B781C">
            <w:pPr>
              <w:pStyle w:val="ConsPlusNormal"/>
            </w:pPr>
            <w:r>
              <w:lastRenderedPageBreak/>
              <w:t>нет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Трудоустройство осужденных, отбывающих наказание в виде исправительных работ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наличие - + 2;</w:t>
            </w:r>
          </w:p>
          <w:p w:rsidR="003B781C" w:rsidRDefault="003B781C">
            <w:pPr>
              <w:pStyle w:val="ConsPlusNormal"/>
            </w:pPr>
            <w:r>
              <w:t>отсутствие - 0</w:t>
            </w:r>
          </w:p>
        </w:tc>
      </w:tr>
      <w:tr w:rsidR="003B781C">
        <w:tc>
          <w:tcPr>
            <w:tcW w:w="567" w:type="dxa"/>
          </w:tcPr>
          <w:p w:rsidR="003B781C" w:rsidRDefault="003B781C">
            <w:pPr>
              <w:pStyle w:val="ConsPlusNormal"/>
            </w:pPr>
            <w:r>
              <w:t>38</w:t>
            </w:r>
          </w:p>
        </w:tc>
        <w:tc>
          <w:tcPr>
            <w:tcW w:w="3969" w:type="dxa"/>
          </w:tcPr>
          <w:p w:rsidR="003B781C" w:rsidRDefault="003B781C">
            <w:pPr>
              <w:pStyle w:val="ConsPlusNormal"/>
            </w:pPr>
            <w:r>
              <w:t>Дополнительные информационные материалы (фотографии, публикации и т.д.), подтверждающие заявленные достижения и результативность реализованных инициатив в сфере социального партнерства и охраны труда (не более 5 мероприятий)</w:t>
            </w:r>
          </w:p>
        </w:tc>
        <w:tc>
          <w:tcPr>
            <w:tcW w:w="4535" w:type="dxa"/>
          </w:tcPr>
          <w:p w:rsidR="003B781C" w:rsidRDefault="003B781C">
            <w:pPr>
              <w:pStyle w:val="ConsPlusNormal"/>
            </w:pPr>
            <w:r>
              <w:t>наличие - + 1 за каждое подтвержденное мероприятие;</w:t>
            </w:r>
          </w:p>
          <w:p w:rsidR="003B781C" w:rsidRDefault="003B781C">
            <w:pPr>
              <w:pStyle w:val="ConsPlusNormal"/>
            </w:pPr>
            <w:r>
              <w:t>отсутствие - 0</w:t>
            </w:r>
          </w:p>
        </w:tc>
      </w:tr>
    </w:tbl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jc w:val="both"/>
      </w:pPr>
    </w:p>
    <w:p w:rsidR="003B781C" w:rsidRDefault="003B78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2819" w:rsidRDefault="005E2819">
      <w:bookmarkStart w:id="11" w:name="_GoBack"/>
      <w:bookmarkEnd w:id="11"/>
    </w:p>
    <w:sectPr w:rsidR="005E2819" w:rsidSect="00B0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C"/>
    <w:rsid w:val="003B781C"/>
    <w:rsid w:val="005E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7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7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7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7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B7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7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78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7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7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B78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B78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B7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B78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B78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20547&amp;dst=100005" TargetMode="External"/><Relationship Id="rId18" Type="http://schemas.openxmlformats.org/officeDocument/2006/relationships/hyperlink" Target="https://login.consultant.ru/link/?req=doc&amp;base=RLAW123&amp;n=346216" TargetMode="External"/><Relationship Id="rId26" Type="http://schemas.openxmlformats.org/officeDocument/2006/relationships/hyperlink" Target="https://login.consultant.ru/link/?req=doc&amp;base=RLAW123&amp;n=273657&amp;dst=100005" TargetMode="External"/><Relationship Id="rId39" Type="http://schemas.openxmlformats.org/officeDocument/2006/relationships/hyperlink" Target="https://login.consultant.ru/link/?req=doc&amp;base=RLAW123&amp;n=366221&amp;dst=100026" TargetMode="External"/><Relationship Id="rId21" Type="http://schemas.openxmlformats.org/officeDocument/2006/relationships/hyperlink" Target="https://login.consultant.ru/link/?req=doc&amp;base=RLAW123&amp;n=364579&amp;dst=100480" TargetMode="External"/><Relationship Id="rId34" Type="http://schemas.openxmlformats.org/officeDocument/2006/relationships/hyperlink" Target="https://login.consultant.ru/link/?req=doc&amp;base=RLAW123&amp;n=340138&amp;dst=100006" TargetMode="External"/><Relationship Id="rId42" Type="http://schemas.openxmlformats.org/officeDocument/2006/relationships/hyperlink" Target="https://login.consultant.ru/link/?req=doc&amp;base=RLAW123&amp;n=320547&amp;dst=100045" TargetMode="External"/><Relationship Id="rId47" Type="http://schemas.openxmlformats.org/officeDocument/2006/relationships/hyperlink" Target="https://login.consultant.ru/link/?req=doc&amp;base=RLAW123&amp;n=320547&amp;dst=100046" TargetMode="External"/><Relationship Id="rId50" Type="http://schemas.openxmlformats.org/officeDocument/2006/relationships/hyperlink" Target="https://login.consultant.ru/link/?req=doc&amp;base=RLAW123&amp;n=236270&amp;dst=100049" TargetMode="External"/><Relationship Id="rId55" Type="http://schemas.openxmlformats.org/officeDocument/2006/relationships/hyperlink" Target="https://login.consultant.ru/link/?req=doc&amp;base=RLAW123&amp;n=320547&amp;dst=100053" TargetMode="External"/><Relationship Id="rId63" Type="http://schemas.openxmlformats.org/officeDocument/2006/relationships/customXml" Target="../customXml/item2.xml"/><Relationship Id="rId7" Type="http://schemas.openxmlformats.org/officeDocument/2006/relationships/hyperlink" Target="https://login.consultant.ru/link/?req=doc&amp;base=RLAW123&amp;n=167965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5484" TargetMode="External"/><Relationship Id="rId29" Type="http://schemas.openxmlformats.org/officeDocument/2006/relationships/hyperlink" Target="https://login.consultant.ru/link/?req=doc&amp;base=RLAW123&amp;n=340138&amp;dst=100005" TargetMode="External"/><Relationship Id="rId11" Type="http://schemas.openxmlformats.org/officeDocument/2006/relationships/hyperlink" Target="https://login.consultant.ru/link/?req=doc&amp;base=RLAW123&amp;n=273657&amp;dst=100005" TargetMode="External"/><Relationship Id="rId24" Type="http://schemas.openxmlformats.org/officeDocument/2006/relationships/hyperlink" Target="https://login.consultant.ru/link/?req=doc&amp;base=RLAW123&amp;n=236270&amp;dst=100005" TargetMode="External"/><Relationship Id="rId32" Type="http://schemas.openxmlformats.org/officeDocument/2006/relationships/hyperlink" Target="https://login.consultant.ru/link/?req=doc&amp;base=RLAW123&amp;n=298579&amp;dst=100006" TargetMode="External"/><Relationship Id="rId37" Type="http://schemas.openxmlformats.org/officeDocument/2006/relationships/hyperlink" Target="https://login.consultant.ru/link/?req=doc&amp;base=RLAW123&amp;n=366221&amp;dst=100006" TargetMode="External"/><Relationship Id="rId40" Type="http://schemas.openxmlformats.org/officeDocument/2006/relationships/hyperlink" Target="https://login.consultant.ru/link/?req=doc&amp;base=RLAW123&amp;n=273657&amp;dst=100007" TargetMode="External"/><Relationship Id="rId45" Type="http://schemas.openxmlformats.org/officeDocument/2006/relationships/hyperlink" Target="https://login.consultant.ru/link/?req=doc&amp;base=RLAW123&amp;n=298579&amp;dst=100011" TargetMode="External"/><Relationship Id="rId53" Type="http://schemas.openxmlformats.org/officeDocument/2006/relationships/hyperlink" Target="https://login.consultant.ru/link/?req=doc&amp;base=RLAW123&amp;n=167965&amp;dst=100005" TargetMode="External"/><Relationship Id="rId58" Type="http://schemas.openxmlformats.org/officeDocument/2006/relationships/hyperlink" Target="https://login.consultant.ru/link/?req=doc&amp;base=RLAW123&amp;n=366221&amp;dst=100035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LAW123&amp;n=364579&amp;dst=100358" TargetMode="External"/><Relationship Id="rId14" Type="http://schemas.openxmlformats.org/officeDocument/2006/relationships/hyperlink" Target="https://login.consultant.ru/link/?req=doc&amp;base=RLAW123&amp;n=340138&amp;dst=100005" TargetMode="External"/><Relationship Id="rId22" Type="http://schemas.openxmlformats.org/officeDocument/2006/relationships/hyperlink" Target="https://login.consultant.ru/link/?req=doc&amp;base=RLAW123&amp;n=49739" TargetMode="External"/><Relationship Id="rId27" Type="http://schemas.openxmlformats.org/officeDocument/2006/relationships/hyperlink" Target="https://login.consultant.ru/link/?req=doc&amp;base=RLAW123&amp;n=298579&amp;dst=100005" TargetMode="External"/><Relationship Id="rId30" Type="http://schemas.openxmlformats.org/officeDocument/2006/relationships/hyperlink" Target="https://login.consultant.ru/link/?req=doc&amp;base=RLAW123&amp;n=366221&amp;dst=100005" TargetMode="External"/><Relationship Id="rId35" Type="http://schemas.openxmlformats.org/officeDocument/2006/relationships/hyperlink" Target="https://login.consultant.ru/link/?req=doc&amp;base=RLAW123&amp;n=340138&amp;dst=100008" TargetMode="External"/><Relationship Id="rId43" Type="http://schemas.openxmlformats.org/officeDocument/2006/relationships/hyperlink" Target="https://login.consultant.ru/link/?req=doc&amp;base=RLAW123&amp;n=340138&amp;dst=100010" TargetMode="External"/><Relationship Id="rId48" Type="http://schemas.openxmlformats.org/officeDocument/2006/relationships/hyperlink" Target="https://login.consultant.ru/link/?req=doc&amp;base=RLAW123&amp;n=366221&amp;dst=100028" TargetMode="External"/><Relationship Id="rId56" Type="http://schemas.openxmlformats.org/officeDocument/2006/relationships/hyperlink" Target="https://login.consultant.ru/link/?req=doc&amp;base=RLAW123&amp;n=340138&amp;dst=100011" TargetMode="External"/><Relationship Id="rId64" Type="http://schemas.openxmlformats.org/officeDocument/2006/relationships/customXml" Target="../customXml/item3.xml"/><Relationship Id="rId8" Type="http://schemas.openxmlformats.org/officeDocument/2006/relationships/hyperlink" Target="https://login.consultant.ru/link/?req=doc&amp;base=RLAW123&amp;n=210157&amp;dst=100005" TargetMode="External"/><Relationship Id="rId51" Type="http://schemas.openxmlformats.org/officeDocument/2006/relationships/hyperlink" Target="https://login.consultant.ru/link/?req=doc&amp;base=RLAW123&amp;n=366221&amp;dst=1000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298579&amp;dst=100005" TargetMode="External"/><Relationship Id="rId17" Type="http://schemas.openxmlformats.org/officeDocument/2006/relationships/hyperlink" Target="https://login.consultant.ru/link/?req=doc&amp;base=RLAW123&amp;n=343739" TargetMode="External"/><Relationship Id="rId25" Type="http://schemas.openxmlformats.org/officeDocument/2006/relationships/hyperlink" Target="https://login.consultant.ru/link/?req=doc&amp;base=RLAW123&amp;n=257164&amp;dst=100005" TargetMode="External"/><Relationship Id="rId33" Type="http://schemas.openxmlformats.org/officeDocument/2006/relationships/hyperlink" Target="https://login.consultant.ru/link/?req=doc&amp;base=LAW&amp;n=521657" TargetMode="External"/><Relationship Id="rId38" Type="http://schemas.openxmlformats.org/officeDocument/2006/relationships/hyperlink" Target="https://login.consultant.ru/link/?req=doc&amp;base=RLAW123&amp;n=366221&amp;dst=100024" TargetMode="External"/><Relationship Id="rId46" Type="http://schemas.openxmlformats.org/officeDocument/2006/relationships/hyperlink" Target="https://login.consultant.ru/link/?req=doc&amp;base=RLAW123&amp;n=298579&amp;dst=100013" TargetMode="External"/><Relationship Id="rId59" Type="http://schemas.openxmlformats.org/officeDocument/2006/relationships/hyperlink" Target="https://login.consultant.ru/link/?req=doc&amp;base=RLAW123&amp;n=366221&amp;dst=100154" TargetMode="External"/><Relationship Id="rId20" Type="http://schemas.openxmlformats.org/officeDocument/2006/relationships/hyperlink" Target="https://login.consultant.ru/link/?req=doc&amp;base=RLAW123&amp;n=364579&amp;dst=103" TargetMode="External"/><Relationship Id="rId41" Type="http://schemas.openxmlformats.org/officeDocument/2006/relationships/hyperlink" Target="https://login.consultant.ru/link/?req=doc&amp;base=RLAW123&amp;n=298579&amp;dst=100007" TargetMode="External"/><Relationship Id="rId54" Type="http://schemas.openxmlformats.org/officeDocument/2006/relationships/hyperlink" Target="https://login.consultant.ru/link/?req=doc&amp;base=RLAW123&amp;n=298579&amp;dst=100016" TargetMode="External"/><Relationship Id="rId62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139789&amp;dst=100005" TargetMode="External"/><Relationship Id="rId15" Type="http://schemas.openxmlformats.org/officeDocument/2006/relationships/hyperlink" Target="https://login.consultant.ru/link/?req=doc&amp;base=RLAW123&amp;n=366221&amp;dst=100005" TargetMode="External"/><Relationship Id="rId23" Type="http://schemas.openxmlformats.org/officeDocument/2006/relationships/hyperlink" Target="https://login.consultant.ru/link/?req=doc&amp;base=RLAW123&amp;n=49196" TargetMode="External"/><Relationship Id="rId28" Type="http://schemas.openxmlformats.org/officeDocument/2006/relationships/hyperlink" Target="https://login.consultant.ru/link/?req=doc&amp;base=RLAW123&amp;n=320547&amp;dst=100005" TargetMode="External"/><Relationship Id="rId36" Type="http://schemas.openxmlformats.org/officeDocument/2006/relationships/hyperlink" Target="https://login.consultant.ru/link/?req=doc&amp;base=RLAW123&amp;n=320547&amp;dst=100007" TargetMode="External"/><Relationship Id="rId49" Type="http://schemas.openxmlformats.org/officeDocument/2006/relationships/hyperlink" Target="https://login.consultant.ru/link/?req=doc&amp;base=RLAW123&amp;n=298579&amp;dst=100015" TargetMode="External"/><Relationship Id="rId57" Type="http://schemas.openxmlformats.org/officeDocument/2006/relationships/hyperlink" Target="https://login.consultant.ru/link/?req=doc&amp;base=LAW&amp;n=518477" TargetMode="External"/><Relationship Id="rId10" Type="http://schemas.openxmlformats.org/officeDocument/2006/relationships/hyperlink" Target="https://login.consultant.ru/link/?req=doc&amp;base=RLAW123&amp;n=257164&amp;dst=100005" TargetMode="External"/><Relationship Id="rId31" Type="http://schemas.openxmlformats.org/officeDocument/2006/relationships/hyperlink" Target="https://login.consultant.ru/link/?req=doc&amp;base=RLAW123&amp;n=320547&amp;dst=100006" TargetMode="External"/><Relationship Id="rId44" Type="http://schemas.openxmlformats.org/officeDocument/2006/relationships/hyperlink" Target="https://login.consultant.ru/link/?req=doc&amp;base=RLAW123&amp;n=298579&amp;dst=100008" TargetMode="External"/><Relationship Id="rId52" Type="http://schemas.openxmlformats.org/officeDocument/2006/relationships/hyperlink" Target="https://login.consultant.ru/link/?req=doc&amp;base=LAW&amp;n=521657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3627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11DE59-CEAC-4348-BF1D-1A628B3E835D}"/>
</file>

<file path=customXml/itemProps2.xml><?xml version="1.0" encoding="utf-8"?>
<ds:datastoreItem xmlns:ds="http://schemas.openxmlformats.org/officeDocument/2006/customXml" ds:itemID="{72B39F0A-995A-4D59-8865-C7DF823917F3}"/>
</file>

<file path=customXml/itemProps3.xml><?xml version="1.0" encoding="utf-8"?>
<ds:datastoreItem xmlns:ds="http://schemas.openxmlformats.org/officeDocument/2006/customXml" ds:itemID="{5BAAF5A1-2B04-49BE-9460-4BEBB62B36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5425</Words>
  <Characters>30928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Кочешкова Надежда Андреевна</dc:creator>
  <cp:lastModifiedBy>Кочешкова Надежда Андреевна</cp:lastModifiedBy>
  <cp:revision>1</cp:revision>
  <dcterms:created xsi:type="dcterms:W3CDTF">2025-12-25T04:48:00Z</dcterms:created>
  <dcterms:modified xsi:type="dcterms:W3CDTF">2025-12-25T04:50:00Z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