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D6" w:rsidRDefault="005F74D6">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5F74D6" w:rsidRDefault="005F74D6">
      <w:pPr>
        <w:pStyle w:val="ConsPlusNormal"/>
        <w:jc w:val="both"/>
        <w:outlineLvl w:val="0"/>
      </w:pPr>
    </w:p>
    <w:p w:rsidR="005F74D6" w:rsidRDefault="005F74D6">
      <w:pPr>
        <w:pStyle w:val="ConsPlusTitle"/>
        <w:jc w:val="center"/>
        <w:outlineLvl w:val="0"/>
      </w:pPr>
      <w:r>
        <w:t>КРАСНОЯРСКИЙ ГОРОДСКОЙ СОВЕТ ДЕПУТАТОВ</w:t>
      </w:r>
    </w:p>
    <w:p w:rsidR="005F74D6" w:rsidRDefault="005F74D6">
      <w:pPr>
        <w:pStyle w:val="ConsPlusTitle"/>
        <w:jc w:val="center"/>
      </w:pPr>
    </w:p>
    <w:p w:rsidR="005F74D6" w:rsidRDefault="005F74D6">
      <w:pPr>
        <w:pStyle w:val="ConsPlusTitle"/>
        <w:jc w:val="center"/>
      </w:pPr>
      <w:r>
        <w:t>РЕШЕНИЕ</w:t>
      </w:r>
    </w:p>
    <w:p w:rsidR="005F74D6" w:rsidRDefault="005F74D6">
      <w:pPr>
        <w:pStyle w:val="ConsPlusTitle"/>
        <w:jc w:val="center"/>
      </w:pPr>
      <w:r>
        <w:t>от 11 октября 2012 г. N В-323</w:t>
      </w:r>
    </w:p>
    <w:p w:rsidR="005F74D6" w:rsidRDefault="005F74D6">
      <w:pPr>
        <w:pStyle w:val="ConsPlusTitle"/>
        <w:jc w:val="center"/>
      </w:pPr>
    </w:p>
    <w:p w:rsidR="005F74D6" w:rsidRDefault="005F74D6">
      <w:pPr>
        <w:pStyle w:val="ConsPlusTitle"/>
        <w:jc w:val="center"/>
      </w:pPr>
      <w:r>
        <w:t>ОБ АРЕНДЕ МУНИЦИПАЛЬНОГО ИМУЩЕСТВА ГОРОДА КРАСНОЯРСКА</w:t>
      </w:r>
    </w:p>
    <w:p w:rsidR="005F74D6" w:rsidRDefault="005F74D6">
      <w:pPr>
        <w:pStyle w:val="ConsPlusTitle"/>
        <w:jc w:val="center"/>
      </w:pPr>
      <w:r>
        <w:t>И МЕТОДИКАХ ОПРЕДЕЛЕНИЯ РАЗМЕРА АРЕНДНОЙ ПЛАТЫ</w:t>
      </w:r>
    </w:p>
    <w:p w:rsidR="005F74D6" w:rsidRDefault="005F74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4D6">
        <w:tc>
          <w:tcPr>
            <w:tcW w:w="60" w:type="dxa"/>
            <w:tcBorders>
              <w:top w:val="nil"/>
              <w:left w:val="nil"/>
              <w:bottom w:val="nil"/>
              <w:right w:val="nil"/>
            </w:tcBorders>
            <w:shd w:val="clear" w:color="auto" w:fill="CED3F1"/>
            <w:tcMar>
              <w:top w:w="0" w:type="dxa"/>
              <w:left w:w="0" w:type="dxa"/>
              <w:bottom w:w="0" w:type="dxa"/>
              <w:right w:w="0" w:type="dxa"/>
            </w:tcMar>
          </w:tcPr>
          <w:p w:rsidR="005F74D6" w:rsidRDefault="005F74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4D6" w:rsidRDefault="005F74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4D6" w:rsidRDefault="005F74D6">
            <w:pPr>
              <w:pStyle w:val="ConsPlusNormal"/>
              <w:jc w:val="center"/>
            </w:pPr>
            <w:r>
              <w:rPr>
                <w:color w:val="392C69"/>
              </w:rPr>
              <w:t>Список изменяющих документов</w:t>
            </w:r>
          </w:p>
          <w:p w:rsidR="005F74D6" w:rsidRDefault="005F74D6">
            <w:pPr>
              <w:pStyle w:val="ConsPlusNormal"/>
              <w:jc w:val="center"/>
            </w:pPr>
            <w:r>
              <w:rPr>
                <w:color w:val="392C69"/>
              </w:rPr>
              <w:t>(в ред. Решений Красноярского городского Совета депутатов</w:t>
            </w:r>
          </w:p>
          <w:p w:rsidR="005F74D6" w:rsidRDefault="005F74D6">
            <w:pPr>
              <w:pStyle w:val="ConsPlusNormal"/>
              <w:jc w:val="center"/>
            </w:pPr>
            <w:r>
              <w:rPr>
                <w:color w:val="392C69"/>
              </w:rPr>
              <w:t xml:space="preserve">от 11.06.2013 </w:t>
            </w:r>
            <w:hyperlink r:id="rId6">
              <w:r>
                <w:rPr>
                  <w:color w:val="0000FF"/>
                </w:rPr>
                <w:t>N 23-371</w:t>
              </w:r>
            </w:hyperlink>
            <w:r>
              <w:rPr>
                <w:color w:val="392C69"/>
              </w:rPr>
              <w:t xml:space="preserve">, от 16.12.2013 </w:t>
            </w:r>
            <w:hyperlink r:id="rId7">
              <w:r>
                <w:rPr>
                  <w:color w:val="0000FF"/>
                </w:rPr>
                <w:t>N 1-18</w:t>
              </w:r>
            </w:hyperlink>
            <w:r>
              <w:rPr>
                <w:color w:val="392C69"/>
              </w:rPr>
              <w:t xml:space="preserve">, от 25.11.2014 </w:t>
            </w:r>
            <w:hyperlink r:id="rId8">
              <w:r>
                <w:rPr>
                  <w:color w:val="0000FF"/>
                </w:rPr>
                <w:t>N В-84</w:t>
              </w:r>
            </w:hyperlink>
            <w:r>
              <w:rPr>
                <w:color w:val="392C69"/>
              </w:rPr>
              <w:t>,</w:t>
            </w:r>
          </w:p>
          <w:p w:rsidR="005F74D6" w:rsidRDefault="005F74D6">
            <w:pPr>
              <w:pStyle w:val="ConsPlusNormal"/>
              <w:jc w:val="center"/>
            </w:pPr>
            <w:r>
              <w:rPr>
                <w:color w:val="392C69"/>
              </w:rPr>
              <w:t xml:space="preserve">от 11.03.2015 </w:t>
            </w:r>
            <w:hyperlink r:id="rId9">
              <w:r>
                <w:rPr>
                  <w:color w:val="0000FF"/>
                </w:rPr>
                <w:t>N 7-104</w:t>
              </w:r>
            </w:hyperlink>
            <w:r>
              <w:rPr>
                <w:color w:val="392C69"/>
              </w:rPr>
              <w:t xml:space="preserve">, от 30.06.2015 </w:t>
            </w:r>
            <w:hyperlink r:id="rId10">
              <w:r>
                <w:rPr>
                  <w:color w:val="0000FF"/>
                </w:rPr>
                <w:t>N В-119</w:t>
              </w:r>
            </w:hyperlink>
            <w:r>
              <w:rPr>
                <w:color w:val="392C69"/>
              </w:rPr>
              <w:t xml:space="preserve">, от 13.11.2015 </w:t>
            </w:r>
            <w:hyperlink r:id="rId11">
              <w:r>
                <w:rPr>
                  <w:color w:val="0000FF"/>
                </w:rPr>
                <w:t>N В-136</w:t>
              </w:r>
            </w:hyperlink>
            <w:r>
              <w:rPr>
                <w:color w:val="392C69"/>
              </w:rPr>
              <w:t>,</w:t>
            </w:r>
          </w:p>
          <w:p w:rsidR="005F74D6" w:rsidRDefault="005F74D6">
            <w:pPr>
              <w:pStyle w:val="ConsPlusNormal"/>
              <w:jc w:val="center"/>
            </w:pPr>
            <w:r>
              <w:rPr>
                <w:color w:val="392C69"/>
              </w:rPr>
              <w:t xml:space="preserve">от 20.12.2016 </w:t>
            </w:r>
            <w:hyperlink r:id="rId12">
              <w:r>
                <w:rPr>
                  <w:color w:val="0000FF"/>
                </w:rPr>
                <w:t>N 16-196</w:t>
              </w:r>
            </w:hyperlink>
            <w:r>
              <w:rPr>
                <w:color w:val="392C69"/>
              </w:rPr>
              <w:t xml:space="preserve">, от 17.09.2019 </w:t>
            </w:r>
            <w:hyperlink r:id="rId13">
              <w:r>
                <w:rPr>
                  <w:color w:val="0000FF"/>
                </w:rPr>
                <w:t>N 4-58</w:t>
              </w:r>
            </w:hyperlink>
            <w:r>
              <w:rPr>
                <w:color w:val="392C69"/>
              </w:rPr>
              <w:t xml:space="preserve">, от 17.09.2024 </w:t>
            </w:r>
            <w:hyperlink r:id="rId14">
              <w:r>
                <w:rPr>
                  <w:color w:val="0000FF"/>
                </w:rPr>
                <w:t>N 5-56</w:t>
              </w:r>
            </w:hyperlink>
            <w:r>
              <w:rPr>
                <w:color w:val="392C69"/>
              </w:rPr>
              <w:t>,</w:t>
            </w:r>
          </w:p>
          <w:p w:rsidR="005F74D6" w:rsidRDefault="005F74D6">
            <w:pPr>
              <w:pStyle w:val="ConsPlusNormal"/>
              <w:jc w:val="center"/>
            </w:pPr>
            <w:r>
              <w:rPr>
                <w:color w:val="392C69"/>
              </w:rPr>
              <w:t xml:space="preserve">от 17.12.2024 </w:t>
            </w:r>
            <w:hyperlink r:id="rId15">
              <w:r>
                <w:rPr>
                  <w:color w:val="0000FF"/>
                </w:rPr>
                <w:t>N 7-75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4D6" w:rsidRDefault="005F74D6">
            <w:pPr>
              <w:pStyle w:val="ConsPlusNormal"/>
            </w:pPr>
          </w:p>
        </w:tc>
      </w:tr>
    </w:tbl>
    <w:p w:rsidR="005F74D6" w:rsidRDefault="005F74D6">
      <w:pPr>
        <w:pStyle w:val="ConsPlusNormal"/>
        <w:jc w:val="both"/>
      </w:pPr>
    </w:p>
    <w:p w:rsidR="005F74D6" w:rsidRDefault="005F74D6">
      <w:pPr>
        <w:pStyle w:val="ConsPlusNormal"/>
        <w:ind w:firstLine="540"/>
        <w:jc w:val="both"/>
      </w:pPr>
      <w:r>
        <w:t xml:space="preserve">В целях определения порядка предоставления в аренду муниципального имущества города Красноярска, повышения эффективности его использования, в соответствии со </w:t>
      </w:r>
      <w:hyperlink r:id="rId16">
        <w:r>
          <w:rPr>
            <w:color w:val="0000FF"/>
          </w:rPr>
          <w:t>статьями 28</w:t>
        </w:r>
      </w:hyperlink>
      <w:r>
        <w:t xml:space="preserve">, </w:t>
      </w:r>
      <w:hyperlink r:id="rId17">
        <w:r>
          <w:rPr>
            <w:color w:val="0000FF"/>
          </w:rPr>
          <w:t>65</w:t>
        </w:r>
      </w:hyperlink>
      <w:r>
        <w:t xml:space="preserve"> Устава города Красноярска Красноярский городской Совет депутатов решил:</w:t>
      </w:r>
    </w:p>
    <w:p w:rsidR="005F74D6" w:rsidRDefault="005F74D6">
      <w:pPr>
        <w:pStyle w:val="ConsPlusNormal"/>
        <w:spacing w:before="220"/>
        <w:ind w:firstLine="540"/>
        <w:jc w:val="both"/>
      </w:pPr>
      <w:r>
        <w:t xml:space="preserve">1. Утвердить </w:t>
      </w:r>
      <w:hyperlink w:anchor="P67">
        <w:r>
          <w:rPr>
            <w:color w:val="0000FF"/>
          </w:rPr>
          <w:t>Положение</w:t>
        </w:r>
      </w:hyperlink>
      <w:r>
        <w:t xml:space="preserve"> об аренде муниципального имущества города Красноярска согласно приложению 1.</w:t>
      </w:r>
    </w:p>
    <w:p w:rsidR="005F74D6" w:rsidRDefault="005F74D6">
      <w:pPr>
        <w:pStyle w:val="ConsPlusNormal"/>
        <w:spacing w:before="220"/>
        <w:ind w:firstLine="540"/>
        <w:jc w:val="both"/>
      </w:pPr>
      <w:r>
        <w:t xml:space="preserve">2. Утвердить </w:t>
      </w:r>
      <w:hyperlink w:anchor="P396">
        <w:r>
          <w:rPr>
            <w:color w:val="0000FF"/>
          </w:rPr>
          <w:t>Методику</w:t>
        </w:r>
      </w:hyperlink>
      <w:r>
        <w:t xml:space="preserve"> определения арендной платы за пользование объектами нежилого фонда города Красноярска согласно приложению 2.</w:t>
      </w:r>
    </w:p>
    <w:p w:rsidR="005F74D6" w:rsidRDefault="005F74D6">
      <w:pPr>
        <w:pStyle w:val="ConsPlusNormal"/>
        <w:spacing w:before="220"/>
        <w:ind w:firstLine="540"/>
        <w:jc w:val="both"/>
      </w:pPr>
      <w:r>
        <w:t xml:space="preserve">3. Утвердить </w:t>
      </w:r>
      <w:hyperlink w:anchor="P780">
        <w:r>
          <w:rPr>
            <w:color w:val="0000FF"/>
          </w:rPr>
          <w:t>Методику</w:t>
        </w:r>
      </w:hyperlink>
      <w:r>
        <w:t xml:space="preserve"> определения арендной платы за пользование объектами совокупности имущества казны города Красноярска согласно приложению 3.</w:t>
      </w:r>
    </w:p>
    <w:p w:rsidR="005F74D6" w:rsidRDefault="005F74D6">
      <w:pPr>
        <w:pStyle w:val="ConsPlusNormal"/>
        <w:spacing w:before="220"/>
        <w:ind w:firstLine="540"/>
        <w:jc w:val="both"/>
      </w:pPr>
      <w:r>
        <w:t xml:space="preserve">4. Утвердить </w:t>
      </w:r>
      <w:hyperlink w:anchor="P809">
        <w:r>
          <w:rPr>
            <w:color w:val="0000FF"/>
          </w:rPr>
          <w:t>Методику</w:t>
        </w:r>
      </w:hyperlink>
      <w:r>
        <w:t xml:space="preserve"> определения арендной платы за пользование объектами инженерной инфраструктуры города Красноярска согласно приложению 4.</w:t>
      </w:r>
    </w:p>
    <w:p w:rsidR="005F74D6" w:rsidRDefault="005F74D6">
      <w:pPr>
        <w:pStyle w:val="ConsPlusNormal"/>
        <w:spacing w:before="220"/>
        <w:ind w:firstLine="540"/>
        <w:jc w:val="both"/>
      </w:pPr>
      <w:r>
        <w:t xml:space="preserve">5. Утвердить </w:t>
      </w:r>
      <w:hyperlink w:anchor="P837">
        <w:r>
          <w:rPr>
            <w:color w:val="0000FF"/>
          </w:rPr>
          <w:t>Методику</w:t>
        </w:r>
      </w:hyperlink>
      <w:r>
        <w:t xml:space="preserve"> определения арендной платы за пользование движимым имуществом города Красноярска согласно приложению 5.</w:t>
      </w:r>
    </w:p>
    <w:p w:rsidR="005F74D6" w:rsidRDefault="005F74D6">
      <w:pPr>
        <w:pStyle w:val="ConsPlusNormal"/>
        <w:jc w:val="both"/>
      </w:pPr>
      <w:r>
        <w:t xml:space="preserve">(приложение 5 утратило силу. - </w:t>
      </w:r>
      <w:hyperlink r:id="rId18">
        <w:r>
          <w:rPr>
            <w:color w:val="0000FF"/>
          </w:rPr>
          <w:t>Решение</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6. Признать утратившими силу:</w:t>
      </w:r>
    </w:p>
    <w:p w:rsidR="005F74D6" w:rsidRDefault="00F93EA8">
      <w:pPr>
        <w:pStyle w:val="ConsPlusNormal"/>
        <w:spacing w:before="220"/>
        <w:ind w:firstLine="540"/>
        <w:jc w:val="both"/>
      </w:pPr>
      <w:hyperlink r:id="rId19">
        <w:r w:rsidR="005F74D6">
          <w:rPr>
            <w:color w:val="0000FF"/>
          </w:rPr>
          <w:t>Решение</w:t>
        </w:r>
      </w:hyperlink>
      <w:r w:rsidR="005F74D6">
        <w:t xml:space="preserve">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20">
        <w:r w:rsidR="005F74D6">
          <w:rPr>
            <w:color w:val="0000FF"/>
          </w:rPr>
          <w:t>Решение</w:t>
        </w:r>
      </w:hyperlink>
      <w:r w:rsidR="005F74D6">
        <w:t xml:space="preserve"> Красноярского городского Совета от 20.03.2001 N 2-17 "О внесении изменения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21">
        <w:r w:rsidR="005F74D6">
          <w:rPr>
            <w:color w:val="0000FF"/>
          </w:rPr>
          <w:t>Решение</w:t>
        </w:r>
      </w:hyperlink>
      <w:r w:rsidR="005F74D6">
        <w:t xml:space="preserve"> Красноярского городского Совета от 18.12.2001 N 5-65 "О базовой ставке арендной платы за объекты муниципального нежилого фонда г. Красноярска и внесении изменения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22">
        <w:r w:rsidR="005F74D6">
          <w:rPr>
            <w:color w:val="0000FF"/>
          </w:rPr>
          <w:t>Решение</w:t>
        </w:r>
      </w:hyperlink>
      <w:r w:rsidR="005F74D6">
        <w:t xml:space="preserve"> Красноярского городского Совета от 31.03.2003 N 8-149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23">
        <w:r w:rsidR="005F74D6">
          <w:rPr>
            <w:color w:val="0000FF"/>
          </w:rPr>
          <w:t>Решение</w:t>
        </w:r>
      </w:hyperlink>
      <w:r w:rsidR="005F74D6">
        <w:t xml:space="preserve"> Красноярского городского Совета от 26.08.2003 N 9-174 "О внесении изменений и дополнений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24">
        <w:r w:rsidR="005F74D6">
          <w:rPr>
            <w:color w:val="0000FF"/>
          </w:rPr>
          <w:t>Решение</w:t>
        </w:r>
      </w:hyperlink>
      <w:r w:rsidR="005F74D6">
        <w:t xml:space="preserve"> Красноярского городского Совета от 25.11.2003 N В-194 "О внесении дополнения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25">
        <w:r w:rsidR="005F74D6">
          <w:rPr>
            <w:color w:val="0000FF"/>
          </w:rPr>
          <w:t>Решение</w:t>
        </w:r>
      </w:hyperlink>
      <w:r w:rsidR="005F74D6">
        <w:t xml:space="preserve"> Красноярского городского Совета от 17.09.2004 N 3-48 "О внесении изменения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26">
        <w:r w:rsidR="005F74D6">
          <w:rPr>
            <w:color w:val="0000FF"/>
          </w:rPr>
          <w:t>пункт 1</w:t>
        </w:r>
      </w:hyperlink>
      <w:r w:rsidR="005F74D6">
        <w:t xml:space="preserve"> Решения Красноярского городского Совета от 31.05.2005 N 6-116 "О внесении изменений в Решения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 и от 16.02.1999 N 17-155 "Об утверждении Положения о порядке управления и распоряжения городской собственностью";</w:t>
      </w:r>
    </w:p>
    <w:p w:rsidR="005F74D6" w:rsidRDefault="00F93EA8">
      <w:pPr>
        <w:pStyle w:val="ConsPlusNormal"/>
        <w:spacing w:before="220"/>
        <w:ind w:firstLine="540"/>
        <w:jc w:val="both"/>
      </w:pPr>
      <w:hyperlink r:id="rId27">
        <w:r w:rsidR="005F74D6">
          <w:rPr>
            <w:color w:val="0000FF"/>
          </w:rPr>
          <w:t>Решение</w:t>
        </w:r>
      </w:hyperlink>
      <w:r w:rsidR="005F74D6">
        <w:t xml:space="preserve"> Красноярского городского Совета депутатов от 11.12.2007 N 15-372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28">
        <w:r w:rsidR="005F74D6">
          <w:rPr>
            <w:color w:val="0000FF"/>
          </w:rPr>
          <w:t>Решение</w:t>
        </w:r>
      </w:hyperlink>
      <w:r w:rsidR="005F74D6">
        <w:t xml:space="preserve"> Красноярского городского Совета депутатов от 22.12.2008 N В-71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29">
        <w:r w:rsidR="005F74D6">
          <w:rPr>
            <w:color w:val="0000FF"/>
          </w:rPr>
          <w:t>Решение</w:t>
        </w:r>
      </w:hyperlink>
      <w:r w:rsidR="005F74D6">
        <w:t xml:space="preserve"> Красноярского городского Совета депутатов от 19.05.2009 N 6-85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30">
        <w:r w:rsidR="005F74D6">
          <w:rPr>
            <w:color w:val="0000FF"/>
          </w:rPr>
          <w:t>Решение</w:t>
        </w:r>
      </w:hyperlink>
      <w:r w:rsidR="005F74D6">
        <w:t xml:space="preserve"> Красноярского городского Совета депутатов от 14.09.2010 N 11-199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31">
        <w:r w:rsidR="005F74D6">
          <w:rPr>
            <w:color w:val="0000FF"/>
          </w:rPr>
          <w:t>Решение</w:t>
        </w:r>
      </w:hyperlink>
      <w:r w:rsidR="005F74D6">
        <w:t xml:space="preserve"> Красноярского городского Совета депутатов от 24.05.2011 N В-245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32">
        <w:r w:rsidR="005F74D6">
          <w:rPr>
            <w:color w:val="0000FF"/>
          </w:rPr>
          <w:t>Решение</w:t>
        </w:r>
      </w:hyperlink>
      <w:r w:rsidR="005F74D6">
        <w:t xml:space="preserve"> Красноярского городского Совета депутатов от 19.06.2012 N 19-302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F93EA8">
      <w:pPr>
        <w:pStyle w:val="ConsPlusNormal"/>
        <w:spacing w:before="220"/>
        <w:ind w:firstLine="540"/>
        <w:jc w:val="both"/>
      </w:pPr>
      <w:hyperlink r:id="rId33">
        <w:r w:rsidR="005F74D6">
          <w:rPr>
            <w:color w:val="0000FF"/>
          </w:rPr>
          <w:t>Решение</w:t>
        </w:r>
      </w:hyperlink>
      <w:r w:rsidR="005F74D6">
        <w:t xml:space="preserve"> Красноярского городского Совета от 25.05.2004 N 2-16 "О порядке предоставления в аренду муниципальных имущественных комплексов города Красноярска";</w:t>
      </w:r>
    </w:p>
    <w:p w:rsidR="005F74D6" w:rsidRDefault="00F93EA8">
      <w:pPr>
        <w:pStyle w:val="ConsPlusNormal"/>
        <w:spacing w:before="220"/>
        <w:ind w:firstLine="540"/>
        <w:jc w:val="both"/>
      </w:pPr>
      <w:hyperlink r:id="rId34">
        <w:r w:rsidR="005F74D6">
          <w:rPr>
            <w:color w:val="0000FF"/>
          </w:rPr>
          <w:t>Решение</w:t>
        </w:r>
      </w:hyperlink>
      <w:r w:rsidR="005F74D6">
        <w:t xml:space="preserve"> Красноярского городского Совета депутатов от 22.12.2008 N В-70 "О признании утратившим силу абзаца второго пункта 2.1 раздела 2 Положения о порядке предоставления в аренду муниципальных имущественных комплексов города Красноярска, утвержденного Решением Красноярского городского Совета от 25.05.2004 N 2-16 "О порядке предоставления в аренду муниципальных имущественных комплексов города Красноярска";</w:t>
      </w:r>
    </w:p>
    <w:p w:rsidR="005F74D6" w:rsidRDefault="00F93EA8">
      <w:pPr>
        <w:pStyle w:val="ConsPlusNormal"/>
        <w:spacing w:before="220"/>
        <w:ind w:firstLine="540"/>
        <w:jc w:val="both"/>
      </w:pPr>
      <w:hyperlink r:id="rId35">
        <w:r w:rsidR="005F74D6">
          <w:rPr>
            <w:color w:val="0000FF"/>
          </w:rPr>
          <w:t>Решение</w:t>
        </w:r>
      </w:hyperlink>
      <w:r w:rsidR="005F74D6">
        <w:t xml:space="preserve"> Красноярского городского Совета депутатов от 26.06.2009 N В-102 "О внесении изменений в Решение Красноярского городского Совета от 25.05.2004 N 2-16 "О порядке предоставления в аренду муниципальных имущественных комплексов города Красноярска";</w:t>
      </w:r>
    </w:p>
    <w:p w:rsidR="005F74D6" w:rsidRDefault="00F93EA8">
      <w:pPr>
        <w:pStyle w:val="ConsPlusNormal"/>
        <w:spacing w:before="220"/>
        <w:ind w:firstLine="540"/>
        <w:jc w:val="both"/>
      </w:pPr>
      <w:hyperlink r:id="rId36">
        <w:r w:rsidR="005F74D6">
          <w:rPr>
            <w:color w:val="0000FF"/>
          </w:rPr>
          <w:t>Решение</w:t>
        </w:r>
      </w:hyperlink>
      <w:r w:rsidR="005F74D6">
        <w:t xml:space="preserve"> Красноярского городского Совета депутатов от 01.03.2005 N 5-90 "Об утверждении Положения о порядке сдачи в аренду инвестиционных объектов, созданных и (или) реконструированных за счет средств субзайма, предоставленного Министерством финансов Российской Федерации в рамках проекта "Городское теплоснабжение" за счет средств Международного банка реконструкции и развития (МБРР)";</w:t>
      </w:r>
    </w:p>
    <w:p w:rsidR="005F74D6" w:rsidRDefault="00F93EA8">
      <w:pPr>
        <w:pStyle w:val="ConsPlusNormal"/>
        <w:spacing w:before="220"/>
        <w:ind w:firstLine="540"/>
        <w:jc w:val="both"/>
      </w:pPr>
      <w:hyperlink r:id="rId37">
        <w:r w:rsidR="005F74D6">
          <w:rPr>
            <w:color w:val="0000FF"/>
          </w:rPr>
          <w:t>Решение</w:t>
        </w:r>
      </w:hyperlink>
      <w:r w:rsidR="005F74D6">
        <w:t xml:space="preserve"> Красноярского городского Совета депутатов от 27.04.2010 N В-163 "О внесении изменения в Решение Красноярского городского Совета от 01.03.2005 N 5-90 "Об утверждении Положения о порядке сдачи в аренду инвестиционных объектов, созданных и (или) реконструированных за счет средств субзайма, предоставленного Министерством финансов Российской Федерации в рамках проекта "Городское теплоснабжение" за счет средств Международного банка реконструкции и развития (МБРР)";</w:t>
      </w:r>
    </w:p>
    <w:p w:rsidR="005F74D6" w:rsidRDefault="00F93EA8">
      <w:pPr>
        <w:pStyle w:val="ConsPlusNormal"/>
        <w:spacing w:before="220"/>
        <w:ind w:firstLine="540"/>
        <w:jc w:val="both"/>
      </w:pPr>
      <w:hyperlink r:id="rId38">
        <w:r w:rsidR="005F74D6">
          <w:rPr>
            <w:color w:val="0000FF"/>
          </w:rPr>
          <w:t>Решение</w:t>
        </w:r>
      </w:hyperlink>
      <w:r w:rsidR="005F74D6">
        <w:t xml:space="preserve"> Красноярского городского Совета депутатов от 02.09.2008 N 3-36 "О базовой ставке арендной платы за объекты муниципального нежилого фонда города Красноярска";</w:t>
      </w:r>
    </w:p>
    <w:p w:rsidR="005F74D6" w:rsidRDefault="00F93EA8">
      <w:pPr>
        <w:pStyle w:val="ConsPlusNormal"/>
        <w:spacing w:before="220"/>
        <w:ind w:firstLine="540"/>
        <w:jc w:val="both"/>
      </w:pPr>
      <w:hyperlink r:id="rId39">
        <w:r w:rsidR="005F74D6">
          <w:rPr>
            <w:color w:val="0000FF"/>
          </w:rPr>
          <w:t>Решение</w:t>
        </w:r>
      </w:hyperlink>
      <w:r w:rsidR="005F74D6">
        <w:t xml:space="preserve"> Красноярского городского Совета депутатов от 26.06.2009 N В-105 "Об утверждении перечня социально значимых видов деятельности, осуществляемых субъектами малого и среднего предпринимательства, для применения коэффициента Кс при расчете арендной платы за пользование объектами муниципального нежилого фонда, установленного Решением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rsidR="005F74D6" w:rsidRDefault="005F74D6">
      <w:pPr>
        <w:pStyle w:val="ConsPlusNormal"/>
        <w:spacing w:before="220"/>
        <w:ind w:firstLine="540"/>
        <w:jc w:val="both"/>
      </w:pPr>
      <w:r>
        <w:t>7. Настоящее Решение вступает в силу с 1 января 2013 года.</w:t>
      </w:r>
    </w:p>
    <w:p w:rsidR="005F74D6" w:rsidRDefault="005F74D6">
      <w:pPr>
        <w:pStyle w:val="ConsPlusNormal"/>
        <w:spacing w:before="220"/>
        <w:ind w:firstLine="540"/>
        <w:jc w:val="both"/>
      </w:pPr>
      <w:r>
        <w:t xml:space="preserve">Абзац исключен. - </w:t>
      </w:r>
      <w:hyperlink r:id="rId40">
        <w:r>
          <w:rPr>
            <w:color w:val="0000FF"/>
          </w:rPr>
          <w:t>Решение</w:t>
        </w:r>
      </w:hyperlink>
      <w:r>
        <w:t xml:space="preserve"> Красноярского городского Совета депутатов от 16.12.2013 N 1-18.</w:t>
      </w:r>
    </w:p>
    <w:p w:rsidR="005F74D6" w:rsidRDefault="005F74D6">
      <w:pPr>
        <w:pStyle w:val="ConsPlusNormal"/>
        <w:spacing w:before="220"/>
        <w:ind w:firstLine="540"/>
        <w:jc w:val="both"/>
      </w:pPr>
      <w:r>
        <w:t>8. Контроль за исполнением настоящего Решения возложить на постоянную комиссию по бюджету и собственности.</w:t>
      </w:r>
    </w:p>
    <w:p w:rsidR="005F74D6" w:rsidRDefault="005F74D6">
      <w:pPr>
        <w:pStyle w:val="ConsPlusNormal"/>
        <w:jc w:val="both"/>
      </w:pPr>
    </w:p>
    <w:p w:rsidR="005F74D6" w:rsidRDefault="005F74D6">
      <w:pPr>
        <w:pStyle w:val="ConsPlusNormal"/>
        <w:jc w:val="right"/>
      </w:pPr>
      <w:r>
        <w:t>Председатель</w:t>
      </w:r>
    </w:p>
    <w:p w:rsidR="005F74D6" w:rsidRDefault="005F74D6">
      <w:pPr>
        <w:pStyle w:val="ConsPlusNormal"/>
        <w:jc w:val="right"/>
      </w:pPr>
      <w:r>
        <w:t>Красноярского городского</w:t>
      </w:r>
    </w:p>
    <w:p w:rsidR="005F74D6" w:rsidRDefault="005F74D6">
      <w:pPr>
        <w:pStyle w:val="ConsPlusNormal"/>
        <w:jc w:val="right"/>
      </w:pPr>
      <w:r>
        <w:t>Совета депутатов</w:t>
      </w:r>
    </w:p>
    <w:p w:rsidR="005F74D6" w:rsidRDefault="005F74D6">
      <w:pPr>
        <w:pStyle w:val="ConsPlusNormal"/>
        <w:jc w:val="right"/>
      </w:pPr>
      <w:r>
        <w:t>В.Ф.ЧАЩИН</w:t>
      </w:r>
    </w:p>
    <w:p w:rsidR="005F74D6" w:rsidRDefault="005F74D6">
      <w:pPr>
        <w:pStyle w:val="ConsPlusNormal"/>
        <w:jc w:val="both"/>
      </w:pPr>
    </w:p>
    <w:p w:rsidR="005F74D6" w:rsidRDefault="005F74D6">
      <w:pPr>
        <w:pStyle w:val="ConsPlusNormal"/>
        <w:jc w:val="right"/>
      </w:pPr>
      <w:r>
        <w:t>Глава</w:t>
      </w:r>
    </w:p>
    <w:p w:rsidR="005F74D6" w:rsidRDefault="005F74D6">
      <w:pPr>
        <w:pStyle w:val="ConsPlusNormal"/>
        <w:jc w:val="right"/>
      </w:pPr>
      <w:r>
        <w:t>города Красноярска</w:t>
      </w:r>
    </w:p>
    <w:p w:rsidR="005F74D6" w:rsidRDefault="005F74D6">
      <w:pPr>
        <w:pStyle w:val="ConsPlusNormal"/>
        <w:jc w:val="right"/>
      </w:pPr>
      <w:r>
        <w:t>Э.Ш.АКБУЛАТОВ</w:t>
      </w: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right"/>
        <w:outlineLvl w:val="0"/>
      </w:pPr>
      <w:r>
        <w:t>Приложение N 1</w:t>
      </w:r>
    </w:p>
    <w:p w:rsidR="005F74D6" w:rsidRDefault="005F74D6">
      <w:pPr>
        <w:pStyle w:val="ConsPlusNormal"/>
        <w:jc w:val="right"/>
      </w:pPr>
      <w:r>
        <w:t>к Решению</w:t>
      </w:r>
    </w:p>
    <w:p w:rsidR="005F74D6" w:rsidRDefault="005F74D6">
      <w:pPr>
        <w:pStyle w:val="ConsPlusNormal"/>
        <w:jc w:val="right"/>
      </w:pPr>
      <w:r>
        <w:t>Красноярского городского</w:t>
      </w:r>
    </w:p>
    <w:p w:rsidR="005F74D6" w:rsidRDefault="005F74D6">
      <w:pPr>
        <w:pStyle w:val="ConsPlusNormal"/>
        <w:jc w:val="right"/>
      </w:pPr>
      <w:r>
        <w:t>Совета депутатов</w:t>
      </w:r>
    </w:p>
    <w:p w:rsidR="005F74D6" w:rsidRDefault="005F74D6">
      <w:pPr>
        <w:pStyle w:val="ConsPlusNormal"/>
        <w:jc w:val="right"/>
      </w:pPr>
      <w:r>
        <w:t>от 11 октября 2012 г. N В-323</w:t>
      </w:r>
    </w:p>
    <w:p w:rsidR="005F74D6" w:rsidRDefault="005F74D6">
      <w:pPr>
        <w:pStyle w:val="ConsPlusNormal"/>
        <w:jc w:val="both"/>
      </w:pPr>
    </w:p>
    <w:p w:rsidR="005F74D6" w:rsidRDefault="005F74D6">
      <w:pPr>
        <w:pStyle w:val="ConsPlusTitle"/>
        <w:jc w:val="center"/>
      </w:pPr>
      <w:bookmarkStart w:id="1" w:name="P67"/>
      <w:bookmarkEnd w:id="1"/>
      <w:r>
        <w:t>ПОЛОЖЕНИЕ</w:t>
      </w:r>
    </w:p>
    <w:p w:rsidR="005F74D6" w:rsidRDefault="005F74D6">
      <w:pPr>
        <w:pStyle w:val="ConsPlusTitle"/>
        <w:jc w:val="center"/>
      </w:pPr>
      <w:r>
        <w:t>ОБ АРЕНДЕ МУНИЦИПАЛЬНОГО ИМУЩЕСТВА ГОРОДА КРАСНОЯРСКА</w:t>
      </w:r>
    </w:p>
    <w:p w:rsidR="005F74D6" w:rsidRDefault="005F74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4D6">
        <w:tc>
          <w:tcPr>
            <w:tcW w:w="60" w:type="dxa"/>
            <w:tcBorders>
              <w:top w:val="nil"/>
              <w:left w:val="nil"/>
              <w:bottom w:val="nil"/>
              <w:right w:val="nil"/>
            </w:tcBorders>
            <w:shd w:val="clear" w:color="auto" w:fill="CED3F1"/>
            <w:tcMar>
              <w:top w:w="0" w:type="dxa"/>
              <w:left w:w="0" w:type="dxa"/>
              <w:bottom w:w="0" w:type="dxa"/>
              <w:right w:w="0" w:type="dxa"/>
            </w:tcMar>
          </w:tcPr>
          <w:p w:rsidR="005F74D6" w:rsidRDefault="005F74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4D6" w:rsidRDefault="005F74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4D6" w:rsidRDefault="005F74D6">
            <w:pPr>
              <w:pStyle w:val="ConsPlusNormal"/>
              <w:jc w:val="center"/>
            </w:pPr>
            <w:r>
              <w:rPr>
                <w:color w:val="392C69"/>
              </w:rPr>
              <w:t>Список изменяющих документов</w:t>
            </w:r>
          </w:p>
          <w:p w:rsidR="005F74D6" w:rsidRDefault="005F74D6">
            <w:pPr>
              <w:pStyle w:val="ConsPlusNormal"/>
              <w:jc w:val="center"/>
            </w:pPr>
            <w:r>
              <w:rPr>
                <w:color w:val="392C69"/>
              </w:rPr>
              <w:t>(в ред. Решений Красноярского городского Совета депутатов</w:t>
            </w:r>
          </w:p>
          <w:p w:rsidR="005F74D6" w:rsidRDefault="005F74D6">
            <w:pPr>
              <w:pStyle w:val="ConsPlusNormal"/>
              <w:jc w:val="center"/>
            </w:pPr>
            <w:r>
              <w:rPr>
                <w:color w:val="392C69"/>
              </w:rPr>
              <w:t xml:space="preserve">от 16.12.2013 </w:t>
            </w:r>
            <w:hyperlink r:id="rId41">
              <w:r>
                <w:rPr>
                  <w:color w:val="0000FF"/>
                </w:rPr>
                <w:t>N 1-18</w:t>
              </w:r>
            </w:hyperlink>
            <w:r>
              <w:rPr>
                <w:color w:val="392C69"/>
              </w:rPr>
              <w:t xml:space="preserve">, от 30.06.2015 </w:t>
            </w:r>
            <w:hyperlink r:id="rId42">
              <w:r>
                <w:rPr>
                  <w:color w:val="0000FF"/>
                </w:rPr>
                <w:t>N В-119</w:t>
              </w:r>
            </w:hyperlink>
            <w:r>
              <w:rPr>
                <w:color w:val="392C69"/>
              </w:rPr>
              <w:t xml:space="preserve">, от 13.11.2015 </w:t>
            </w:r>
            <w:hyperlink r:id="rId43">
              <w:r>
                <w:rPr>
                  <w:color w:val="0000FF"/>
                </w:rPr>
                <w:t>N В-136</w:t>
              </w:r>
            </w:hyperlink>
            <w:r>
              <w:rPr>
                <w:color w:val="392C69"/>
              </w:rPr>
              <w:t>,</w:t>
            </w:r>
          </w:p>
          <w:p w:rsidR="005F74D6" w:rsidRDefault="005F74D6">
            <w:pPr>
              <w:pStyle w:val="ConsPlusNormal"/>
              <w:jc w:val="center"/>
            </w:pPr>
            <w:r>
              <w:rPr>
                <w:color w:val="392C69"/>
              </w:rPr>
              <w:t xml:space="preserve">от 17.09.2019 </w:t>
            </w:r>
            <w:hyperlink r:id="rId44">
              <w:r>
                <w:rPr>
                  <w:color w:val="0000FF"/>
                </w:rPr>
                <w:t>N 4-58</w:t>
              </w:r>
            </w:hyperlink>
            <w:r>
              <w:rPr>
                <w:color w:val="392C69"/>
              </w:rPr>
              <w:t xml:space="preserve">, от 17.09.2024 </w:t>
            </w:r>
            <w:hyperlink r:id="rId45">
              <w:r>
                <w:rPr>
                  <w:color w:val="0000FF"/>
                </w:rPr>
                <w:t>N 5-56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4D6" w:rsidRDefault="005F74D6">
            <w:pPr>
              <w:pStyle w:val="ConsPlusNormal"/>
            </w:pPr>
          </w:p>
        </w:tc>
      </w:tr>
    </w:tbl>
    <w:p w:rsidR="005F74D6" w:rsidRDefault="005F74D6">
      <w:pPr>
        <w:pStyle w:val="ConsPlusNormal"/>
        <w:jc w:val="both"/>
      </w:pPr>
    </w:p>
    <w:p w:rsidR="005F74D6" w:rsidRDefault="005F74D6">
      <w:pPr>
        <w:pStyle w:val="ConsPlusTitle"/>
        <w:jc w:val="center"/>
        <w:outlineLvl w:val="1"/>
      </w:pPr>
      <w:r>
        <w:t>1. ОБЩИЕ ПОЛОЖЕНИЯ</w:t>
      </w:r>
    </w:p>
    <w:p w:rsidR="005F74D6" w:rsidRDefault="005F74D6">
      <w:pPr>
        <w:pStyle w:val="ConsPlusNormal"/>
        <w:jc w:val="both"/>
      </w:pPr>
    </w:p>
    <w:p w:rsidR="005F74D6" w:rsidRDefault="005F74D6">
      <w:pPr>
        <w:pStyle w:val="ConsPlusNormal"/>
        <w:ind w:firstLine="540"/>
        <w:jc w:val="both"/>
      </w:pPr>
      <w:r>
        <w:t>1.1. Настоящее Положение определяет порядок предоставления в аренду объектов нежилого фонда, объектов инженерной инфраструктуры, движимого имущества, а также совокупности имущества казны города Красноярска, являющихся муниципальной собственностью города Красноярска (далее также - объекты муниципального имущества).</w:t>
      </w:r>
    </w:p>
    <w:p w:rsidR="005F74D6" w:rsidRDefault="005F74D6">
      <w:pPr>
        <w:pStyle w:val="ConsPlusNormal"/>
        <w:spacing w:before="220"/>
        <w:ind w:firstLine="540"/>
        <w:jc w:val="both"/>
      </w:pPr>
      <w:r>
        <w:t xml:space="preserve">1.2. Настоящее Положение разработано в соответствии с Гражданским </w:t>
      </w:r>
      <w:hyperlink r:id="rId46">
        <w:r>
          <w:rPr>
            <w:color w:val="0000FF"/>
          </w:rPr>
          <w:t>кодексом</w:t>
        </w:r>
      </w:hyperlink>
      <w:r>
        <w:t xml:space="preserve"> Российской Федерации, Федеральным </w:t>
      </w:r>
      <w:hyperlink r:id="rId47">
        <w:r>
          <w:rPr>
            <w:color w:val="0000FF"/>
          </w:rPr>
          <w:t>законом</w:t>
        </w:r>
      </w:hyperlink>
      <w:r>
        <w:t xml:space="preserve"> от 06.10.2006 N 131-ФЗ "Об общих принципах организации местного самоуправления в Российской Федерации", Федеральным </w:t>
      </w:r>
      <w:hyperlink r:id="rId48">
        <w:r>
          <w:rPr>
            <w:color w:val="0000FF"/>
          </w:rPr>
          <w:t>законом</w:t>
        </w:r>
      </w:hyperlink>
      <w:r>
        <w:t xml:space="preserve"> от 26.07.2006 N 135-ФЗ "О защите конкуренции" (далее - Федеральный закон "О защите конкуренции"), иными федеральными законами, а также правовыми актами города Красноярска.</w:t>
      </w:r>
    </w:p>
    <w:p w:rsidR="005F74D6" w:rsidRDefault="005F74D6">
      <w:pPr>
        <w:pStyle w:val="ConsPlusNormal"/>
        <w:spacing w:before="220"/>
        <w:ind w:firstLine="540"/>
        <w:jc w:val="both"/>
      </w:pPr>
      <w:r>
        <w:t>1.3. В настоящем Положении используются следующие основные понятия:</w:t>
      </w:r>
    </w:p>
    <w:p w:rsidR="005F74D6" w:rsidRDefault="005F74D6">
      <w:pPr>
        <w:pStyle w:val="ConsPlusNormal"/>
        <w:spacing w:before="220"/>
        <w:ind w:firstLine="540"/>
        <w:jc w:val="both"/>
      </w:pPr>
      <w:r>
        <w:t>арендодатель - департамент муниципального имущества и земельных отношений администрации города Красноярска (далее - уполномоченный орган) в случаях передачи в аренду объектов муниципального имущества, находящегося в казне города Красноярска (далее также - казна города, казна); муниципальное предприятие (далее также - предприятие) в случае передачи в аренду объектов муниципального имущества, закрепленного на праве хозяйственного ведения (оперативного управления) за соответствующим предприятием; муниципальное учреждение (далее также - учреждение) в случае передачи в аренду объектов муниципального имущества, закрепленного на праве оперативного управления за соответствующим учреждением;</w:t>
      </w:r>
    </w:p>
    <w:p w:rsidR="005F74D6" w:rsidRDefault="005F74D6">
      <w:pPr>
        <w:pStyle w:val="ConsPlusNormal"/>
        <w:spacing w:before="220"/>
        <w:ind w:firstLine="540"/>
        <w:jc w:val="both"/>
      </w:pPr>
      <w:r>
        <w:t>совокупность имущества казны - объекты казны города, имеющие взаимные точки присоединения и используемые в едином технологическом процессе (технологически связанные объекты) в сфере предоставления коммунальных услуг, в том числе земельные участки, здания, строения, сооружения (в том числе гидротехнические), системы коммунальной инфраструктуры (как совокупность производственных и имущественных объектов). Технологическая связанность объектов определяется на основании заключений о технологической связанности, выдаваемых органами и организациями, уполномоченными на их выдачу;</w:t>
      </w:r>
    </w:p>
    <w:p w:rsidR="005F74D6" w:rsidRDefault="005F74D6">
      <w:pPr>
        <w:pStyle w:val="ConsPlusNormal"/>
        <w:spacing w:before="220"/>
        <w:ind w:firstLine="540"/>
        <w:jc w:val="both"/>
      </w:pPr>
      <w:r>
        <w:t>объекты нежилого фонда (далее также - объекты недвижимого имущества) - находящиеся в муниципальной собственности объекты капитального строительства, не относящиеся к объектам совокупности имущества казны, за исключением объектов, относящихся к объектам инженерной инфраструктуры;</w:t>
      </w:r>
    </w:p>
    <w:p w:rsidR="005F74D6" w:rsidRDefault="005F74D6">
      <w:pPr>
        <w:pStyle w:val="ConsPlusNormal"/>
        <w:spacing w:before="220"/>
        <w:ind w:firstLine="540"/>
        <w:jc w:val="both"/>
      </w:pPr>
      <w:r>
        <w:t>объекты инженерной инфраструктуры - находящиеся в муниципальной собственности объекты капитального строительства, не относящиеся к объектам совокупности имущества казны, функционирование которых направлено на обеспечение жизнедеятельности города, в том числе сети инженерно-технического обеспечения, коммуникации;</w:t>
      </w:r>
    </w:p>
    <w:p w:rsidR="005F74D6" w:rsidRDefault="005F74D6">
      <w:pPr>
        <w:pStyle w:val="ConsPlusNormal"/>
        <w:spacing w:before="220"/>
        <w:ind w:firstLine="540"/>
        <w:jc w:val="both"/>
      </w:pPr>
      <w:r>
        <w:t>движимое имущество - объекты муниципального имущества, не относящиеся в соответствии с законодательством к недвижимому имуществу, не относящиеся к объектам совокупности имущества казны.</w:t>
      </w:r>
    </w:p>
    <w:p w:rsidR="005F74D6" w:rsidRDefault="005F74D6">
      <w:pPr>
        <w:pStyle w:val="ConsPlusNormal"/>
        <w:spacing w:before="220"/>
        <w:ind w:firstLine="540"/>
        <w:jc w:val="both"/>
      </w:pPr>
      <w:r>
        <w:t>1.4. Заключение договоров аренды объектов муниципального имущества, как закрепленного, так и не закрепленного на праве хозяйственного ведения или оперативного управления, может быть осуществлено:</w:t>
      </w:r>
    </w:p>
    <w:p w:rsidR="005F74D6" w:rsidRDefault="005F74D6">
      <w:pPr>
        <w:pStyle w:val="ConsPlusNormal"/>
        <w:spacing w:before="220"/>
        <w:ind w:firstLine="540"/>
        <w:jc w:val="both"/>
      </w:pPr>
      <w:r>
        <w:t>по результатам проведения торгов (конкурсов и аукционов) на право заключения договоров аренды объектов муниципального имущества (далее также - торги);</w:t>
      </w:r>
    </w:p>
    <w:p w:rsidR="005F74D6" w:rsidRDefault="005F74D6">
      <w:pPr>
        <w:pStyle w:val="ConsPlusNormal"/>
        <w:spacing w:before="220"/>
        <w:ind w:firstLine="540"/>
        <w:jc w:val="both"/>
      </w:pPr>
      <w:r>
        <w:t>без проведения торгов в порядке предоставления муниципальной преференции;</w:t>
      </w:r>
    </w:p>
    <w:p w:rsidR="005F74D6" w:rsidRDefault="005F74D6">
      <w:pPr>
        <w:pStyle w:val="ConsPlusNormal"/>
        <w:spacing w:before="220"/>
        <w:ind w:firstLine="540"/>
        <w:jc w:val="both"/>
      </w:pPr>
      <w:r>
        <w:t>без проведения торгов в иных случаях, предусмотренных законодательством.</w:t>
      </w:r>
    </w:p>
    <w:p w:rsidR="005F74D6" w:rsidRDefault="005F74D6">
      <w:pPr>
        <w:pStyle w:val="ConsPlusNormal"/>
        <w:spacing w:before="220"/>
        <w:ind w:firstLine="540"/>
        <w:jc w:val="both"/>
      </w:pPr>
      <w:r>
        <w:t>Проведение торгов на право заключения договора аренды осуществляется в порядке, установленном законодательством.</w:t>
      </w:r>
    </w:p>
    <w:p w:rsidR="005F74D6" w:rsidRDefault="005F74D6">
      <w:pPr>
        <w:pStyle w:val="ConsPlusNormal"/>
        <w:jc w:val="both"/>
      </w:pPr>
    </w:p>
    <w:p w:rsidR="005F74D6" w:rsidRDefault="005F74D6">
      <w:pPr>
        <w:pStyle w:val="ConsPlusTitle"/>
        <w:jc w:val="center"/>
        <w:outlineLvl w:val="1"/>
      </w:pPr>
      <w:r>
        <w:t>2. ОРГАНЫ, УПОЛНОМОЧЕННЫЕ НА ПРИНЯТИЕ РЕШЕНИЙ О ПЕРЕДАЧЕ</w:t>
      </w:r>
    </w:p>
    <w:p w:rsidR="005F74D6" w:rsidRDefault="005F74D6">
      <w:pPr>
        <w:pStyle w:val="ConsPlusTitle"/>
        <w:jc w:val="center"/>
      </w:pPr>
      <w:r>
        <w:t>В АРЕНДУ ОБЪЕКТОВ МУНИЦИПАЛЬНОГО ИМУЩЕСТВА ПУТЕМ</w:t>
      </w:r>
    </w:p>
    <w:p w:rsidR="005F74D6" w:rsidRDefault="005F74D6">
      <w:pPr>
        <w:pStyle w:val="ConsPlusTitle"/>
        <w:jc w:val="center"/>
      </w:pPr>
      <w:r>
        <w:t>ПРОВЕДЕНИЯ ТОРГОВ НА ПРАВО ЗАКЛЮЧЕНИЯ ДОГОВОРОВ</w:t>
      </w:r>
    </w:p>
    <w:p w:rsidR="005F74D6" w:rsidRDefault="005F74D6">
      <w:pPr>
        <w:pStyle w:val="ConsPlusTitle"/>
        <w:jc w:val="center"/>
      </w:pPr>
      <w:r>
        <w:t>АРЕНДЫ ОБЪЕКТОВ МУНИЦИПАЛЬНОГО ИМУЩЕСТВА</w:t>
      </w:r>
    </w:p>
    <w:p w:rsidR="005F74D6" w:rsidRDefault="005F74D6">
      <w:pPr>
        <w:pStyle w:val="ConsPlusNormal"/>
        <w:jc w:val="both"/>
      </w:pPr>
    </w:p>
    <w:p w:rsidR="005F74D6" w:rsidRDefault="005F74D6">
      <w:pPr>
        <w:pStyle w:val="ConsPlusNormal"/>
        <w:ind w:firstLine="540"/>
        <w:jc w:val="both"/>
      </w:pPr>
      <w:r>
        <w:t>2.1. Решение о проведении торгов на право заключения договора аренды объектов муниципального имущества (далее также - договор аренды) в отношении совокупности имущества казны принимается Главой города Красноярска.</w:t>
      </w:r>
    </w:p>
    <w:p w:rsidR="005F74D6" w:rsidRDefault="005F74D6">
      <w:pPr>
        <w:pStyle w:val="ConsPlusNormal"/>
        <w:spacing w:before="220"/>
        <w:ind w:firstLine="540"/>
        <w:jc w:val="both"/>
      </w:pPr>
      <w:r>
        <w:t>2.2. Решение о проведении торгов на право заключения договора аренды объектов нежилого фонда, объектов инженерной инфраструктуры, находящихся в казне города, принимается уполномоченным органом.</w:t>
      </w:r>
    </w:p>
    <w:p w:rsidR="005F74D6" w:rsidRDefault="005F74D6">
      <w:pPr>
        <w:pStyle w:val="ConsPlusNormal"/>
        <w:spacing w:before="220"/>
        <w:ind w:firstLine="540"/>
        <w:jc w:val="both"/>
      </w:pPr>
      <w:r>
        <w:t>2.3. Решение о передаче в аренду объектов муниципального имущества, закрепленного за муниципальным предприятием на праве хозяйственного ведения (оперативного управления), путем проведения торгов на право заключения договоров аренды принимается руководителем предприятия. В случаях, установленных законодательством и учредительными документами предприятия, указанное решение принимается по согласованию с уполномоченным органом.</w:t>
      </w:r>
    </w:p>
    <w:p w:rsidR="005F74D6" w:rsidRDefault="005F74D6">
      <w:pPr>
        <w:pStyle w:val="ConsPlusNormal"/>
        <w:spacing w:before="220"/>
        <w:ind w:firstLine="540"/>
        <w:jc w:val="both"/>
      </w:pPr>
      <w:r>
        <w:t>2.4. Решение о передаче в аренду объектов муниципального имущества, закрепленного за муниципальным учреждением на праве оперативного управления, путем проведения торгов на право заключения договоров аренды принимается руководителем учреждения. В случаях, установленных законодательством и учредительными документами учреждения, указанное решение принимается по согласованию с уполномоченным органом, а также органом администрации города Красноярска (далее - администрация города), осуществляющим координацию деятельности учреждения.</w:t>
      </w:r>
    </w:p>
    <w:p w:rsidR="005F74D6" w:rsidRDefault="005F74D6">
      <w:pPr>
        <w:pStyle w:val="ConsPlusNormal"/>
        <w:jc w:val="both"/>
      </w:pPr>
    </w:p>
    <w:p w:rsidR="005F74D6" w:rsidRDefault="005F74D6">
      <w:pPr>
        <w:pStyle w:val="ConsPlusTitle"/>
        <w:jc w:val="center"/>
        <w:outlineLvl w:val="1"/>
      </w:pPr>
      <w:r>
        <w:t>3. ПЕРЕДАЧА В АРЕНДУ ОБЪЕКТОВ МУНИЦИПАЛЬНОГО</w:t>
      </w:r>
    </w:p>
    <w:p w:rsidR="005F74D6" w:rsidRDefault="005F74D6">
      <w:pPr>
        <w:pStyle w:val="ConsPlusTitle"/>
        <w:jc w:val="center"/>
      </w:pPr>
      <w:r>
        <w:t>ИМУЩЕСТВА БЕЗ ПРОВЕДЕНИЯ ТОРГОВ, ЗА ИСКЛЮЧЕНИЕМ</w:t>
      </w:r>
    </w:p>
    <w:p w:rsidR="005F74D6" w:rsidRDefault="005F74D6">
      <w:pPr>
        <w:pStyle w:val="ConsPlusTitle"/>
        <w:jc w:val="center"/>
      </w:pPr>
      <w:r>
        <w:t>ПЕРЕДАЧИ В АРЕНДУ ОБЪЕКТОВ МУНИЦИПАЛЬНОГО ИМУЩЕСТВА</w:t>
      </w:r>
    </w:p>
    <w:p w:rsidR="005F74D6" w:rsidRDefault="005F74D6">
      <w:pPr>
        <w:pStyle w:val="ConsPlusTitle"/>
        <w:jc w:val="center"/>
      </w:pPr>
      <w:r>
        <w:t>В ПОРЯДКЕ ПРЕДОСТАВЛЕНИЯ МУНИЦИПАЛЬНОЙ ПРЕФЕРЕНЦИИ</w:t>
      </w:r>
    </w:p>
    <w:p w:rsidR="005F74D6" w:rsidRDefault="005F74D6">
      <w:pPr>
        <w:pStyle w:val="ConsPlusNormal"/>
        <w:jc w:val="both"/>
      </w:pPr>
    </w:p>
    <w:p w:rsidR="005F74D6" w:rsidRDefault="005F74D6">
      <w:pPr>
        <w:pStyle w:val="ConsPlusNormal"/>
        <w:ind w:firstLine="540"/>
        <w:jc w:val="both"/>
      </w:pPr>
      <w:r>
        <w:t>3.1. Заключение договоров аренды объектов муниципального имущества, как закрепленного, так и не закрепленного на праве хозяйственного ведения или оперативного управления, может быть осуществлено без проведения торгов в случаях, предусмотренных законодательством.</w:t>
      </w:r>
    </w:p>
    <w:p w:rsidR="005F74D6" w:rsidRDefault="005F74D6">
      <w:pPr>
        <w:pStyle w:val="ConsPlusNormal"/>
        <w:spacing w:before="220"/>
        <w:ind w:firstLine="540"/>
        <w:jc w:val="both"/>
      </w:pPr>
      <w:r>
        <w:t>3.2. Арендодателем обеспечивается размещение на официальном сайте администрации города информации об объектах муниципального имущества, предполагаемых к передаче в аренду.</w:t>
      </w:r>
    </w:p>
    <w:p w:rsidR="005F74D6" w:rsidRDefault="005F74D6">
      <w:pPr>
        <w:pStyle w:val="ConsPlusNormal"/>
        <w:jc w:val="both"/>
      </w:pPr>
      <w:r>
        <w:t xml:space="preserve">(в ред. </w:t>
      </w:r>
      <w:hyperlink r:id="rId49">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bookmarkStart w:id="2" w:name="P108"/>
      <w:bookmarkEnd w:id="2"/>
      <w:r>
        <w:t>3.3. Решение о передаче в аренду объектов муниципального имущества, находящегося в казне города, без проведения торгов принимается комиссией по рассмотрению заявлений о передаче в аренду объектов нежилого фонда (далее - комиссия) на основании заявлений юридических лиц, физических лиц, в том числе индивидуальных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 (далее также - самозанятые граждане).</w:t>
      </w:r>
    </w:p>
    <w:p w:rsidR="005F74D6" w:rsidRDefault="005F74D6">
      <w:pPr>
        <w:pStyle w:val="ConsPlusNormal"/>
        <w:jc w:val="both"/>
      </w:pPr>
      <w:r>
        <w:t xml:space="preserve">(в ред. </w:t>
      </w:r>
      <w:hyperlink r:id="rId50">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Порядок работы и состав комиссии определяется уполномоченным органом.</w:t>
      </w:r>
    </w:p>
    <w:p w:rsidR="005F74D6" w:rsidRDefault="005F74D6">
      <w:pPr>
        <w:pStyle w:val="ConsPlusNormal"/>
        <w:spacing w:before="220"/>
        <w:ind w:firstLine="540"/>
        <w:jc w:val="both"/>
      </w:pPr>
      <w:r>
        <w:t>3.4. Решение о передаче в аренду объектов муниципального имущества, закрепленного за муниципальным предприятием на праве хозяйственного ведения (оперативного управления), без проведения торгов принимается руководителем предприятия. В случаях, установленных законодательством и учредительными документами предприятия, указанное решение принимается по согласованию с уполномоченным органом.</w:t>
      </w:r>
    </w:p>
    <w:p w:rsidR="005F74D6" w:rsidRDefault="005F74D6">
      <w:pPr>
        <w:pStyle w:val="ConsPlusNormal"/>
        <w:spacing w:before="220"/>
        <w:ind w:firstLine="540"/>
        <w:jc w:val="both"/>
      </w:pPr>
      <w:r>
        <w:t>3.5. Решение о передаче в аренду объектов муниципального имущества, закрепленного за муниципальным учреждением на праве оперативного управления, без проведения торгов принимается руководителем учреждения. В случаях, установленных законодательством и учредительными документами учреждения, указанное решение принимается по согласованию с уполномоченным органом, а также органом администрации города, осуществляющим координацию деятельности учреждения.</w:t>
      </w:r>
    </w:p>
    <w:p w:rsidR="005F74D6" w:rsidRDefault="005F74D6">
      <w:pPr>
        <w:pStyle w:val="ConsPlusNormal"/>
        <w:spacing w:before="220"/>
        <w:ind w:firstLine="540"/>
        <w:jc w:val="both"/>
      </w:pPr>
      <w:r>
        <w:t>3.6. Заявление о передаче в аренду объектов муниципального имущества, находящихся в казне города, без проведения торгов (далее - заявление) подается на имя руководителя уполномоченного органа по форме, утвержденной администрацией города, которая должна предусматривать возможность указания заявителем цели использования объекта нежилого фонда.</w:t>
      </w:r>
    </w:p>
    <w:p w:rsidR="005F74D6" w:rsidRDefault="005F74D6">
      <w:pPr>
        <w:pStyle w:val="ConsPlusNormal"/>
        <w:spacing w:before="220"/>
        <w:ind w:firstLine="540"/>
        <w:jc w:val="both"/>
      </w:pPr>
      <w:r>
        <w:t xml:space="preserve">В случаях, предусмотренных </w:t>
      </w:r>
      <w:hyperlink r:id="rId51">
        <w:r>
          <w:rPr>
            <w:color w:val="0000FF"/>
          </w:rPr>
          <w:t>пунктами 10</w:t>
        </w:r>
      </w:hyperlink>
      <w:r>
        <w:t xml:space="preserve">, </w:t>
      </w:r>
      <w:hyperlink r:id="rId52">
        <w:r>
          <w:rPr>
            <w:color w:val="0000FF"/>
          </w:rPr>
          <w:t>12</w:t>
        </w:r>
      </w:hyperlink>
      <w:r>
        <w:t xml:space="preserve">, </w:t>
      </w:r>
      <w:hyperlink r:id="rId53">
        <w:r>
          <w:rPr>
            <w:color w:val="0000FF"/>
          </w:rPr>
          <w:t>15</w:t>
        </w:r>
      </w:hyperlink>
      <w:r>
        <w:t xml:space="preserve">, </w:t>
      </w:r>
      <w:hyperlink r:id="rId54">
        <w:r>
          <w:rPr>
            <w:color w:val="0000FF"/>
          </w:rPr>
          <w:t>16 части 1 статьи 17.1</w:t>
        </w:r>
      </w:hyperlink>
      <w:r>
        <w:t xml:space="preserve"> Федерального закона "О защите конкуренции", подача заявления не требуется.</w:t>
      </w:r>
    </w:p>
    <w:p w:rsidR="005F74D6" w:rsidRDefault="005F74D6">
      <w:pPr>
        <w:pStyle w:val="ConsPlusNormal"/>
        <w:spacing w:before="220"/>
        <w:ind w:firstLine="540"/>
        <w:jc w:val="both"/>
      </w:pPr>
      <w:bookmarkStart w:id="3" w:name="P115"/>
      <w:bookmarkEnd w:id="3"/>
      <w:r>
        <w:t>3.7. К заявлению прилагаются следующие документы:</w:t>
      </w:r>
    </w:p>
    <w:p w:rsidR="005F74D6" w:rsidRDefault="005F74D6">
      <w:pPr>
        <w:pStyle w:val="ConsPlusNormal"/>
        <w:spacing w:before="220"/>
        <w:ind w:firstLine="540"/>
        <w:jc w:val="both"/>
      </w:pPr>
      <w:bookmarkStart w:id="4" w:name="P116"/>
      <w:bookmarkEnd w:id="4"/>
      <w:r>
        <w:t>копии учредительных документов юридического лица;</w:t>
      </w:r>
    </w:p>
    <w:p w:rsidR="005F74D6" w:rsidRDefault="005F74D6">
      <w:pPr>
        <w:pStyle w:val="ConsPlusNormal"/>
        <w:spacing w:before="220"/>
        <w:ind w:firstLine="540"/>
        <w:jc w:val="both"/>
      </w:pPr>
      <w:r>
        <w:t>копия документа, удостоверяющего личность гражданина;</w:t>
      </w:r>
    </w:p>
    <w:p w:rsidR="005F74D6" w:rsidRDefault="005F74D6">
      <w:pPr>
        <w:pStyle w:val="ConsPlusNormal"/>
        <w:spacing w:before="220"/>
        <w:ind w:firstLine="540"/>
        <w:jc w:val="both"/>
      </w:pPr>
      <w:r>
        <w:t>копия документа, подтверждающего полномочия лица на осуществление действий от имени заявителя;</w:t>
      </w:r>
    </w:p>
    <w:p w:rsidR="005F74D6" w:rsidRDefault="005F74D6">
      <w:pPr>
        <w:pStyle w:val="ConsPlusNormal"/>
        <w:spacing w:before="220"/>
        <w:ind w:firstLine="540"/>
        <w:jc w:val="both"/>
      </w:pPr>
      <w:bookmarkStart w:id="5" w:name="P119"/>
      <w:bookmarkEnd w:id="5"/>
      <w:r>
        <w:t>справка о постановке на учет (снятии с учета) физического лица в качестве налогоплательщика налога на профессиональный доход.</w:t>
      </w:r>
    </w:p>
    <w:p w:rsidR="005F74D6" w:rsidRDefault="005F74D6">
      <w:pPr>
        <w:pStyle w:val="ConsPlusNormal"/>
        <w:spacing w:before="220"/>
        <w:ind w:firstLine="540"/>
        <w:jc w:val="both"/>
      </w:pPr>
      <w:r>
        <w:t>Уполномоченный орган в порядке межведомственного взаимодействия запрашивает в федеральных органах исполнительной власти, органах государственного внебюджетного фонда, исполнительных органах государственной власти субъекта Российской Федерации, органах местного самоуправления, а также в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5F74D6" w:rsidRDefault="005F74D6">
      <w:pPr>
        <w:pStyle w:val="ConsPlusNormal"/>
        <w:spacing w:before="220"/>
        <w:ind w:firstLine="540"/>
        <w:jc w:val="both"/>
      </w:pPr>
      <w:r>
        <w:t>выписку из Единого государственного реестра юридических лиц (для юридического лица);</w:t>
      </w:r>
    </w:p>
    <w:p w:rsidR="005F74D6" w:rsidRDefault="005F74D6">
      <w:pPr>
        <w:pStyle w:val="ConsPlusNormal"/>
        <w:spacing w:before="220"/>
        <w:ind w:firstLine="540"/>
        <w:jc w:val="both"/>
      </w:pPr>
      <w:r>
        <w:t>выписку из Единого государственного реестра индивидуальных предпринимателей (для индивидуального предпринимателя);</w:t>
      </w:r>
    </w:p>
    <w:p w:rsidR="005F74D6" w:rsidRDefault="005F74D6">
      <w:pPr>
        <w:pStyle w:val="ConsPlusNormal"/>
        <w:spacing w:before="220"/>
        <w:ind w:firstLine="540"/>
        <w:jc w:val="both"/>
      </w:pPr>
      <w:r>
        <w:t>в случае необходимости подтверждения технологической связанности объектов - заключение о технологической связанности объектов.</w:t>
      </w:r>
    </w:p>
    <w:p w:rsidR="005F74D6" w:rsidRDefault="005F74D6">
      <w:pPr>
        <w:pStyle w:val="ConsPlusNormal"/>
        <w:spacing w:before="220"/>
        <w:ind w:firstLine="540"/>
        <w:jc w:val="both"/>
      </w:pPr>
      <w:r>
        <w:t>Уполномоченный орган самостоятельно проверяет сведения о заявителе, содержащиеся в едином реестре субъектов малого и среднего предпринимательства, размещенные в сети Интернет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w:t>
      </w:r>
    </w:p>
    <w:p w:rsidR="005F74D6" w:rsidRDefault="005F74D6">
      <w:pPr>
        <w:pStyle w:val="ConsPlusNormal"/>
        <w:jc w:val="both"/>
      </w:pPr>
      <w:r>
        <w:t xml:space="preserve">(п. 3.7 в ред. </w:t>
      </w:r>
      <w:hyperlink r:id="rId55">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bookmarkStart w:id="6" w:name="P126"/>
      <w:bookmarkEnd w:id="6"/>
      <w:r>
        <w:t xml:space="preserve">3.8. В случае, предусмотренном </w:t>
      </w:r>
      <w:hyperlink r:id="rId56">
        <w:r>
          <w:rPr>
            <w:color w:val="0000FF"/>
          </w:rPr>
          <w:t>частью 9 статьи 17.1</w:t>
        </w:r>
      </w:hyperlink>
      <w:r>
        <w:t xml:space="preserve"> Федерального закона "О защите конкуренции", к заявлениям арендаторов о заключении договора аренды на новый срок прилагаются следующие документы:</w:t>
      </w:r>
    </w:p>
    <w:p w:rsidR="005F74D6" w:rsidRDefault="005F74D6">
      <w:pPr>
        <w:pStyle w:val="ConsPlusNormal"/>
        <w:spacing w:before="220"/>
        <w:ind w:firstLine="540"/>
        <w:jc w:val="both"/>
      </w:pPr>
      <w:r>
        <w:t>копии учредительных документов юридического лица;</w:t>
      </w:r>
    </w:p>
    <w:p w:rsidR="005F74D6" w:rsidRDefault="005F74D6">
      <w:pPr>
        <w:pStyle w:val="ConsPlusNormal"/>
        <w:spacing w:before="220"/>
        <w:ind w:firstLine="540"/>
        <w:jc w:val="both"/>
      </w:pPr>
      <w:r>
        <w:t>копия документа, удостоверяющего личность гражданина;</w:t>
      </w:r>
    </w:p>
    <w:p w:rsidR="005F74D6" w:rsidRDefault="005F74D6">
      <w:pPr>
        <w:pStyle w:val="ConsPlusNormal"/>
        <w:spacing w:before="220"/>
        <w:ind w:firstLine="540"/>
        <w:jc w:val="both"/>
      </w:pPr>
      <w:r>
        <w:t>копия документа, подтверждающего полномочия лица на осуществление действий от имени заявителя;</w:t>
      </w:r>
    </w:p>
    <w:p w:rsidR="005F74D6" w:rsidRDefault="005F74D6">
      <w:pPr>
        <w:pStyle w:val="ConsPlusNormal"/>
        <w:spacing w:before="220"/>
        <w:ind w:firstLine="540"/>
        <w:jc w:val="both"/>
      </w:pPr>
      <w:r>
        <w:t>справка о постановке на учет (снятии с учета) физического лица в качестве налогоплательщика налога на профессиональный доход.</w:t>
      </w:r>
    </w:p>
    <w:p w:rsidR="005F74D6" w:rsidRDefault="005F74D6">
      <w:pPr>
        <w:pStyle w:val="ConsPlusNormal"/>
        <w:jc w:val="both"/>
      </w:pPr>
      <w:r>
        <w:t xml:space="preserve">(абзац введен </w:t>
      </w:r>
      <w:hyperlink r:id="rId57">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Уполномоченный орган в порядке межведомственного взаимодействия запрашивает в федеральных органах исполнительной власти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5F74D6" w:rsidRDefault="005F74D6">
      <w:pPr>
        <w:pStyle w:val="ConsPlusNormal"/>
        <w:spacing w:before="220"/>
        <w:ind w:firstLine="540"/>
        <w:jc w:val="both"/>
      </w:pPr>
      <w:r>
        <w:t>выписку из Единого государственного реестра юридических лиц (для юридического лица);</w:t>
      </w:r>
    </w:p>
    <w:p w:rsidR="005F74D6" w:rsidRDefault="005F74D6">
      <w:pPr>
        <w:pStyle w:val="ConsPlusNormal"/>
        <w:spacing w:before="220"/>
        <w:ind w:firstLine="540"/>
        <w:jc w:val="both"/>
      </w:pPr>
      <w:r>
        <w:t>выписку из Единого государственного реестра индивидуальных предпринимателей (для индивидуального предпринимателя).</w:t>
      </w:r>
    </w:p>
    <w:p w:rsidR="005F74D6" w:rsidRDefault="005F74D6">
      <w:pPr>
        <w:pStyle w:val="ConsPlusNormal"/>
        <w:spacing w:before="220"/>
        <w:ind w:firstLine="540"/>
        <w:jc w:val="both"/>
      </w:pPr>
      <w:r>
        <w:t>Уполномоченный орган самостоятельно проверяет сведения о заявителе, содержащиеся в едином реестре субъектов малого и среднего предпринимательства, размещенные в сети Интернет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w:t>
      </w:r>
    </w:p>
    <w:p w:rsidR="005F74D6" w:rsidRDefault="005F74D6">
      <w:pPr>
        <w:pStyle w:val="ConsPlusNormal"/>
        <w:jc w:val="both"/>
      </w:pPr>
      <w:r>
        <w:t xml:space="preserve">(абзац введен </w:t>
      </w:r>
      <w:hyperlink r:id="rId58">
        <w:r>
          <w:rPr>
            <w:color w:val="0000FF"/>
          </w:rPr>
          <w:t>Решением</w:t>
        </w:r>
      </w:hyperlink>
      <w:r>
        <w:t xml:space="preserve"> Красноярского городского Совета депутатов от 17.09.2024 N 5-56)</w:t>
      </w:r>
    </w:p>
    <w:p w:rsidR="005F74D6" w:rsidRDefault="005F74D6">
      <w:pPr>
        <w:pStyle w:val="ConsPlusNormal"/>
        <w:jc w:val="both"/>
      </w:pPr>
      <w:r>
        <w:t xml:space="preserve">(п. 3.8 в ред. </w:t>
      </w:r>
      <w:hyperlink r:id="rId59">
        <w:r>
          <w:rPr>
            <w:color w:val="0000FF"/>
          </w:rPr>
          <w:t>Решения</w:t>
        </w:r>
      </w:hyperlink>
      <w:r>
        <w:t xml:space="preserve"> Красноярского городского Совета депутатов от 16.12.2013 N 1-18)</w:t>
      </w:r>
    </w:p>
    <w:p w:rsidR="005F74D6" w:rsidRDefault="005F74D6">
      <w:pPr>
        <w:pStyle w:val="ConsPlusNormal"/>
        <w:spacing w:before="220"/>
        <w:ind w:firstLine="540"/>
        <w:jc w:val="both"/>
      </w:pPr>
      <w:r>
        <w:t>3.9. Копии всех представляемых документов должны быть заверены заявителем (его уполномоченным лицом) или нотариусом. В случае подачи в уполномоченный орган заявления и документов лично или через уполномоченного представителя копии документов, кроме нотариально заверенных, представляются вместе с подлинниками документов, после сверки подлинники документов возвращаются заявителю.</w:t>
      </w:r>
    </w:p>
    <w:p w:rsidR="005F74D6" w:rsidRDefault="005F74D6">
      <w:pPr>
        <w:pStyle w:val="ConsPlusNormal"/>
        <w:jc w:val="both"/>
      </w:pPr>
      <w:r>
        <w:t xml:space="preserve">(в ред. Решений Красноярского городского Совета депутатов от 16.12.2013 </w:t>
      </w:r>
      <w:hyperlink r:id="rId60">
        <w:r>
          <w:rPr>
            <w:color w:val="0000FF"/>
          </w:rPr>
          <w:t>N 1-18</w:t>
        </w:r>
      </w:hyperlink>
      <w:r>
        <w:t xml:space="preserve">, от 17.09.2024 </w:t>
      </w:r>
      <w:hyperlink r:id="rId61">
        <w:r>
          <w:rPr>
            <w:color w:val="0000FF"/>
          </w:rPr>
          <w:t>N 5-56</w:t>
        </w:r>
      </w:hyperlink>
      <w:r>
        <w:t>)</w:t>
      </w:r>
    </w:p>
    <w:p w:rsidR="005F74D6" w:rsidRDefault="005F74D6">
      <w:pPr>
        <w:pStyle w:val="ConsPlusNormal"/>
        <w:spacing w:before="220"/>
        <w:ind w:firstLine="540"/>
        <w:jc w:val="both"/>
      </w:pPr>
      <w:r>
        <w:t>3.10. Комиссия принимает решение об отказе в передаче в аренду объектов муниципального имущества, находящихся в казне города, в следующих случаях:</w:t>
      </w:r>
    </w:p>
    <w:p w:rsidR="005F74D6" w:rsidRDefault="005F74D6">
      <w:pPr>
        <w:pStyle w:val="ConsPlusNormal"/>
        <w:spacing w:before="220"/>
        <w:ind w:firstLine="540"/>
        <w:jc w:val="both"/>
      </w:pPr>
      <w:r>
        <w:t>заявление о передаче в аренду объектов муниципального имущества подано лицом, не являющимся субъектом малого и среднего предпринимательства, самозанятым гражданином, организацией, образующей инфраструктуру поддержки субъектов малого и среднего предпринимательства в городе Красноярске, в отношении объекта, включенного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лицом, не являющимся социально ориентированной некоммерческой организацией, в отношении объекта, включенного в Перечень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5F74D6" w:rsidRDefault="005F74D6">
      <w:pPr>
        <w:pStyle w:val="ConsPlusNormal"/>
        <w:jc w:val="both"/>
      </w:pPr>
      <w:r>
        <w:t xml:space="preserve">(в ред. </w:t>
      </w:r>
      <w:hyperlink r:id="rId62">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поступление на момент принятия комиссией решения заявлений от иных юридических лиц, физических лиц, в том числе индивидуальных предпринимателей, а также самозанятых граждан;</w:t>
      </w:r>
    </w:p>
    <w:p w:rsidR="005F74D6" w:rsidRDefault="005F74D6">
      <w:pPr>
        <w:pStyle w:val="ConsPlusNormal"/>
        <w:jc w:val="both"/>
      </w:pPr>
      <w:r>
        <w:t xml:space="preserve">(в ред. </w:t>
      </w:r>
      <w:hyperlink r:id="rId63">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 xml:space="preserve">несоответствие условиям, предусмотренным </w:t>
      </w:r>
      <w:hyperlink r:id="rId64">
        <w:r>
          <w:rPr>
            <w:color w:val="0000FF"/>
          </w:rPr>
          <w:t>статьей 17.1</w:t>
        </w:r>
      </w:hyperlink>
      <w:r>
        <w:t xml:space="preserve"> Федерального закона "О защите конкуренции";</w:t>
      </w:r>
    </w:p>
    <w:p w:rsidR="005F74D6" w:rsidRDefault="005F74D6">
      <w:pPr>
        <w:pStyle w:val="ConsPlusNormal"/>
        <w:jc w:val="both"/>
      </w:pPr>
      <w:r>
        <w:t xml:space="preserve">(в ред. </w:t>
      </w:r>
      <w:hyperlink r:id="rId65">
        <w:r>
          <w:rPr>
            <w:color w:val="0000FF"/>
          </w:rPr>
          <w:t>Решения</w:t>
        </w:r>
      </w:hyperlink>
      <w:r>
        <w:t xml:space="preserve"> Красноярского городского Совета депутатов от 16.12.2013 N 1-18)</w:t>
      </w:r>
    </w:p>
    <w:p w:rsidR="005F74D6" w:rsidRDefault="005F74D6">
      <w:pPr>
        <w:pStyle w:val="ConsPlusNormal"/>
        <w:spacing w:before="220"/>
        <w:ind w:firstLine="540"/>
        <w:jc w:val="both"/>
      </w:pPr>
      <w:r>
        <w:t xml:space="preserve">в случае непредставления заявителем документов, указанных в </w:t>
      </w:r>
      <w:hyperlink w:anchor="P116">
        <w:r>
          <w:rPr>
            <w:color w:val="0000FF"/>
          </w:rPr>
          <w:t>абзацах втором</w:t>
        </w:r>
      </w:hyperlink>
      <w:r>
        <w:t xml:space="preserve"> - </w:t>
      </w:r>
      <w:hyperlink w:anchor="P119">
        <w:r>
          <w:rPr>
            <w:color w:val="0000FF"/>
          </w:rPr>
          <w:t>пятом пункта 3.7</w:t>
        </w:r>
      </w:hyperlink>
      <w:r>
        <w:t xml:space="preserve"> настоящего Положения;</w:t>
      </w:r>
    </w:p>
    <w:p w:rsidR="005F74D6" w:rsidRDefault="005F74D6">
      <w:pPr>
        <w:pStyle w:val="ConsPlusNormal"/>
        <w:jc w:val="both"/>
      </w:pPr>
      <w:r>
        <w:t xml:space="preserve">(в ред. Решений Красноярского городского Совета депутатов от 16.12.2013 </w:t>
      </w:r>
      <w:hyperlink r:id="rId66">
        <w:r>
          <w:rPr>
            <w:color w:val="0000FF"/>
          </w:rPr>
          <w:t>N 1-18</w:t>
        </w:r>
      </w:hyperlink>
      <w:r>
        <w:t xml:space="preserve">, от 30.06.2015 </w:t>
      </w:r>
      <w:hyperlink r:id="rId67">
        <w:r>
          <w:rPr>
            <w:color w:val="0000FF"/>
          </w:rPr>
          <w:t>N В-119</w:t>
        </w:r>
      </w:hyperlink>
      <w:r>
        <w:t xml:space="preserve">, от 17.09.2024 </w:t>
      </w:r>
      <w:hyperlink r:id="rId68">
        <w:r>
          <w:rPr>
            <w:color w:val="0000FF"/>
          </w:rPr>
          <w:t>N 5-56</w:t>
        </w:r>
      </w:hyperlink>
      <w:r>
        <w:t>)</w:t>
      </w:r>
    </w:p>
    <w:p w:rsidR="005F74D6" w:rsidRDefault="005F74D6">
      <w:pPr>
        <w:pStyle w:val="ConsPlusNormal"/>
        <w:spacing w:before="220"/>
        <w:ind w:firstLine="540"/>
        <w:jc w:val="both"/>
      </w:pPr>
      <w:r>
        <w:t>в отношении объекта муниципального имущества принято решение о предоставлении муниципального имущества в аренду (безвозмездное пользование), хозяйственное ведение, оперативное управление;</w:t>
      </w:r>
    </w:p>
    <w:p w:rsidR="005F74D6" w:rsidRDefault="005F74D6">
      <w:pPr>
        <w:pStyle w:val="ConsPlusNormal"/>
        <w:jc w:val="both"/>
      </w:pPr>
      <w:r>
        <w:t xml:space="preserve">(абзац введен </w:t>
      </w:r>
      <w:hyperlink r:id="rId69">
        <w:r>
          <w:rPr>
            <w:color w:val="0000FF"/>
          </w:rPr>
          <w:t>Решением</w:t>
        </w:r>
      </w:hyperlink>
      <w:r>
        <w:t xml:space="preserve"> Красноярского городского Совета депутатов от 16.12.2013 N 1-18)</w:t>
      </w:r>
    </w:p>
    <w:p w:rsidR="005F74D6" w:rsidRDefault="005F74D6">
      <w:pPr>
        <w:pStyle w:val="ConsPlusNormal"/>
        <w:spacing w:before="220"/>
        <w:ind w:firstLine="540"/>
        <w:jc w:val="both"/>
      </w:pPr>
      <w:r>
        <w:t>объект муниципального имущества включен в прогнозный план (программу) приватизации муниципального имущества города Красноярска;</w:t>
      </w:r>
    </w:p>
    <w:p w:rsidR="005F74D6" w:rsidRDefault="005F74D6">
      <w:pPr>
        <w:pStyle w:val="ConsPlusNormal"/>
        <w:jc w:val="both"/>
      </w:pPr>
      <w:r>
        <w:t xml:space="preserve">(абзац введен </w:t>
      </w:r>
      <w:hyperlink r:id="rId70">
        <w:r>
          <w:rPr>
            <w:color w:val="0000FF"/>
          </w:rPr>
          <w:t>Решением</w:t>
        </w:r>
      </w:hyperlink>
      <w:r>
        <w:t xml:space="preserve"> Красноярского городского Совета депутатов от 16.12.2013 N 1-18)</w:t>
      </w:r>
    </w:p>
    <w:p w:rsidR="005F74D6" w:rsidRDefault="005F74D6">
      <w:pPr>
        <w:pStyle w:val="ConsPlusNormal"/>
        <w:spacing w:before="220"/>
        <w:ind w:firstLine="540"/>
        <w:jc w:val="both"/>
      </w:pPr>
      <w:r>
        <w:t>в отношении объекта муниципального имущества принято решение о проведении торгов на право заключения договора аренды;</w:t>
      </w:r>
    </w:p>
    <w:p w:rsidR="005F74D6" w:rsidRDefault="005F74D6">
      <w:pPr>
        <w:pStyle w:val="ConsPlusNormal"/>
        <w:jc w:val="both"/>
      </w:pPr>
      <w:r>
        <w:t xml:space="preserve">(абзац введен </w:t>
      </w:r>
      <w:hyperlink r:id="rId71">
        <w:r>
          <w:rPr>
            <w:color w:val="0000FF"/>
          </w:rPr>
          <w:t>Решением</w:t>
        </w:r>
      </w:hyperlink>
      <w:r>
        <w:t xml:space="preserve"> Красноярского городского Совета депутатов от 16.12.2013 N 1-18)</w:t>
      </w:r>
    </w:p>
    <w:p w:rsidR="005F74D6" w:rsidRDefault="005F74D6">
      <w:pPr>
        <w:pStyle w:val="ConsPlusNormal"/>
        <w:spacing w:before="220"/>
        <w:ind w:firstLine="540"/>
        <w:jc w:val="both"/>
      </w:pPr>
      <w:r>
        <w:t>объект муниципального имущества является предметом исполнительного производства;</w:t>
      </w:r>
    </w:p>
    <w:p w:rsidR="005F74D6" w:rsidRDefault="005F74D6">
      <w:pPr>
        <w:pStyle w:val="ConsPlusNormal"/>
        <w:jc w:val="both"/>
      </w:pPr>
      <w:r>
        <w:t xml:space="preserve">(абзац введен </w:t>
      </w:r>
      <w:hyperlink r:id="rId72">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информация об объекте муниципального имущества не размещена на официальном сайте администрации города в перечне объектов муниципального имущества, предполагаемых к передаче в аренду;</w:t>
      </w:r>
    </w:p>
    <w:p w:rsidR="005F74D6" w:rsidRDefault="005F74D6">
      <w:pPr>
        <w:pStyle w:val="ConsPlusNormal"/>
        <w:jc w:val="both"/>
      </w:pPr>
      <w:r>
        <w:t xml:space="preserve">(абзац введен </w:t>
      </w:r>
      <w:hyperlink r:id="rId73">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информация об объекте муниципального имущества размещена на официальном сайте администрации города в перечне объектов муниципального имущества, предполагаемых к передаче в аренду, и срок размещения информации об объекте муниципального имущества, предполагаемого к передаче в аренду, с использованием официального сайта, составляет менее чем 20 дней до дня принятия решения о передаче в аренду объекта муниципального имущества (при условии отсутствия заявлений о предоставлении объекта муниципального имущества в аренду от иных юридических лиц, индивидуальных предпринимателей, самозанятых граждан);</w:t>
      </w:r>
    </w:p>
    <w:p w:rsidR="005F74D6" w:rsidRDefault="005F74D6">
      <w:pPr>
        <w:pStyle w:val="ConsPlusNormal"/>
        <w:jc w:val="both"/>
      </w:pPr>
      <w:r>
        <w:t xml:space="preserve">(абзац введен </w:t>
      </w:r>
      <w:hyperlink r:id="rId74">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наличие на первое число месяца, в котором подается заявление о предоставлении в аренду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 При этом организация не обжалует наличие указанной задолженности в соответствии с законодательством Российской Федерации;</w:t>
      </w:r>
    </w:p>
    <w:p w:rsidR="005F74D6" w:rsidRDefault="005F74D6">
      <w:pPr>
        <w:pStyle w:val="ConsPlusNormal"/>
        <w:jc w:val="both"/>
      </w:pPr>
      <w:r>
        <w:t xml:space="preserve">(абзац введен </w:t>
      </w:r>
      <w:hyperlink r:id="rId75">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наличие факта нахождения социально ориентированной некоммерческой организации в процессе ликвидации, а также решения арбитражного суда о признании ее банкротом и об открытии конкурсного производства на дату принятия решения о предоставлении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rsidR="005F74D6" w:rsidRDefault="005F74D6">
      <w:pPr>
        <w:pStyle w:val="ConsPlusNormal"/>
        <w:jc w:val="both"/>
      </w:pPr>
      <w:r>
        <w:t xml:space="preserve">(абзац введен </w:t>
      </w:r>
      <w:hyperlink r:id="rId76">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 xml:space="preserve">несоблюдение условия об осуществлении социально ориентированной некоммерческой организацией в соответствии с учредительными документами деятельности по одному или нескольким видам, предусмотренным </w:t>
      </w:r>
      <w:hyperlink r:id="rId77">
        <w:r>
          <w:rPr>
            <w:color w:val="0000FF"/>
          </w:rPr>
          <w:t>пунктами 1</w:t>
        </w:r>
      </w:hyperlink>
      <w:r>
        <w:t xml:space="preserve">, </w:t>
      </w:r>
      <w:hyperlink r:id="rId78">
        <w:r>
          <w:rPr>
            <w:color w:val="0000FF"/>
          </w:rPr>
          <w:t>2 статьи 31.1</w:t>
        </w:r>
      </w:hyperlink>
      <w:r>
        <w:t xml:space="preserve"> Федерального закона от 12.01.1996 N 7-ФЗ "О некоммерческих организациях", </w:t>
      </w:r>
      <w:hyperlink r:id="rId79">
        <w:r>
          <w:rPr>
            <w:color w:val="0000FF"/>
          </w:rPr>
          <w:t>статьей 5</w:t>
        </w:r>
      </w:hyperlink>
      <w:r>
        <w:t xml:space="preserve"> Закона Красноярского края от 07.02.2013 N 4-1041 "О государственной поддержке социально ориентированных некоммерческих организаций в Красноярском крае" в течение не менее одного года до подачи указанной организацией заявления о предоставлении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rsidR="005F74D6" w:rsidRDefault="005F74D6">
      <w:pPr>
        <w:pStyle w:val="ConsPlusNormal"/>
        <w:jc w:val="both"/>
      </w:pPr>
      <w:r>
        <w:t xml:space="preserve">(абзац введен </w:t>
      </w:r>
      <w:hyperlink r:id="rId80">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 xml:space="preserve">сведения о социально ориентированной некоммерческой организации размещены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81">
        <w:r>
          <w:rPr>
            <w:color w:val="0000FF"/>
          </w:rPr>
          <w:t>пунктом 2 статьи 6</w:t>
        </w:r>
      </w:hyperlink>
      <w: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w:t>
      </w:r>
    </w:p>
    <w:p w:rsidR="005F74D6" w:rsidRDefault="005F74D6">
      <w:pPr>
        <w:pStyle w:val="ConsPlusNormal"/>
        <w:jc w:val="both"/>
      </w:pPr>
      <w:r>
        <w:t xml:space="preserve">(абзац введен </w:t>
      </w:r>
      <w:hyperlink r:id="rId82">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3.10.1. Комиссия принимает решение об отказе арендатору в заключении договора аренды на новый срок в следующих случаях:</w:t>
      </w:r>
    </w:p>
    <w:p w:rsidR="005F74D6" w:rsidRDefault="005F74D6">
      <w:pPr>
        <w:pStyle w:val="ConsPlusNormal"/>
        <w:spacing w:before="220"/>
        <w:ind w:firstLine="540"/>
        <w:jc w:val="both"/>
      </w:pPr>
      <w:r>
        <w:t xml:space="preserve">1) в случаях, предусмотренных </w:t>
      </w:r>
      <w:hyperlink r:id="rId83">
        <w:r>
          <w:rPr>
            <w:color w:val="0000FF"/>
          </w:rPr>
          <w:t>частью 10 статьи 17.1</w:t>
        </w:r>
      </w:hyperlink>
      <w:r>
        <w:t xml:space="preserve"> Федерального закона от 26.07.2006 N 135-ФЗ "О защите конкуренции":</w:t>
      </w:r>
    </w:p>
    <w:p w:rsidR="005F74D6" w:rsidRDefault="005F74D6">
      <w:pPr>
        <w:pStyle w:val="ConsPlusNormal"/>
        <w:jc w:val="both"/>
      </w:pPr>
      <w:r>
        <w:t xml:space="preserve">(абзац введен </w:t>
      </w:r>
      <w:hyperlink r:id="rId84">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принятие в установленном порядке решения, предусматривающего иной порядок распоряжения таким имуществом;</w:t>
      </w:r>
    </w:p>
    <w:p w:rsidR="005F74D6" w:rsidRDefault="005F74D6">
      <w:pPr>
        <w:pStyle w:val="ConsPlusNormal"/>
        <w:spacing w:before="220"/>
        <w:ind w:firstLine="540"/>
        <w:jc w:val="both"/>
      </w:pPr>
      <w:r>
        <w:t>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5F74D6" w:rsidRDefault="005F74D6">
      <w:pPr>
        <w:pStyle w:val="ConsPlusNormal"/>
        <w:spacing w:before="220"/>
        <w:ind w:firstLine="540"/>
        <w:jc w:val="both"/>
      </w:pPr>
      <w:r>
        <w:t>2) в случае заключения договора аренды на новый срок в отношении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5F74D6" w:rsidRDefault="005F74D6">
      <w:pPr>
        <w:pStyle w:val="ConsPlusNormal"/>
        <w:spacing w:before="220"/>
        <w:ind w:firstLine="540"/>
        <w:jc w:val="both"/>
      </w:pPr>
      <w:r>
        <w:t>наличие на первое число месяца, в котором подается заявление о предоставлении в аренду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 При этом организация не обжалует наличие указанной задолженности в соответствии с законодательством Российской Федерации;</w:t>
      </w:r>
    </w:p>
    <w:p w:rsidR="005F74D6" w:rsidRDefault="005F74D6">
      <w:pPr>
        <w:pStyle w:val="ConsPlusNormal"/>
        <w:spacing w:before="220"/>
        <w:ind w:firstLine="540"/>
        <w:jc w:val="both"/>
      </w:pPr>
      <w:r>
        <w:t>наличие факта нахождения социально ориентированной некоммерческой организации в процессе ликвидации, а также решения арбитражного суда о признании ее банкротом и об открытии конкурсного производства на дату принятия решения о предоставлении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rsidR="005F74D6" w:rsidRDefault="005F74D6">
      <w:pPr>
        <w:pStyle w:val="ConsPlusNormal"/>
        <w:spacing w:before="220"/>
        <w:ind w:firstLine="540"/>
        <w:jc w:val="both"/>
      </w:pPr>
      <w:r>
        <w:t xml:space="preserve">муниципальное имущество используется не по целевому назначению для осуществления одного или нескольких видов деятельности, предусмотренных </w:t>
      </w:r>
      <w:hyperlink r:id="rId85">
        <w:r>
          <w:rPr>
            <w:color w:val="0000FF"/>
          </w:rPr>
          <w:t>пунктами 1</w:t>
        </w:r>
      </w:hyperlink>
      <w:r>
        <w:t xml:space="preserve">, </w:t>
      </w:r>
      <w:hyperlink r:id="rId86">
        <w:r>
          <w:rPr>
            <w:color w:val="0000FF"/>
          </w:rPr>
          <w:t>2 статьи 31.1</w:t>
        </w:r>
      </w:hyperlink>
      <w:r>
        <w:t xml:space="preserve"> Федерального закона от 12.01.1996 N 7-ФЗ "О некоммерческих организациях", </w:t>
      </w:r>
      <w:hyperlink r:id="rId87">
        <w:r>
          <w:rPr>
            <w:color w:val="0000FF"/>
          </w:rPr>
          <w:t>статьей 5</w:t>
        </w:r>
      </w:hyperlink>
      <w:r>
        <w:t xml:space="preserve"> Закона Красноярского края от 07.02.2013 N 4-1041 "О государственной поддержке социально ориентированных некоммерческих организаций в Красноярском крае" и указываемых в договоре аренды муниципального имущества;</w:t>
      </w:r>
    </w:p>
    <w:p w:rsidR="005F74D6" w:rsidRDefault="005F74D6">
      <w:pPr>
        <w:pStyle w:val="ConsPlusNormal"/>
        <w:spacing w:before="220"/>
        <w:ind w:firstLine="540"/>
        <w:jc w:val="both"/>
      </w:pPr>
      <w:r>
        <w:t xml:space="preserve">сведения о социально ориентированной некоммерческой организации размещены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88">
        <w:r>
          <w:rPr>
            <w:color w:val="0000FF"/>
          </w:rPr>
          <w:t>пунктом 2 статьи 6</w:t>
        </w:r>
      </w:hyperlink>
      <w: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w:t>
      </w:r>
    </w:p>
    <w:p w:rsidR="005F74D6" w:rsidRDefault="005F74D6">
      <w:pPr>
        <w:pStyle w:val="ConsPlusNormal"/>
        <w:jc w:val="both"/>
      </w:pPr>
      <w:r>
        <w:t xml:space="preserve">(пп. 2 введен </w:t>
      </w:r>
      <w:hyperlink r:id="rId89">
        <w:r>
          <w:rPr>
            <w:color w:val="0000FF"/>
          </w:rPr>
          <w:t>Решением</w:t>
        </w:r>
      </w:hyperlink>
      <w:r>
        <w:t xml:space="preserve"> Красноярского городского Совета депутатов от 17.09.2024 N 5-56)</w:t>
      </w:r>
    </w:p>
    <w:p w:rsidR="005F74D6" w:rsidRDefault="005F74D6">
      <w:pPr>
        <w:pStyle w:val="ConsPlusNormal"/>
        <w:jc w:val="both"/>
      </w:pPr>
      <w:r>
        <w:t xml:space="preserve">(п. 3.10.1 введен </w:t>
      </w:r>
      <w:hyperlink r:id="rId90">
        <w:r>
          <w:rPr>
            <w:color w:val="0000FF"/>
          </w:rPr>
          <w:t>Решением</w:t>
        </w:r>
      </w:hyperlink>
      <w:r>
        <w:t xml:space="preserve"> Красноярского городского Совета депутатов от 16.12.2013 N 1-18)</w:t>
      </w:r>
    </w:p>
    <w:p w:rsidR="005F74D6" w:rsidRDefault="005F74D6">
      <w:pPr>
        <w:pStyle w:val="ConsPlusNormal"/>
        <w:spacing w:before="220"/>
        <w:ind w:firstLine="540"/>
        <w:jc w:val="both"/>
      </w:pPr>
      <w:r>
        <w:t>3.11. При принятии комиссией решения о передаче объекта муниципального имущества в аренду с заявителем заключается договор аренды.</w:t>
      </w:r>
    </w:p>
    <w:p w:rsidR="005F74D6" w:rsidRDefault="005F74D6">
      <w:pPr>
        <w:pStyle w:val="ConsPlusNormal"/>
        <w:spacing w:before="220"/>
        <w:ind w:firstLine="540"/>
        <w:jc w:val="both"/>
      </w:pPr>
      <w:r>
        <w:t xml:space="preserve">3.12. Заявление о передаче в аренду объектов муниципального имущества, закрепленных за предприятием (учреждением) на праве хозяйственного ведения (оперативного управления), без проведения торгов рассматривается предприятием (учреждением) при наличии документов, указанных в </w:t>
      </w:r>
      <w:hyperlink w:anchor="P115">
        <w:r>
          <w:rPr>
            <w:color w:val="0000FF"/>
          </w:rPr>
          <w:t>пунктах 3.7</w:t>
        </w:r>
      </w:hyperlink>
      <w:r>
        <w:t xml:space="preserve">, </w:t>
      </w:r>
      <w:hyperlink w:anchor="P126">
        <w:r>
          <w:rPr>
            <w:color w:val="0000FF"/>
          </w:rPr>
          <w:t>3.8</w:t>
        </w:r>
      </w:hyperlink>
      <w:r>
        <w:t xml:space="preserve"> настоящего Положения.</w:t>
      </w:r>
    </w:p>
    <w:p w:rsidR="005F74D6" w:rsidRDefault="005F74D6">
      <w:pPr>
        <w:pStyle w:val="ConsPlusNormal"/>
        <w:spacing w:before="220"/>
        <w:ind w:firstLine="540"/>
        <w:jc w:val="both"/>
      </w:pPr>
      <w:r>
        <w:t>Документы, прилагаемые к заявлению о передаче в аренду объектов муниципального имущества, закрепленных за предприятием (учреждением) на праве хозяйственного ведения (оперативного управления), без проведения торгов представляются заявителем самостоятельно.</w:t>
      </w:r>
    </w:p>
    <w:p w:rsidR="005F74D6" w:rsidRDefault="005F74D6">
      <w:pPr>
        <w:pStyle w:val="ConsPlusNormal"/>
        <w:jc w:val="both"/>
      </w:pPr>
    </w:p>
    <w:p w:rsidR="005F74D6" w:rsidRDefault="005F74D6">
      <w:pPr>
        <w:pStyle w:val="ConsPlusTitle"/>
        <w:jc w:val="center"/>
        <w:outlineLvl w:val="1"/>
      </w:pPr>
      <w:r>
        <w:t>4. ПЕРЕДАЧА В АРЕНДУ ОБЪЕКТОВ МУНИЦИПАЛЬНОГО ИМУЩЕСТВА</w:t>
      </w:r>
    </w:p>
    <w:p w:rsidR="005F74D6" w:rsidRDefault="005F74D6">
      <w:pPr>
        <w:pStyle w:val="ConsPlusTitle"/>
        <w:jc w:val="center"/>
      </w:pPr>
      <w:r>
        <w:t>БЕЗ ПРОВЕДЕНИЯ ТОРГОВ В ПОРЯДКЕ ПРЕДОСТАВЛЕНИЯ</w:t>
      </w:r>
    </w:p>
    <w:p w:rsidR="005F74D6" w:rsidRDefault="005F74D6">
      <w:pPr>
        <w:pStyle w:val="ConsPlusTitle"/>
        <w:jc w:val="center"/>
      </w:pPr>
      <w:r>
        <w:t>МУНИЦИПАЛЬНОЙ ПРЕФЕРЕНЦИИ</w:t>
      </w:r>
    </w:p>
    <w:p w:rsidR="005F74D6" w:rsidRDefault="005F74D6">
      <w:pPr>
        <w:pStyle w:val="ConsPlusNormal"/>
        <w:jc w:val="both"/>
      </w:pPr>
    </w:p>
    <w:p w:rsidR="005F74D6" w:rsidRDefault="005F74D6">
      <w:pPr>
        <w:pStyle w:val="ConsPlusNormal"/>
        <w:ind w:firstLine="540"/>
        <w:jc w:val="both"/>
      </w:pPr>
      <w:r>
        <w:t xml:space="preserve">4.1. Решение о передаче в аренду объектов муниципального имущества в порядке предоставления муниципальной преференции принимается комиссией, указанной в </w:t>
      </w:r>
      <w:hyperlink w:anchor="P108">
        <w:r>
          <w:rPr>
            <w:color w:val="0000FF"/>
          </w:rPr>
          <w:t>пункте 3.3</w:t>
        </w:r>
      </w:hyperlink>
      <w:r>
        <w:t xml:space="preserve"> настоящего Положения, на основании заявлений юридических лиц, индивидуальных предпринимателей, самозанятых граждан.</w:t>
      </w:r>
    </w:p>
    <w:p w:rsidR="005F74D6" w:rsidRDefault="005F74D6">
      <w:pPr>
        <w:pStyle w:val="ConsPlusNormal"/>
        <w:jc w:val="both"/>
      </w:pPr>
      <w:r>
        <w:t xml:space="preserve">(в ред. </w:t>
      </w:r>
      <w:hyperlink r:id="rId91">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Передача в аренду объектов муниципального имущества в порядке предоставления муниципальной преференции с целью поддержки субъектов малого и среднего предпринимательства (далее - поддержка) осуществляется в соответствии с муниципальными программами (подпрограммами), содержащими мероприятия, направленные на развитие малого и среднего предпринимательства в городе Красноярске.</w:t>
      </w:r>
    </w:p>
    <w:p w:rsidR="005F74D6" w:rsidRDefault="005F74D6">
      <w:pPr>
        <w:pStyle w:val="ConsPlusNormal"/>
        <w:jc w:val="both"/>
      </w:pPr>
      <w:r>
        <w:t xml:space="preserve">(абзац введен </w:t>
      </w:r>
      <w:hyperlink r:id="rId92">
        <w:r>
          <w:rPr>
            <w:color w:val="0000FF"/>
          </w:rPr>
          <w:t>Решением</w:t>
        </w:r>
      </w:hyperlink>
      <w:r>
        <w:t xml:space="preserve"> Красноярского городского Совета депутатов от 13.11.2015 N В-136)</w:t>
      </w:r>
    </w:p>
    <w:p w:rsidR="005F74D6" w:rsidRDefault="005F74D6">
      <w:pPr>
        <w:pStyle w:val="ConsPlusNormal"/>
        <w:spacing w:before="220"/>
        <w:ind w:firstLine="540"/>
        <w:jc w:val="both"/>
      </w:pPr>
      <w:r>
        <w:t>4.2. Заявление о передаче в аренду объектов муниципального имущества в порядке предоставления муниципальной преференции подается на имя руководителя уполномоченного органа по форме, утвержденной администрацией города, которая должна предусматривать возможность указания заявителем цели предоставления преференции и использования объекта муниципального имущества.</w:t>
      </w:r>
    </w:p>
    <w:p w:rsidR="005F74D6" w:rsidRDefault="005F74D6">
      <w:pPr>
        <w:pStyle w:val="ConsPlusNormal"/>
        <w:jc w:val="both"/>
      </w:pPr>
      <w:r>
        <w:t xml:space="preserve">(п. 4.2 в ред. </w:t>
      </w:r>
      <w:hyperlink r:id="rId93">
        <w:r>
          <w:rPr>
            <w:color w:val="0000FF"/>
          </w:rPr>
          <w:t>Решения</w:t>
        </w:r>
      </w:hyperlink>
      <w:r>
        <w:t xml:space="preserve"> Красноярского городского Совета депутатов от 13.11.2015 N В-136)</w:t>
      </w:r>
    </w:p>
    <w:p w:rsidR="005F74D6" w:rsidRDefault="005F74D6">
      <w:pPr>
        <w:pStyle w:val="ConsPlusNormal"/>
        <w:spacing w:before="220"/>
        <w:ind w:firstLine="540"/>
        <w:jc w:val="both"/>
      </w:pPr>
      <w:r>
        <w:t>4.3. К заявлению о передаче в аренду объектов муниципального имущества в порядке предоставления муниципальной преференции прилагаются следующие документы:</w:t>
      </w:r>
    </w:p>
    <w:p w:rsidR="005F74D6" w:rsidRDefault="005F74D6">
      <w:pPr>
        <w:pStyle w:val="ConsPlusNormal"/>
        <w:spacing w:before="220"/>
        <w:ind w:firstLine="540"/>
        <w:jc w:val="both"/>
      </w:pPr>
      <w:bookmarkStart w:id="7" w:name="P196"/>
      <w:bookmarkEnd w:id="7"/>
      <w:r>
        <w:t>копия документа, удостоверяющего личность гражданина;</w:t>
      </w:r>
    </w:p>
    <w:p w:rsidR="005F74D6" w:rsidRDefault="005F74D6">
      <w:pPr>
        <w:pStyle w:val="ConsPlusNormal"/>
        <w:spacing w:before="220"/>
        <w:ind w:firstLine="540"/>
        <w:jc w:val="both"/>
      </w:pPr>
      <w:r>
        <w:t>справка о постановке на учет (снятии с учета) физического лица в качестве налогоплательщика налога на профессиональный доход;</w:t>
      </w:r>
    </w:p>
    <w:p w:rsidR="005F74D6" w:rsidRDefault="005F74D6">
      <w:pPr>
        <w:pStyle w:val="ConsPlusNormal"/>
        <w:jc w:val="both"/>
      </w:pPr>
      <w:r>
        <w:t xml:space="preserve">(абзац введен </w:t>
      </w:r>
      <w:hyperlink r:id="rId94">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копия документа, подтверждающего полномочия лица на осуществление действий от имени заявителя;</w:t>
      </w:r>
    </w:p>
    <w:p w:rsidR="005F74D6" w:rsidRDefault="005F74D6">
      <w:pPr>
        <w:pStyle w:val="ConsPlusNormal"/>
        <w:spacing w:before="220"/>
        <w:ind w:firstLine="540"/>
        <w:jc w:val="both"/>
      </w:pPr>
      <w:r>
        <w:t>нотариально заверенные копии учредительных документов хозяйствующего субъекта;</w:t>
      </w:r>
    </w:p>
    <w:p w:rsidR="005F74D6" w:rsidRDefault="005F74D6">
      <w:pPr>
        <w:pStyle w:val="ConsPlusNormal"/>
        <w:spacing w:before="220"/>
        <w:ind w:firstLine="540"/>
        <w:jc w:val="both"/>
      </w:pPr>
      <w:r>
        <w:t>перечень лиц, входящих в одну группу лиц с хозяйствующим субъектом, с указанием оснований для вхождения таких лиц в эту группу;</w:t>
      </w:r>
    </w:p>
    <w:p w:rsidR="005F74D6" w:rsidRDefault="005F74D6">
      <w:pPr>
        <w:pStyle w:val="ConsPlusNormal"/>
        <w:spacing w:before="220"/>
        <w:ind w:firstLine="540"/>
        <w:jc w:val="both"/>
      </w:pPr>
      <w:bookmarkStart w:id="8" w:name="P202"/>
      <w:bookmarkEnd w:id="8"/>
      <w:r>
        <w:t>наименование видов товаров, объем товаров, произведенных и (или) реализованных хозяйствующим субъектом,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5F74D6" w:rsidRDefault="005F74D6">
      <w:pPr>
        <w:pStyle w:val="ConsPlusNormal"/>
        <w:spacing w:before="220"/>
        <w:ind w:firstLine="540"/>
        <w:jc w:val="both"/>
      </w:pPr>
      <w:r>
        <w:t>Уполномоченный орган в порядке межведомственного взаимодействия запрашивает в федеральных органах исполнительной власти, органах государственного внебюджетного фонда, исполнительных органах государственной власти субъекта Российской Федерации, органах местного самоуправления, а также в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5F74D6" w:rsidRDefault="005F74D6">
      <w:pPr>
        <w:pStyle w:val="ConsPlusNormal"/>
        <w:spacing w:before="220"/>
        <w:ind w:firstLine="540"/>
        <w:jc w:val="both"/>
      </w:pPr>
      <w:r>
        <w:t>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5F74D6" w:rsidRDefault="005F74D6">
      <w:pPr>
        <w:pStyle w:val="ConsPlusNormal"/>
        <w:spacing w:before="220"/>
        <w:ind w:firstLine="540"/>
        <w:jc w:val="both"/>
      </w:pPr>
      <w:r>
        <w:t xml:space="preserve">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95">
        <w:r>
          <w:rPr>
            <w:color w:val="0000FF"/>
          </w:rPr>
          <w:t>статьей 18</w:t>
        </w:r>
      </w:hyperlink>
      <w:r>
        <w:t xml:space="preserve"> Федерального закона от 06.12.2011 N 402-ФЗ "О бухгалтерском учете",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5F74D6" w:rsidRDefault="005F74D6">
      <w:pPr>
        <w:pStyle w:val="ConsPlusNormal"/>
        <w:jc w:val="both"/>
      </w:pPr>
      <w:r>
        <w:t xml:space="preserve">(в ред. </w:t>
      </w:r>
      <w:hyperlink r:id="rId96">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Документы представляются на бумажном и электронном носителе.</w:t>
      </w:r>
    </w:p>
    <w:p w:rsidR="005F74D6" w:rsidRDefault="005F74D6">
      <w:pPr>
        <w:pStyle w:val="ConsPlusNormal"/>
        <w:jc w:val="both"/>
      </w:pPr>
      <w:r>
        <w:t xml:space="preserve">(в ред. </w:t>
      </w:r>
      <w:hyperlink r:id="rId97">
        <w:r>
          <w:rPr>
            <w:color w:val="0000FF"/>
          </w:rPr>
          <w:t>Решения</w:t>
        </w:r>
      </w:hyperlink>
      <w:r>
        <w:t xml:space="preserve"> Красноярского городского Совета депутатов от 13.11.2015 N В-136)</w:t>
      </w:r>
    </w:p>
    <w:p w:rsidR="005F74D6" w:rsidRDefault="005F74D6">
      <w:pPr>
        <w:pStyle w:val="ConsPlusNormal"/>
        <w:spacing w:before="220"/>
        <w:ind w:firstLine="540"/>
        <w:jc w:val="both"/>
      </w:pPr>
      <w:r>
        <w:t>4.4. Комиссия принимает решение об отказе в передаче в аренду объектов муниципального имущества, находящихся в казне города, в следующих случаях:</w:t>
      </w:r>
    </w:p>
    <w:p w:rsidR="005F74D6" w:rsidRDefault="005F74D6">
      <w:pPr>
        <w:pStyle w:val="ConsPlusNormal"/>
        <w:spacing w:before="220"/>
        <w:ind w:firstLine="540"/>
        <w:jc w:val="both"/>
      </w:pPr>
      <w:r>
        <w:t>заявление о передаче в аренду объектов муниципального имущества подано лицом, не являющимся субъектом малого и среднего предпринимательства, самозанятым гражданином, организацией, образующей инфраструктуру поддержки субъектов малого и среднего предпринимательства в городе Красноярске, в отношении объекта, включенного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лицом, не являющимся социально ориентированной некоммерческой организацией, в отношении объекта, включенного в Перечень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5F74D6" w:rsidRDefault="005F74D6">
      <w:pPr>
        <w:pStyle w:val="ConsPlusNormal"/>
        <w:jc w:val="both"/>
      </w:pPr>
      <w:r>
        <w:t xml:space="preserve">(в ред. </w:t>
      </w:r>
      <w:hyperlink r:id="rId98">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поступление на момент принятия комиссией решения заявлений от иных юридических лиц или индивидуальных предпринимателей, а также самозанятых граждан;</w:t>
      </w:r>
    </w:p>
    <w:p w:rsidR="005F74D6" w:rsidRDefault="005F74D6">
      <w:pPr>
        <w:pStyle w:val="ConsPlusNormal"/>
        <w:jc w:val="both"/>
      </w:pPr>
      <w:r>
        <w:t xml:space="preserve">(в ред. </w:t>
      </w:r>
      <w:hyperlink r:id="rId99">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 xml:space="preserve">предоставление муниципального имущества в аренду противоречит </w:t>
      </w:r>
      <w:hyperlink r:id="rId100">
        <w:r>
          <w:rPr>
            <w:color w:val="0000FF"/>
          </w:rPr>
          <w:t>статье 19</w:t>
        </w:r>
      </w:hyperlink>
      <w:r>
        <w:t xml:space="preserve"> Федерального закона "О защите конкуренции";</w:t>
      </w:r>
    </w:p>
    <w:p w:rsidR="005F74D6" w:rsidRDefault="005F74D6">
      <w:pPr>
        <w:pStyle w:val="ConsPlusNormal"/>
        <w:spacing w:before="220"/>
        <w:ind w:firstLine="540"/>
        <w:jc w:val="both"/>
      </w:pPr>
      <w:r>
        <w:t xml:space="preserve">в случае непредставления заявителем документов, указанных в </w:t>
      </w:r>
      <w:hyperlink w:anchor="P196">
        <w:r>
          <w:rPr>
            <w:color w:val="0000FF"/>
          </w:rPr>
          <w:t>абзацах втором</w:t>
        </w:r>
      </w:hyperlink>
      <w:r>
        <w:t xml:space="preserve"> - </w:t>
      </w:r>
      <w:hyperlink w:anchor="P202">
        <w:r>
          <w:rPr>
            <w:color w:val="0000FF"/>
          </w:rPr>
          <w:t>седьмом пункта 4.3</w:t>
        </w:r>
      </w:hyperlink>
      <w:r>
        <w:t xml:space="preserve"> настоящего Положения или представления недостоверных сведений и документов;</w:t>
      </w:r>
    </w:p>
    <w:p w:rsidR="005F74D6" w:rsidRDefault="005F74D6">
      <w:pPr>
        <w:pStyle w:val="ConsPlusNormal"/>
        <w:jc w:val="both"/>
      </w:pPr>
      <w:r>
        <w:t xml:space="preserve">(в ред. Решений Красноярского городского Совета депутатов от 13.11.2015 </w:t>
      </w:r>
      <w:hyperlink r:id="rId101">
        <w:r>
          <w:rPr>
            <w:color w:val="0000FF"/>
          </w:rPr>
          <w:t>N В-136</w:t>
        </w:r>
      </w:hyperlink>
      <w:r>
        <w:t xml:space="preserve">, от 17.09.2024 </w:t>
      </w:r>
      <w:hyperlink r:id="rId102">
        <w:r>
          <w:rPr>
            <w:color w:val="0000FF"/>
          </w:rPr>
          <w:t>N 5-56</w:t>
        </w:r>
      </w:hyperlink>
      <w:r>
        <w:t>)</w:t>
      </w:r>
    </w:p>
    <w:p w:rsidR="005F74D6" w:rsidRDefault="005F74D6">
      <w:pPr>
        <w:pStyle w:val="ConsPlusNormal"/>
        <w:spacing w:before="220"/>
        <w:ind w:firstLine="540"/>
        <w:jc w:val="both"/>
      </w:pPr>
      <w:r>
        <w:t>в отношении объекта муниципального имущества принято решение о предоставлении муниципального имущества в аренду (безвозмездное пользование), хозяйственное ведение, оперативное управление;</w:t>
      </w:r>
    </w:p>
    <w:p w:rsidR="005F74D6" w:rsidRDefault="005F74D6">
      <w:pPr>
        <w:pStyle w:val="ConsPlusNormal"/>
        <w:jc w:val="both"/>
      </w:pPr>
      <w:r>
        <w:t xml:space="preserve">(абзац введен </w:t>
      </w:r>
      <w:hyperlink r:id="rId103">
        <w:r>
          <w:rPr>
            <w:color w:val="0000FF"/>
          </w:rPr>
          <w:t>Решением</w:t>
        </w:r>
      </w:hyperlink>
      <w:r>
        <w:t xml:space="preserve"> Красноярского городского Совета депутатов от 16.12.2013 N 1-18)</w:t>
      </w:r>
    </w:p>
    <w:p w:rsidR="005F74D6" w:rsidRDefault="005F74D6">
      <w:pPr>
        <w:pStyle w:val="ConsPlusNormal"/>
        <w:spacing w:before="220"/>
        <w:ind w:firstLine="540"/>
        <w:jc w:val="both"/>
      </w:pPr>
      <w:r>
        <w:t>объект муниципального имущества включен в прогнозный план (программу) приватизации муниципального имущества города Красноярска;</w:t>
      </w:r>
    </w:p>
    <w:p w:rsidR="005F74D6" w:rsidRDefault="005F74D6">
      <w:pPr>
        <w:pStyle w:val="ConsPlusNormal"/>
        <w:jc w:val="both"/>
      </w:pPr>
      <w:r>
        <w:t xml:space="preserve">(абзац введен </w:t>
      </w:r>
      <w:hyperlink r:id="rId104">
        <w:r>
          <w:rPr>
            <w:color w:val="0000FF"/>
          </w:rPr>
          <w:t>Решением</w:t>
        </w:r>
      </w:hyperlink>
      <w:r>
        <w:t xml:space="preserve"> Красноярского городского Совета депутатов от 16.12.2013 N 1-18)</w:t>
      </w:r>
    </w:p>
    <w:p w:rsidR="005F74D6" w:rsidRDefault="005F74D6">
      <w:pPr>
        <w:pStyle w:val="ConsPlusNormal"/>
        <w:spacing w:before="220"/>
        <w:ind w:firstLine="540"/>
        <w:jc w:val="both"/>
      </w:pPr>
      <w:r>
        <w:t>в отношении объекта муниципального имущества принято решение о проведении торгов на право заключения договора аренды;</w:t>
      </w:r>
    </w:p>
    <w:p w:rsidR="005F74D6" w:rsidRDefault="005F74D6">
      <w:pPr>
        <w:pStyle w:val="ConsPlusNormal"/>
        <w:jc w:val="both"/>
      </w:pPr>
      <w:r>
        <w:t xml:space="preserve">(абзац введен </w:t>
      </w:r>
      <w:hyperlink r:id="rId105">
        <w:r>
          <w:rPr>
            <w:color w:val="0000FF"/>
          </w:rPr>
          <w:t>Решением</w:t>
        </w:r>
      </w:hyperlink>
      <w:r>
        <w:t xml:space="preserve"> Красноярского городского Совета депутатов от 16.12.2013 N 1-18)</w:t>
      </w:r>
    </w:p>
    <w:p w:rsidR="005F74D6" w:rsidRDefault="005F74D6">
      <w:pPr>
        <w:pStyle w:val="ConsPlusNormal"/>
        <w:spacing w:before="220"/>
        <w:ind w:firstLine="540"/>
        <w:jc w:val="both"/>
      </w:pPr>
      <w: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и сроки ее оказания не истекли;</w:t>
      </w:r>
    </w:p>
    <w:p w:rsidR="005F74D6" w:rsidRDefault="005F74D6">
      <w:pPr>
        <w:pStyle w:val="ConsPlusNormal"/>
        <w:jc w:val="both"/>
      </w:pPr>
      <w:r>
        <w:t xml:space="preserve">(абзац введен </w:t>
      </w:r>
      <w:hyperlink r:id="rId106">
        <w:r>
          <w:rPr>
            <w:color w:val="0000FF"/>
          </w:rPr>
          <w:t>Решением</w:t>
        </w:r>
      </w:hyperlink>
      <w:r>
        <w:t xml:space="preserve"> Красноярского городского Совета депутатов от 13.11.2015 N В-136; в ред. </w:t>
      </w:r>
      <w:hyperlink r:id="rId107">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уполномоченным органом, оказавшим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Данное основание распространяется на виды поддержки, в отношении которых уполномоченным органом, оказавшим поддержку, выявлены нарушения субъектом малого или среднего предпринимательства порядка и условий оказания поддержки;</w:t>
      </w:r>
    </w:p>
    <w:p w:rsidR="005F74D6" w:rsidRDefault="005F74D6">
      <w:pPr>
        <w:pStyle w:val="ConsPlusNormal"/>
        <w:jc w:val="both"/>
      </w:pPr>
      <w:r>
        <w:t xml:space="preserve">(в ред. </w:t>
      </w:r>
      <w:hyperlink r:id="rId108">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не выполнены условия оказания поддержки;</w:t>
      </w:r>
    </w:p>
    <w:p w:rsidR="005F74D6" w:rsidRDefault="005F74D6">
      <w:pPr>
        <w:pStyle w:val="ConsPlusNormal"/>
        <w:jc w:val="both"/>
      </w:pPr>
      <w:r>
        <w:t xml:space="preserve">(абзац введен </w:t>
      </w:r>
      <w:hyperlink r:id="rId109">
        <w:r>
          <w:rPr>
            <w:color w:val="0000FF"/>
          </w:rPr>
          <w:t>Решением</w:t>
        </w:r>
      </w:hyperlink>
      <w:r>
        <w:t xml:space="preserve"> Красноярского городского Совета депутатов от 13.11.2015 N В-136)</w:t>
      </w:r>
    </w:p>
    <w:p w:rsidR="005F74D6" w:rsidRDefault="005F74D6">
      <w:pPr>
        <w:pStyle w:val="ConsPlusNormal"/>
        <w:spacing w:before="220"/>
        <w:ind w:firstLine="540"/>
        <w:jc w:val="both"/>
      </w:pPr>
      <w:r>
        <w:t>объект муниципального имущества является предметом исполнительного производства;</w:t>
      </w:r>
    </w:p>
    <w:p w:rsidR="005F74D6" w:rsidRDefault="005F74D6">
      <w:pPr>
        <w:pStyle w:val="ConsPlusNormal"/>
        <w:jc w:val="both"/>
      </w:pPr>
      <w:r>
        <w:t xml:space="preserve">(абзац введен </w:t>
      </w:r>
      <w:hyperlink r:id="rId110">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информация об объекте муниципального имущества не размещена на официальном сайте администрации города в перечне объектов муниципального имущества, предполагаемых к передаче в аренду;</w:t>
      </w:r>
    </w:p>
    <w:p w:rsidR="005F74D6" w:rsidRDefault="005F74D6">
      <w:pPr>
        <w:pStyle w:val="ConsPlusNormal"/>
        <w:jc w:val="both"/>
      </w:pPr>
      <w:r>
        <w:t xml:space="preserve">(абзац введен </w:t>
      </w:r>
      <w:hyperlink r:id="rId111">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информация об объекте муниципального имущества размещена на официальном сайте администрации города в перечне объектов муниципального имущества, предполагаемых к передаче в аренду, и срок размещения информации об объекте муниципального имущества, предполагаемого к передаче в аренду, с использованием официального сайта, составляет менее чем 20 дней до дня принятия решения о передаче в аренду объекта муниципального имущества (при условии отсутствия заявлений о предоставлении объекта муниципального имущества в аренду от иных юридических лиц, индивидуальных предпринимателей, самозанятых граждан);</w:t>
      </w:r>
    </w:p>
    <w:p w:rsidR="005F74D6" w:rsidRDefault="005F74D6">
      <w:pPr>
        <w:pStyle w:val="ConsPlusNormal"/>
        <w:jc w:val="both"/>
      </w:pPr>
      <w:r>
        <w:t xml:space="preserve">(абзац введен </w:t>
      </w:r>
      <w:hyperlink r:id="rId112">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наличие на первое число месяца, в котором подается заявление о предоставлении в аренду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 При этом организация не обжалует наличие указанной задолженности в соответствии с законодательством Российской Федерации;</w:t>
      </w:r>
    </w:p>
    <w:p w:rsidR="005F74D6" w:rsidRDefault="005F74D6">
      <w:pPr>
        <w:pStyle w:val="ConsPlusNormal"/>
        <w:jc w:val="both"/>
      </w:pPr>
      <w:r>
        <w:t xml:space="preserve">(абзац введен </w:t>
      </w:r>
      <w:hyperlink r:id="rId113">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наличие факта нахождения социально ориентированной некоммерческой организации в процессе ликвидации, а также решения арбитражного суда о признании ее банкротом и об открытии конкурсного производства на дату принятия решения о предоставлении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rsidR="005F74D6" w:rsidRDefault="005F74D6">
      <w:pPr>
        <w:pStyle w:val="ConsPlusNormal"/>
        <w:jc w:val="both"/>
      </w:pPr>
      <w:r>
        <w:t xml:space="preserve">(абзац введен </w:t>
      </w:r>
      <w:hyperlink r:id="rId114">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 xml:space="preserve">несоблюдение условия об осуществлении социально ориентированной некоммерческой организацией в соответствии с учредительными документами деятельности по одному или нескольким видам, предусмотренным </w:t>
      </w:r>
      <w:hyperlink r:id="rId115">
        <w:r>
          <w:rPr>
            <w:color w:val="0000FF"/>
          </w:rPr>
          <w:t>пунктами 1</w:t>
        </w:r>
      </w:hyperlink>
      <w:r>
        <w:t xml:space="preserve">, </w:t>
      </w:r>
      <w:hyperlink r:id="rId116">
        <w:r>
          <w:rPr>
            <w:color w:val="0000FF"/>
          </w:rPr>
          <w:t>2 статьи 31.1</w:t>
        </w:r>
      </w:hyperlink>
      <w:r>
        <w:t xml:space="preserve"> Федерального закона от 12.01.1996 N 7-ФЗ "О некоммерческих организациях", </w:t>
      </w:r>
      <w:hyperlink r:id="rId117">
        <w:r>
          <w:rPr>
            <w:color w:val="0000FF"/>
          </w:rPr>
          <w:t>статьей 5</w:t>
        </w:r>
      </w:hyperlink>
      <w:r>
        <w:t xml:space="preserve"> Закона Красноярского края от 07.02.2013 N 4-1041 "О государственной поддержке социально ориентированных некоммерческих организаций в Красноярском крае", в течение не менее одного года до подачи указанной организацией заявления о предоставлении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rsidR="005F74D6" w:rsidRDefault="005F74D6">
      <w:pPr>
        <w:pStyle w:val="ConsPlusNormal"/>
        <w:jc w:val="both"/>
      </w:pPr>
      <w:r>
        <w:t xml:space="preserve">(абзац введен </w:t>
      </w:r>
      <w:hyperlink r:id="rId118">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 xml:space="preserve">сведения о социально ориентированной некоммерческой организации размещены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119">
        <w:r>
          <w:rPr>
            <w:color w:val="0000FF"/>
          </w:rPr>
          <w:t>пунктом 2 статьи 6</w:t>
        </w:r>
      </w:hyperlink>
      <w: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w:t>
      </w:r>
    </w:p>
    <w:p w:rsidR="005F74D6" w:rsidRDefault="005F74D6">
      <w:pPr>
        <w:pStyle w:val="ConsPlusNormal"/>
        <w:jc w:val="both"/>
      </w:pPr>
      <w:r>
        <w:t xml:space="preserve">(абзац введен </w:t>
      </w:r>
      <w:hyperlink r:id="rId120">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 xml:space="preserve">4.5. При принятии комиссией решения о направлении в орган исполнительной власти Российской Федерации, осуществляющий антимонопольное регулирование (далее - антимонопольный орган), заявления о даче согласия на предоставление муниципальной преференции уполномоченный орган направляет в антимонопольный орган заявление о даче согласия на предоставление муниципальной преференции с приложением документов, установленных Федеральным </w:t>
      </w:r>
      <w:hyperlink r:id="rId121">
        <w:r>
          <w:rPr>
            <w:color w:val="0000FF"/>
          </w:rPr>
          <w:t>законом</w:t>
        </w:r>
      </w:hyperlink>
      <w:r>
        <w:t xml:space="preserve"> "О защите конкуренции".</w:t>
      </w:r>
    </w:p>
    <w:p w:rsidR="005F74D6" w:rsidRDefault="005F74D6">
      <w:pPr>
        <w:pStyle w:val="ConsPlusNormal"/>
        <w:spacing w:before="220"/>
        <w:ind w:firstLine="540"/>
        <w:jc w:val="both"/>
      </w:pPr>
      <w:r>
        <w:t>При предоставлении муниципальной преференции в целях поддержки субъектов малого и среднего предпринимательства в соответствии с муниципальными программами (подпрограммами), содержащими мероприятия, направленные на развитие малого и среднего предпринимательства в городе Красноярске, документы в антимонопольный орган не направляются.</w:t>
      </w:r>
    </w:p>
    <w:p w:rsidR="005F74D6" w:rsidRDefault="005F74D6">
      <w:pPr>
        <w:pStyle w:val="ConsPlusNormal"/>
        <w:spacing w:before="220"/>
        <w:ind w:firstLine="540"/>
        <w:jc w:val="both"/>
      </w:pPr>
      <w:r>
        <w:t>Заявители письменно уведомляются о решении, принятом комиссией.</w:t>
      </w:r>
    </w:p>
    <w:p w:rsidR="005F74D6" w:rsidRDefault="005F74D6">
      <w:pPr>
        <w:pStyle w:val="ConsPlusNormal"/>
        <w:jc w:val="both"/>
      </w:pPr>
      <w:r>
        <w:t xml:space="preserve">(п. 4.5 в ред. </w:t>
      </w:r>
      <w:hyperlink r:id="rId122">
        <w:r>
          <w:rPr>
            <w:color w:val="0000FF"/>
          </w:rPr>
          <w:t>Решения</w:t>
        </w:r>
      </w:hyperlink>
      <w:r>
        <w:t xml:space="preserve"> Красноярского городского Совета депутатов от 13.11.2015 N В-136)</w:t>
      </w:r>
    </w:p>
    <w:p w:rsidR="005F74D6" w:rsidRDefault="005F74D6">
      <w:pPr>
        <w:pStyle w:val="ConsPlusNormal"/>
        <w:spacing w:before="220"/>
        <w:ind w:firstLine="540"/>
        <w:jc w:val="both"/>
      </w:pPr>
      <w:r>
        <w:t>4.6. Уполномоченный орган издает распоряжение о передаче муниципального имущества в аренду, подготавливает проект договора аренды, направляет заявителю уведомление о возможности его получения в случаях:</w:t>
      </w:r>
    </w:p>
    <w:p w:rsidR="005F74D6" w:rsidRDefault="005F74D6">
      <w:pPr>
        <w:pStyle w:val="ConsPlusNormal"/>
        <w:spacing w:before="220"/>
        <w:ind w:firstLine="540"/>
        <w:jc w:val="both"/>
      </w:pPr>
      <w:r>
        <w:t>получения решения антимонопольного органа о предоставлении муниципальной преференции;</w:t>
      </w:r>
    </w:p>
    <w:p w:rsidR="005F74D6" w:rsidRDefault="005F74D6">
      <w:pPr>
        <w:pStyle w:val="ConsPlusNormal"/>
        <w:spacing w:before="220"/>
        <w:ind w:firstLine="540"/>
        <w:jc w:val="both"/>
      </w:pPr>
      <w:r>
        <w:t>при принятии комиссией решения о передаче в аренду объектов муниципального имущества в порядке предоставления муниципальной преференции в целях поддержки субъектов малого и среднего предпринимательства в соответствии с муниципальными программами (подпрограммами), содержащими мероприятия, направленные на развитие малого и среднего предпринимательства в городе Красноярске.</w:t>
      </w:r>
    </w:p>
    <w:p w:rsidR="005F74D6" w:rsidRDefault="005F74D6">
      <w:pPr>
        <w:pStyle w:val="ConsPlusNormal"/>
        <w:jc w:val="both"/>
      </w:pPr>
      <w:r>
        <w:t xml:space="preserve">(п. 4.6 введен </w:t>
      </w:r>
      <w:hyperlink r:id="rId123">
        <w:r>
          <w:rPr>
            <w:color w:val="0000FF"/>
          </w:rPr>
          <w:t>Решением</w:t>
        </w:r>
      </w:hyperlink>
      <w:r>
        <w:t xml:space="preserve"> Красноярского городского Совета депутатов от 13.11.2015 N В-136)</w:t>
      </w:r>
    </w:p>
    <w:p w:rsidR="005F74D6" w:rsidRDefault="005F74D6">
      <w:pPr>
        <w:pStyle w:val="ConsPlusNormal"/>
        <w:jc w:val="both"/>
      </w:pPr>
    </w:p>
    <w:p w:rsidR="005F74D6" w:rsidRDefault="005F74D6">
      <w:pPr>
        <w:pStyle w:val="ConsPlusTitle"/>
        <w:jc w:val="center"/>
        <w:outlineLvl w:val="1"/>
      </w:pPr>
      <w:r>
        <w:t>5. УСЛОВИЯ ДОГОВОРОВ АРЕНДЫ ОБЪЕКТОВ</w:t>
      </w:r>
    </w:p>
    <w:p w:rsidR="005F74D6" w:rsidRDefault="005F74D6">
      <w:pPr>
        <w:pStyle w:val="ConsPlusTitle"/>
        <w:jc w:val="center"/>
      </w:pPr>
      <w:r>
        <w:t>МУНИЦИПАЛЬНОГО ИМУЩЕСТВА</w:t>
      </w:r>
    </w:p>
    <w:p w:rsidR="005F74D6" w:rsidRDefault="005F74D6">
      <w:pPr>
        <w:pStyle w:val="ConsPlusNormal"/>
        <w:jc w:val="both"/>
      </w:pPr>
    </w:p>
    <w:p w:rsidR="005F74D6" w:rsidRDefault="005F74D6">
      <w:pPr>
        <w:pStyle w:val="ConsPlusNormal"/>
        <w:ind w:firstLine="540"/>
        <w:jc w:val="both"/>
      </w:pPr>
      <w:r>
        <w:t>5.1. Условия договоров аренды объектов муниципального имущества определяются арендодателем в соответствии с законодательством и настоящим Положением.</w:t>
      </w:r>
    </w:p>
    <w:p w:rsidR="005F74D6" w:rsidRDefault="005F74D6">
      <w:pPr>
        <w:pStyle w:val="ConsPlusNormal"/>
        <w:spacing w:before="220"/>
        <w:ind w:firstLine="540"/>
        <w:jc w:val="both"/>
      </w:pPr>
      <w:r>
        <w:t>5.2. Договор аренды совокупности имущества казны должен содержать следующие условия:</w:t>
      </w:r>
    </w:p>
    <w:p w:rsidR="005F74D6" w:rsidRDefault="005F74D6">
      <w:pPr>
        <w:pStyle w:val="ConsPlusNormal"/>
        <w:spacing w:before="220"/>
        <w:ind w:firstLine="540"/>
        <w:jc w:val="both"/>
      </w:pPr>
      <w:r>
        <w:t>обязанность арендатора сохранить в полном объеме целевое (профильное) назначение арендуемой совокупности имущества казны и использовать ее в соответствии с техническими требованиями и нормативами;</w:t>
      </w:r>
    </w:p>
    <w:p w:rsidR="005F74D6" w:rsidRDefault="005F74D6">
      <w:pPr>
        <w:pStyle w:val="ConsPlusNormal"/>
        <w:spacing w:before="220"/>
        <w:ind w:firstLine="540"/>
        <w:jc w:val="both"/>
      </w:pPr>
      <w:r>
        <w:t>обязанность арендатора осуществлять за счет собственных средств текущий ремонт и поддерживать надлежащее техническое состояние арендуемого имущества;</w:t>
      </w:r>
    </w:p>
    <w:p w:rsidR="005F74D6" w:rsidRDefault="005F74D6">
      <w:pPr>
        <w:pStyle w:val="ConsPlusNormal"/>
        <w:spacing w:before="220"/>
        <w:ind w:firstLine="540"/>
        <w:jc w:val="both"/>
      </w:pPr>
      <w:r>
        <w:t>обязанность арендатора в течение месяца со дня подписания акта приема-передачи за счет собственных средств заключить договор страхования арендуемой совокупности имущества казны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w:t>
      </w:r>
    </w:p>
    <w:p w:rsidR="005F74D6" w:rsidRDefault="005F74D6">
      <w:pPr>
        <w:pStyle w:val="ConsPlusNormal"/>
        <w:spacing w:before="220"/>
        <w:ind w:firstLine="540"/>
        <w:jc w:val="both"/>
      </w:pPr>
      <w:r>
        <w:t>обязанность арендатора за счет собственных средств в установленном законодательством порядке выполнять все противопожарные мероприятия и предписания соответствующего уполномоченного органа по пожарной безопасности, возникающие в процессе использования арендованного имущества;</w:t>
      </w:r>
    </w:p>
    <w:p w:rsidR="005F74D6" w:rsidRDefault="005F74D6">
      <w:pPr>
        <w:pStyle w:val="ConsPlusNormal"/>
        <w:spacing w:before="220"/>
        <w:ind w:firstLine="540"/>
        <w:jc w:val="both"/>
      </w:pPr>
      <w:r>
        <w:t>право арендатора за счет собственных средств производить работы по капитальному ремонту, строительству, модернизации и реконструкции основных средств, техническому перевооружению, в том числе по замене изношенных частей оборудования, при условии предварительного предоставления обоснования такой потребности и получения согласия уполномоченного органа, а также при условии,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действующим законодательством;</w:t>
      </w:r>
    </w:p>
    <w:p w:rsidR="005F74D6" w:rsidRDefault="005F74D6">
      <w:pPr>
        <w:pStyle w:val="ConsPlusNormal"/>
        <w:spacing w:before="220"/>
        <w:ind w:firstLine="540"/>
        <w:jc w:val="both"/>
      </w:pPr>
      <w:r>
        <w:t>обязанность арендатора без предварительного согласования арендодателя не передавать объекты совокупности имущества казны в субаренду;</w:t>
      </w:r>
    </w:p>
    <w:p w:rsidR="005F74D6" w:rsidRDefault="005F74D6">
      <w:pPr>
        <w:pStyle w:val="ConsPlusNormal"/>
        <w:spacing w:before="220"/>
        <w:ind w:firstLine="540"/>
        <w:jc w:val="both"/>
      </w:pPr>
      <w:r>
        <w:t>обязанность арендатора принять объект нежилого фонда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rsidR="005F74D6" w:rsidRDefault="005F74D6">
      <w:pPr>
        <w:pStyle w:val="ConsPlusNormal"/>
        <w:spacing w:before="220"/>
        <w:ind w:firstLine="540"/>
        <w:jc w:val="both"/>
      </w:pPr>
      <w:r>
        <w:t>5.3. Договор аренды объектов нежилого фонда, за исключением договора аренды объектов нежилого фонда, заключаемого на определенное количество дней, часов, должен содержать следующие условия:</w:t>
      </w:r>
    </w:p>
    <w:p w:rsidR="005F74D6" w:rsidRDefault="005F74D6">
      <w:pPr>
        <w:pStyle w:val="ConsPlusNormal"/>
        <w:spacing w:before="220"/>
        <w:ind w:firstLine="540"/>
        <w:jc w:val="both"/>
      </w:pPr>
      <w:r>
        <w:t>обязанность арендатора за счет собственных средств осуществлять текущий ремонт объекта нежилого фонда;</w:t>
      </w:r>
    </w:p>
    <w:p w:rsidR="005F74D6" w:rsidRDefault="005F74D6">
      <w:pPr>
        <w:pStyle w:val="ConsPlusNormal"/>
        <w:spacing w:before="220"/>
        <w:ind w:firstLine="540"/>
        <w:jc w:val="both"/>
      </w:pPr>
      <w:r>
        <w:t>обязанность арендатора, при условии получения предварительного согласия уполномоченного органа осуществлять за счет собственных средств капитальный ремонт объекта нежилого фонда,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законодательством;</w:t>
      </w:r>
    </w:p>
    <w:p w:rsidR="005F74D6" w:rsidRDefault="005F74D6">
      <w:pPr>
        <w:pStyle w:val="ConsPlusNormal"/>
        <w:spacing w:before="220"/>
        <w:ind w:firstLine="540"/>
        <w:jc w:val="both"/>
      </w:pPr>
      <w:r>
        <w:t>право арендатора, получившего в аренду объект нежилого фонда без проведения торгов, при условии получения предварительного согласия уполномоченного органа, осуществлять за счет собственных средств реконструкцию, перепланировку объекта нежилого фонда,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законодательством;</w:t>
      </w:r>
    </w:p>
    <w:p w:rsidR="005F74D6" w:rsidRDefault="005F74D6">
      <w:pPr>
        <w:pStyle w:val="ConsPlusNormal"/>
        <w:jc w:val="both"/>
      </w:pPr>
      <w:r>
        <w:t xml:space="preserve">(в ред. </w:t>
      </w:r>
      <w:hyperlink r:id="rId124">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право арендодателя при проведении арендатором капитального ремонта, реконструкции, перепланировки объекта нежилого фонда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5F74D6" w:rsidRDefault="005F74D6">
      <w:pPr>
        <w:pStyle w:val="ConsPlusNormal"/>
        <w:spacing w:before="220"/>
        <w:ind w:firstLine="540"/>
        <w:jc w:val="both"/>
      </w:pPr>
      <w:r>
        <w:t>обязанность арендатора после проведения реконструкции, перепланировки объекта нежилого фонда за счет собственных средств произвести техническую инвентаризацию объекта нежилого фонда с изготовлением в течение месяца соответствующей документации и передачей ее арендодателю;</w:t>
      </w:r>
    </w:p>
    <w:p w:rsidR="005F74D6" w:rsidRDefault="005F74D6">
      <w:pPr>
        <w:pStyle w:val="ConsPlusNormal"/>
        <w:spacing w:before="220"/>
        <w:ind w:firstLine="540"/>
        <w:jc w:val="both"/>
      </w:pPr>
      <w:r>
        <w:t>обязанность арендатора за счет собственных средств в установленном законодательством порядке выполнять все противопожарные мероприятия и предписания соответствующего уполномоченного органа по пожарной безопасности, полученные в процессе использования арендованного имущества;</w:t>
      </w:r>
    </w:p>
    <w:p w:rsidR="005F74D6" w:rsidRDefault="005F74D6">
      <w:pPr>
        <w:pStyle w:val="ConsPlusNormal"/>
        <w:spacing w:before="220"/>
        <w:ind w:firstLine="540"/>
        <w:jc w:val="both"/>
      </w:pPr>
      <w:r>
        <w:t>обязанность содержать объект нежилого фонда в надлежащем техническом и санитарном состоянии;</w:t>
      </w:r>
    </w:p>
    <w:p w:rsidR="005F74D6" w:rsidRDefault="005F74D6">
      <w:pPr>
        <w:pStyle w:val="ConsPlusNormal"/>
        <w:spacing w:before="220"/>
        <w:ind w:firstLine="540"/>
        <w:jc w:val="both"/>
      </w:pPr>
      <w:r>
        <w:t>обязанность арендатора в течение месяца со дня подписания акта приема-передачи объекта за счет собственных средств заключить договор страхования арендуемого объекта нежилого фонда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 с установлением страховой суммы в размере рыночной стоимости объекта на момент заключения договора страхования;</w:t>
      </w:r>
    </w:p>
    <w:p w:rsidR="005F74D6" w:rsidRDefault="005F74D6">
      <w:pPr>
        <w:pStyle w:val="ConsPlusNormal"/>
        <w:jc w:val="both"/>
      </w:pPr>
      <w:r>
        <w:t xml:space="preserve">(в ред. </w:t>
      </w:r>
      <w:hyperlink r:id="rId125">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обязанность по заключению договоров с организациями, являющимися исполнителями коммунальных услуг (в том числе с ресурсоснабжающими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 нежилого назначения, или по заключению договора с арендодателем по возмещению коммунальных и эксплуатационных расходов по содержанию арендованного имущества, закрепленного на праве оперативного управления (хозяйственного ведения) за муниципальным учреждением (предприятием);</w:t>
      </w:r>
    </w:p>
    <w:p w:rsidR="005F74D6" w:rsidRDefault="005F74D6">
      <w:pPr>
        <w:pStyle w:val="ConsPlusNormal"/>
        <w:jc w:val="both"/>
      </w:pPr>
      <w:r>
        <w:t xml:space="preserve">(в ред. </w:t>
      </w:r>
      <w:hyperlink r:id="rId126">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в случае аренды отдельно стоящего здания (строения, сооружения) или его части обязанность арендатора заключить договор аренды земельного участка, на котором расположено арендуемое здание (строение, сооружение), если иное не установлено договором аренды объекта нежилого фонда;</w:t>
      </w:r>
    </w:p>
    <w:p w:rsidR="005F74D6" w:rsidRDefault="005F74D6">
      <w:pPr>
        <w:pStyle w:val="ConsPlusNormal"/>
        <w:jc w:val="both"/>
      </w:pPr>
      <w:r>
        <w:t xml:space="preserve">(в ред. </w:t>
      </w:r>
      <w:hyperlink r:id="rId127">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в случае аренды нежилого помещения, расположенного в многоквартирном доме, условие о переходе к арендатору права пользования той частью земельного участка, которая занята помещением и необходима для его использования;</w:t>
      </w:r>
    </w:p>
    <w:p w:rsidR="005F74D6" w:rsidRDefault="005F74D6">
      <w:pPr>
        <w:pStyle w:val="ConsPlusNormal"/>
        <w:jc w:val="both"/>
      </w:pPr>
      <w:r>
        <w:t xml:space="preserve">(в ред. </w:t>
      </w:r>
      <w:hyperlink r:id="rId128">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обязанность арендатора при использовании объекта нежилого фонда соблюдать нормы действующего законодательства Российской Федерации, в том числе не совершать в арендуемом объекте действий, способствующих возникновению угрозы причинения вреда жизни, здоровью граждан, нарушению экологических норм;</w:t>
      </w:r>
    </w:p>
    <w:p w:rsidR="005F74D6" w:rsidRDefault="005F74D6">
      <w:pPr>
        <w:pStyle w:val="ConsPlusNormal"/>
        <w:spacing w:before="220"/>
        <w:ind w:firstLine="540"/>
        <w:jc w:val="both"/>
      </w:pPr>
      <w:r>
        <w:t>обязанность арендатора (за исключением социально ориентированной некоммерческой организации, являющейся арендатором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без предварительного согласования арендодателя не передавать объекты нежилого фонда в субаренду;</w:t>
      </w:r>
    </w:p>
    <w:p w:rsidR="005F74D6" w:rsidRDefault="005F74D6">
      <w:pPr>
        <w:pStyle w:val="ConsPlusNormal"/>
        <w:jc w:val="both"/>
      </w:pPr>
      <w:r>
        <w:t xml:space="preserve">(в ред. </w:t>
      </w:r>
      <w:hyperlink r:id="rId129">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обязанность арендатора принять объект нежилого фонда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rsidR="005F74D6" w:rsidRDefault="005F74D6">
      <w:pPr>
        <w:pStyle w:val="ConsPlusNormal"/>
        <w:spacing w:before="220"/>
        <w:ind w:firstLine="540"/>
        <w:jc w:val="both"/>
      </w:pPr>
      <w:r>
        <w:t>запрет продажи социально ориентированной некоммерческой организацией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передачи прав и обязанностей по договору другому лицу, передачи прав по договору в залог и внесения их в уставный капитал хозяйственных обществ, предоставления объекта муниципального имущества в субаренду;</w:t>
      </w:r>
    </w:p>
    <w:p w:rsidR="005F74D6" w:rsidRDefault="005F74D6">
      <w:pPr>
        <w:pStyle w:val="ConsPlusNormal"/>
        <w:jc w:val="both"/>
      </w:pPr>
      <w:r>
        <w:t xml:space="preserve">(абзац введен </w:t>
      </w:r>
      <w:hyperlink r:id="rId130">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обязанность по возмещению арендодателю коммунальных и эксплуатационных расходов по содержанию арендованного имущества, в том числе закрепленного на праве оперативного управления (хозяйственного ведения) за муниципальным учреждением (предприятием), по содержанию общего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w:t>
      </w:r>
    </w:p>
    <w:p w:rsidR="005F74D6" w:rsidRDefault="005F74D6">
      <w:pPr>
        <w:pStyle w:val="ConsPlusNormal"/>
        <w:jc w:val="both"/>
      </w:pPr>
      <w:r>
        <w:t xml:space="preserve">(абзац введен </w:t>
      </w:r>
      <w:hyperlink r:id="rId131">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5.4. Договор аренды объектов инженерной инфраструктуры должен содержать следующие условия:</w:t>
      </w:r>
    </w:p>
    <w:p w:rsidR="005F74D6" w:rsidRDefault="005F74D6">
      <w:pPr>
        <w:pStyle w:val="ConsPlusNormal"/>
        <w:spacing w:before="220"/>
        <w:ind w:firstLine="540"/>
        <w:jc w:val="both"/>
      </w:pPr>
      <w:r>
        <w:t>обязанность арендатора сохранить в полном объеме целевое (профильное) назначение арендуемого объекта инженерной инфраструктуры и использовать его в соответствии с техническими требованиями и нормативами;</w:t>
      </w:r>
    </w:p>
    <w:p w:rsidR="005F74D6" w:rsidRDefault="005F74D6">
      <w:pPr>
        <w:pStyle w:val="ConsPlusNormal"/>
        <w:spacing w:before="220"/>
        <w:ind w:firstLine="540"/>
        <w:jc w:val="both"/>
      </w:pPr>
      <w:r>
        <w:t>обязанность арендатора за счет собственных средств осуществлять текущий ремонт объекта инженерной инфраструктуры;</w:t>
      </w:r>
    </w:p>
    <w:p w:rsidR="005F74D6" w:rsidRDefault="005F74D6">
      <w:pPr>
        <w:pStyle w:val="ConsPlusNormal"/>
        <w:spacing w:before="220"/>
        <w:ind w:firstLine="540"/>
        <w:jc w:val="both"/>
      </w:pPr>
      <w:r>
        <w:t>обязанность арендатора, при условии получения предварительного согласия уполномоченного органа, осуществлять за счет собственных средств реконструкцию, капитальный ремонт объекта инженерной инфраструктуры,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действующим законодательством;</w:t>
      </w:r>
    </w:p>
    <w:p w:rsidR="005F74D6" w:rsidRDefault="005F74D6">
      <w:pPr>
        <w:pStyle w:val="ConsPlusNormal"/>
        <w:spacing w:before="220"/>
        <w:ind w:firstLine="540"/>
        <w:jc w:val="both"/>
      </w:pPr>
      <w:r>
        <w:t>право арендодателя при проведении арендатором реконструкции, капитального ремонта объекта инженерной инфраструктуры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5F74D6" w:rsidRDefault="005F74D6">
      <w:pPr>
        <w:pStyle w:val="ConsPlusNormal"/>
        <w:spacing w:before="220"/>
        <w:ind w:firstLine="540"/>
        <w:jc w:val="both"/>
      </w:pPr>
      <w:r>
        <w:t>обязанность арендатора в течение месяца со дня подписания акта приема-передачи объекта за счет собственных средств заключить договор страхования арендуемого объекта инженерной инфраструктуры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w:t>
      </w:r>
    </w:p>
    <w:p w:rsidR="005F74D6" w:rsidRDefault="005F74D6">
      <w:pPr>
        <w:pStyle w:val="ConsPlusNormal"/>
        <w:spacing w:before="220"/>
        <w:ind w:firstLine="540"/>
        <w:jc w:val="both"/>
      </w:pPr>
      <w:r>
        <w:t>обязанность арендатора за счет собственных средств в установленном законодательством порядке выполнять все противопожарные мероприятия и предписания соответствующего уполномоченного органа по пожарной безопасности, возникающие в процессе использования арендованного имущества;</w:t>
      </w:r>
    </w:p>
    <w:p w:rsidR="005F74D6" w:rsidRDefault="005F74D6">
      <w:pPr>
        <w:pStyle w:val="ConsPlusNormal"/>
        <w:spacing w:before="220"/>
        <w:ind w:firstLine="540"/>
        <w:jc w:val="both"/>
      </w:pPr>
      <w:r>
        <w:t>обязанность арендатора без предварительного согласования арендодателя не передавать объекты инженерной инфраструктуры в субаренду;</w:t>
      </w:r>
    </w:p>
    <w:p w:rsidR="005F74D6" w:rsidRDefault="005F74D6">
      <w:pPr>
        <w:pStyle w:val="ConsPlusNormal"/>
        <w:spacing w:before="220"/>
        <w:ind w:firstLine="540"/>
        <w:jc w:val="both"/>
      </w:pPr>
      <w:r>
        <w:t>обязанность арендатора принять объект инженерной инфраструктуры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rsidR="005F74D6" w:rsidRDefault="005F74D6">
      <w:pPr>
        <w:pStyle w:val="ConsPlusNormal"/>
        <w:spacing w:before="220"/>
        <w:ind w:firstLine="540"/>
        <w:jc w:val="both"/>
      </w:pPr>
      <w:r>
        <w:t>обязанность арендатора в случае оформления арендодателем правоустанавливающих документов на земельный участок, занимаемый объектом инженерной инфраструктуры, заключить договор аренды земельного участка или оформить право пользования земельным участком на ином праве в соответствии с действующим законодательством.</w:t>
      </w:r>
    </w:p>
    <w:p w:rsidR="005F74D6" w:rsidRDefault="005F74D6">
      <w:pPr>
        <w:pStyle w:val="ConsPlusNormal"/>
        <w:jc w:val="both"/>
      </w:pPr>
      <w:r>
        <w:t xml:space="preserve">(абзац введен </w:t>
      </w:r>
      <w:hyperlink r:id="rId132">
        <w:r>
          <w:rPr>
            <w:color w:val="0000FF"/>
          </w:rPr>
          <w:t>Решением</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5.5. Договор аренды движимого имущества должен содержать следующие условия:</w:t>
      </w:r>
    </w:p>
    <w:p w:rsidR="005F74D6" w:rsidRDefault="005F74D6">
      <w:pPr>
        <w:pStyle w:val="ConsPlusNormal"/>
        <w:spacing w:before="220"/>
        <w:ind w:firstLine="540"/>
        <w:jc w:val="both"/>
      </w:pPr>
      <w:r>
        <w:t>обязанность арендатора за счет собственных средств осуществлять текущий и капитальный ремонт арендуемого имущества,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действующим законодательством;</w:t>
      </w:r>
    </w:p>
    <w:p w:rsidR="005F74D6" w:rsidRDefault="005F74D6">
      <w:pPr>
        <w:pStyle w:val="ConsPlusNormal"/>
        <w:spacing w:before="220"/>
        <w:ind w:firstLine="540"/>
        <w:jc w:val="both"/>
      </w:pPr>
      <w:r>
        <w:t>обязанность арендатора без предварительного согласования арендодателя не передавать арендуемое движимое имущество в субаренду;</w:t>
      </w:r>
    </w:p>
    <w:p w:rsidR="005F74D6" w:rsidRDefault="005F74D6">
      <w:pPr>
        <w:pStyle w:val="ConsPlusNormal"/>
        <w:spacing w:before="220"/>
        <w:ind w:firstLine="540"/>
        <w:jc w:val="both"/>
      </w:pPr>
      <w:r>
        <w:t>обязанность арендатора в течение месяца со дня подписания акта приема-передачи объекта за счет собственных средств заключить договор страхования арендуемого имущества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 с установлением страховой суммы в размере рыночной стоимости объекта на момент заключения договора страхования;</w:t>
      </w:r>
    </w:p>
    <w:p w:rsidR="005F74D6" w:rsidRDefault="005F74D6">
      <w:pPr>
        <w:pStyle w:val="ConsPlusNormal"/>
        <w:jc w:val="both"/>
      </w:pPr>
      <w:r>
        <w:t xml:space="preserve">(в ред. </w:t>
      </w:r>
      <w:hyperlink r:id="rId133">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обязанность по осуществлению эксплуатационных расходов по содержанию арендованного имущества;</w:t>
      </w:r>
    </w:p>
    <w:p w:rsidR="005F74D6" w:rsidRDefault="005F74D6">
      <w:pPr>
        <w:pStyle w:val="ConsPlusNormal"/>
        <w:spacing w:before="220"/>
        <w:ind w:firstLine="540"/>
        <w:jc w:val="both"/>
      </w:pPr>
      <w:r>
        <w:t>обязанность арендатора принять движимое имущество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rsidR="005F74D6" w:rsidRDefault="005F74D6">
      <w:pPr>
        <w:pStyle w:val="ConsPlusNormal"/>
        <w:spacing w:before="220"/>
        <w:ind w:firstLine="540"/>
        <w:jc w:val="both"/>
      </w:pPr>
      <w:r>
        <w:t>5.6. Договором аренды должно быть предусмотрено право арендодателя в одностороннем порядке пересматривать условия договоры аренды в случае внесения изменений в законодательство, а также в правовые акты города.</w:t>
      </w:r>
    </w:p>
    <w:p w:rsidR="005F74D6" w:rsidRDefault="005F74D6">
      <w:pPr>
        <w:pStyle w:val="ConsPlusNormal"/>
        <w:spacing w:before="220"/>
        <w:ind w:firstLine="540"/>
        <w:jc w:val="both"/>
      </w:pPr>
      <w:r>
        <w:t>5.7. Договором аренды должна быть предусмотрена возможность его расторжения по соглашению сторон путем заключения письменного соглашения.</w:t>
      </w:r>
    </w:p>
    <w:p w:rsidR="005F74D6" w:rsidRDefault="005F74D6">
      <w:pPr>
        <w:pStyle w:val="ConsPlusNormal"/>
        <w:spacing w:before="220"/>
        <w:ind w:firstLine="540"/>
        <w:jc w:val="both"/>
      </w:pPr>
      <w:r>
        <w:t>5.8. Договором аренды должны быть предусмотрены основания его досрочного расторжения во внесудебном порядке в связи с односторонним отказом арендодателя от исполнения договора аренды, в том числе:</w:t>
      </w:r>
    </w:p>
    <w:p w:rsidR="005F74D6" w:rsidRDefault="005F74D6">
      <w:pPr>
        <w:pStyle w:val="ConsPlusNormal"/>
        <w:spacing w:before="220"/>
        <w:ind w:firstLine="540"/>
        <w:jc w:val="both"/>
      </w:pPr>
      <w:r>
        <w:t>неиспользование арендатором арендованного имущества в течение двух месяцев подряд;</w:t>
      </w:r>
    </w:p>
    <w:p w:rsidR="005F74D6" w:rsidRDefault="005F74D6">
      <w:pPr>
        <w:pStyle w:val="ConsPlusNormal"/>
        <w:spacing w:before="220"/>
        <w:ind w:firstLine="540"/>
        <w:jc w:val="both"/>
      </w:pPr>
      <w:r>
        <w:t>выявление факта незаконного распоряжения объектом муниципального имущества, переданным в аренду, без согласования с уполномоченным органом;</w:t>
      </w:r>
    </w:p>
    <w:p w:rsidR="005F74D6" w:rsidRDefault="005F74D6">
      <w:pPr>
        <w:pStyle w:val="ConsPlusNormal"/>
        <w:spacing w:before="220"/>
        <w:ind w:firstLine="540"/>
        <w:jc w:val="both"/>
      </w:pPr>
      <w:r>
        <w:t>проведение арендатором капитального ремонта и (или) реконструкции объекта без предварительного письменного согласия арендодателя;</w:t>
      </w:r>
    </w:p>
    <w:p w:rsidR="005F74D6" w:rsidRDefault="005F74D6">
      <w:pPr>
        <w:pStyle w:val="ConsPlusNormal"/>
        <w:spacing w:before="220"/>
        <w:ind w:firstLine="540"/>
        <w:jc w:val="both"/>
      </w:pPr>
      <w:r>
        <w:t>неисполнение обязательства по заключению договоров с организациями, являющимися исполнителями коммунальных услуг (в том числе с ресурсоснабжающими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 нежилого назначения, или по заключению договора с арендодателем по возмещению коммунальных и эксплуатационных расходов по содержанию арендованного имущества, закрепленного на праве оперативного управления (хозяйственного ведения) за муниципальным учреждением (предприятием);</w:t>
      </w:r>
    </w:p>
    <w:p w:rsidR="005F74D6" w:rsidRDefault="005F74D6">
      <w:pPr>
        <w:pStyle w:val="ConsPlusNormal"/>
        <w:spacing w:before="220"/>
        <w:ind w:firstLine="540"/>
        <w:jc w:val="both"/>
      </w:pPr>
      <w:r>
        <w:t>неисполнение охранного обязательства;</w:t>
      </w:r>
    </w:p>
    <w:p w:rsidR="005F74D6" w:rsidRDefault="005F74D6">
      <w:pPr>
        <w:pStyle w:val="ConsPlusNormal"/>
        <w:spacing w:before="220"/>
        <w:ind w:firstLine="540"/>
        <w:jc w:val="both"/>
      </w:pPr>
      <w:r>
        <w:t>необходимость использования арендованного имущества для обеспечения деятельности органов местного самоуправления, муниципальных предприятий и учреждений;</w:t>
      </w:r>
    </w:p>
    <w:p w:rsidR="005F74D6" w:rsidRDefault="005F74D6">
      <w:pPr>
        <w:pStyle w:val="ConsPlusNormal"/>
        <w:spacing w:before="220"/>
        <w:ind w:firstLine="540"/>
        <w:jc w:val="both"/>
      </w:pPr>
      <w:r>
        <w:t>невыполнение обязанности по страхованию имущества;</w:t>
      </w:r>
    </w:p>
    <w:p w:rsidR="005F74D6" w:rsidRDefault="005F74D6">
      <w:pPr>
        <w:pStyle w:val="ConsPlusNormal"/>
        <w:spacing w:before="220"/>
        <w:ind w:firstLine="540"/>
        <w:jc w:val="both"/>
      </w:pPr>
      <w:r>
        <w:t>выявление факта утраты арендатором статуса субъекта малого и среднего предпринимательства, самозанятого гражданина, организации, образующей инфраструктуру поддержки субъектов малого и среднего предпринимательства в городе Красноярске, в случае если арендуемый объект муниципального имущества включен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5F74D6" w:rsidRDefault="005F74D6">
      <w:pPr>
        <w:pStyle w:val="ConsPlusNormal"/>
        <w:jc w:val="both"/>
      </w:pPr>
      <w:r>
        <w:t xml:space="preserve">(п. 5.8 в ред. </w:t>
      </w:r>
      <w:hyperlink r:id="rId134">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5.9. Договор аренды расторгается досрочно в судебном порядке по инициативе арендодателя в случаях:</w:t>
      </w:r>
    </w:p>
    <w:p w:rsidR="005F74D6" w:rsidRDefault="005F74D6">
      <w:pPr>
        <w:pStyle w:val="ConsPlusNormal"/>
        <w:spacing w:before="220"/>
        <w:ind w:firstLine="540"/>
        <w:jc w:val="both"/>
      </w:pPr>
      <w:r>
        <w:t>использования арендатором объектов муниципального имущества с существенным нарушением условий договора аренды либо с неоднократными нарушениями условий договора аренды;</w:t>
      </w:r>
    </w:p>
    <w:p w:rsidR="005F74D6" w:rsidRDefault="005F74D6">
      <w:pPr>
        <w:pStyle w:val="ConsPlusNormal"/>
        <w:spacing w:before="220"/>
        <w:ind w:firstLine="540"/>
        <w:jc w:val="both"/>
      </w:pPr>
      <w:r>
        <w:t>использования арендатором объектов муниципального имущества не по целевому назначению;</w:t>
      </w:r>
    </w:p>
    <w:p w:rsidR="005F74D6" w:rsidRDefault="005F74D6">
      <w:pPr>
        <w:pStyle w:val="ConsPlusNormal"/>
        <w:spacing w:before="220"/>
        <w:ind w:firstLine="540"/>
        <w:jc w:val="both"/>
      </w:pPr>
      <w:r>
        <w:t>существенного ухудшения арендатором технического и санитарного состояния объектов муниципального имущества;</w:t>
      </w:r>
    </w:p>
    <w:p w:rsidR="005F74D6" w:rsidRDefault="005F74D6">
      <w:pPr>
        <w:pStyle w:val="ConsPlusNormal"/>
        <w:spacing w:before="220"/>
        <w:ind w:firstLine="540"/>
        <w:jc w:val="both"/>
      </w:pPr>
      <w:r>
        <w:t>невнесения арендатором арендной платы более двух раз подряд по истечении установленного договором аренды срока платежа;</w:t>
      </w:r>
    </w:p>
    <w:p w:rsidR="005F74D6" w:rsidRDefault="005F74D6">
      <w:pPr>
        <w:pStyle w:val="ConsPlusNormal"/>
        <w:spacing w:before="220"/>
        <w:ind w:firstLine="540"/>
        <w:jc w:val="both"/>
      </w:pPr>
      <w:r>
        <w:t>неосуществления арендатором капитального ремонта объектов муниципального имущества в установленные договором аренды сроки, а при отсутствии их в договоре -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5F74D6" w:rsidRDefault="005F74D6">
      <w:pPr>
        <w:pStyle w:val="ConsPlusNormal"/>
        <w:jc w:val="both"/>
      </w:pPr>
      <w:r>
        <w:t xml:space="preserve">(п. 5.9 в ред. </w:t>
      </w:r>
      <w:hyperlink r:id="rId135">
        <w:r>
          <w:rPr>
            <w:color w:val="0000FF"/>
          </w:rPr>
          <w:t>Решения</w:t>
        </w:r>
      </w:hyperlink>
      <w:r>
        <w:t xml:space="preserve"> Красноярского городского Совета депутатов от 17.09.2024 N 5-56)</w:t>
      </w:r>
    </w:p>
    <w:p w:rsidR="005F74D6" w:rsidRDefault="005F74D6">
      <w:pPr>
        <w:pStyle w:val="ConsPlusNormal"/>
        <w:jc w:val="both"/>
      </w:pPr>
    </w:p>
    <w:p w:rsidR="005F74D6" w:rsidRDefault="005F74D6">
      <w:pPr>
        <w:pStyle w:val="ConsPlusTitle"/>
        <w:jc w:val="center"/>
        <w:outlineLvl w:val="1"/>
      </w:pPr>
      <w:r>
        <w:t>6. ПОРЯДОК РАСПОРЯЖЕНИЯ ЧАСТЬЮ ИЛИ ЧАСТЯМИ</w:t>
      </w:r>
    </w:p>
    <w:p w:rsidR="005F74D6" w:rsidRDefault="005F74D6">
      <w:pPr>
        <w:pStyle w:val="ConsPlusTitle"/>
        <w:jc w:val="center"/>
      </w:pPr>
      <w:r>
        <w:t>АРЕНДУЕМОГО ОБЪЕКТА МУНИЦИПАЛЬНОГО ИМУЩЕСТВА</w:t>
      </w:r>
    </w:p>
    <w:p w:rsidR="005F74D6" w:rsidRDefault="005F74D6">
      <w:pPr>
        <w:pStyle w:val="ConsPlusNormal"/>
        <w:jc w:val="both"/>
      </w:pPr>
    </w:p>
    <w:p w:rsidR="005F74D6" w:rsidRDefault="005F74D6">
      <w:pPr>
        <w:pStyle w:val="ConsPlusNormal"/>
        <w:ind w:firstLine="540"/>
        <w:jc w:val="both"/>
      </w:pPr>
      <w:bookmarkStart w:id="9" w:name="P330"/>
      <w:bookmarkEnd w:id="9"/>
      <w:r>
        <w:t>6.1. Арендатор вправе передать третьим лицам, с согласия уполномоченного органа, права владения и (или) пользования частью или частями арендуемого объекта,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объекта, права на которые принадлежат лицу, передающему такое имущество.</w:t>
      </w:r>
    </w:p>
    <w:p w:rsidR="005F74D6" w:rsidRDefault="005F74D6">
      <w:pPr>
        <w:pStyle w:val="ConsPlusNormal"/>
        <w:spacing w:before="220"/>
        <w:ind w:firstLine="540"/>
        <w:jc w:val="both"/>
      </w:pPr>
      <w:r>
        <w:t>6.2. Заявление о согласовании передачи части или частей арендуемого объекта муниципального имущества в субаренду по форме, установленной уполномоченным органом, подается арендатором одновременно с проектом договора субаренды.</w:t>
      </w:r>
    </w:p>
    <w:p w:rsidR="005F74D6" w:rsidRDefault="005F74D6">
      <w:pPr>
        <w:pStyle w:val="ConsPlusNormal"/>
        <w:spacing w:before="220"/>
        <w:ind w:firstLine="540"/>
        <w:jc w:val="both"/>
      </w:pPr>
      <w:r>
        <w:t>6.3. В тридцатидневный срок со дня поступления заявления уполномоченный орган обязан рассмотреть заявления, принять решение, а также уведомить о нем заявителя в письменной форме.</w:t>
      </w:r>
    </w:p>
    <w:p w:rsidR="005F74D6" w:rsidRDefault="005F74D6">
      <w:pPr>
        <w:pStyle w:val="ConsPlusNormal"/>
        <w:spacing w:before="220"/>
        <w:ind w:firstLine="540"/>
        <w:jc w:val="both"/>
      </w:pPr>
      <w:r>
        <w:t>6.4. В случаях передачи в субаренду объектов совокупности имущества казны, объектов инженерной инфраструктуры условием такой передачи должно являться сохранение целевого назначения имущества.</w:t>
      </w:r>
    </w:p>
    <w:p w:rsidR="005F74D6" w:rsidRDefault="005F74D6">
      <w:pPr>
        <w:pStyle w:val="ConsPlusNormal"/>
        <w:spacing w:before="220"/>
        <w:ind w:firstLine="540"/>
        <w:jc w:val="both"/>
      </w:pPr>
      <w:r>
        <w:t xml:space="preserve">6.5. Передача прав и обязанностей арендатора по договору (перенаем), использование объектов муниципального имущества по договору о совместной деятельности, другие действия распорядительного характера, за исключением указанных в </w:t>
      </w:r>
      <w:hyperlink w:anchor="P330">
        <w:r>
          <w:rPr>
            <w:color w:val="0000FF"/>
          </w:rPr>
          <w:t>пункте 6.1</w:t>
        </w:r>
      </w:hyperlink>
      <w:r>
        <w:t xml:space="preserve"> настоящего Положения, в отношении арендованного имущества не допускаются.</w:t>
      </w:r>
    </w:p>
    <w:p w:rsidR="005F74D6" w:rsidRDefault="005F74D6">
      <w:pPr>
        <w:pStyle w:val="ConsPlusNormal"/>
        <w:jc w:val="both"/>
      </w:pPr>
    </w:p>
    <w:p w:rsidR="005F74D6" w:rsidRDefault="005F74D6">
      <w:pPr>
        <w:pStyle w:val="ConsPlusTitle"/>
        <w:jc w:val="center"/>
        <w:outlineLvl w:val="1"/>
      </w:pPr>
      <w:r>
        <w:t>7. ПОРЯДОК ОПРЕДЕЛЕНИЯ РАЗМЕРА АРЕНДНОЙ ПЛАТЫ</w:t>
      </w:r>
    </w:p>
    <w:p w:rsidR="005F74D6" w:rsidRDefault="005F74D6">
      <w:pPr>
        <w:pStyle w:val="ConsPlusTitle"/>
        <w:jc w:val="center"/>
      </w:pPr>
      <w:r>
        <w:t>И ПОРЯДОК ЕЕ ВНЕСЕНИЯ</w:t>
      </w:r>
    </w:p>
    <w:p w:rsidR="005F74D6" w:rsidRDefault="005F74D6">
      <w:pPr>
        <w:pStyle w:val="ConsPlusNormal"/>
        <w:jc w:val="both"/>
      </w:pPr>
    </w:p>
    <w:p w:rsidR="005F74D6" w:rsidRDefault="005F74D6">
      <w:pPr>
        <w:pStyle w:val="ConsPlusNormal"/>
        <w:ind w:firstLine="540"/>
        <w:jc w:val="both"/>
      </w:pPr>
      <w:r>
        <w:t>7.1. Размер арендной платы за объекты муниципального имущества, за исключением передачи в аренду объектов движимого имущества без проведения торгов, а также объектов нежилого фонда, объектов инженерной инфраструктуры, объектов движимого имущества путем проведения торгов, устанавливается в соответствии с методиками, утвержденными решением Красноярского городского Совета депутатов, за исключением случаев, установленных федеральным законодательством.</w:t>
      </w:r>
    </w:p>
    <w:p w:rsidR="005F74D6" w:rsidRDefault="005F74D6">
      <w:pPr>
        <w:pStyle w:val="ConsPlusNormal"/>
        <w:jc w:val="both"/>
      </w:pPr>
      <w:r>
        <w:t xml:space="preserve">(п. 7.1 в ред. </w:t>
      </w:r>
      <w:hyperlink r:id="rId136">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7.2. При заключении договоров аренды объектов совокупности имущества казны на основании методики, утвержденной решением Красноярского городского Совета депутатов, определяется начальная цена права аренды.</w:t>
      </w:r>
    </w:p>
    <w:p w:rsidR="005F74D6" w:rsidRDefault="005F74D6">
      <w:pPr>
        <w:pStyle w:val="ConsPlusNormal"/>
        <w:spacing w:before="220"/>
        <w:ind w:firstLine="540"/>
        <w:jc w:val="both"/>
      </w:pPr>
      <w:r>
        <w:t>7.3. При заключении договоров аренды объектов нежилого фонда без проведения торгов на основании методики, утвержденной решением Красноярского городского Совета депутатов, определяется ежемесячный размер арендной платы.</w:t>
      </w:r>
    </w:p>
    <w:p w:rsidR="005F74D6" w:rsidRDefault="005F74D6">
      <w:pPr>
        <w:pStyle w:val="ConsPlusNormal"/>
        <w:spacing w:before="220"/>
        <w:ind w:firstLine="540"/>
        <w:jc w:val="both"/>
      </w:pPr>
      <w:r>
        <w:t>При заключении договоров аренды объектов нежилого фонда путем проведения торгов начальная цена договора аренды определяется на основании отчета об оценке рыночной стоимости арендной платы в размере ежемесячного платежа.</w:t>
      </w:r>
    </w:p>
    <w:p w:rsidR="005F74D6" w:rsidRDefault="005F74D6">
      <w:pPr>
        <w:pStyle w:val="ConsPlusNormal"/>
        <w:jc w:val="both"/>
      </w:pPr>
      <w:r>
        <w:t xml:space="preserve">(в ред. </w:t>
      </w:r>
      <w:hyperlink r:id="rId137">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В течение первого года аренды оплата аренды производится по ставке, определенной по результатам торгов, в последующие годы арендная плата корректируется на сводный индекс потребительских цен по Красноярскому краю за период календарного года.</w:t>
      </w:r>
    </w:p>
    <w:p w:rsidR="005F74D6" w:rsidRDefault="005F74D6">
      <w:pPr>
        <w:pStyle w:val="ConsPlusNormal"/>
        <w:spacing w:before="220"/>
        <w:ind w:firstLine="540"/>
        <w:jc w:val="both"/>
      </w:pPr>
      <w:r>
        <w:t>7.4. При заключении договоров аренды объектов инженерной инфраструктуры путем проведения торгов начальная цена договора аренды определяется на основании отчета об оценке рыночной стоимости арендной платы в размере ежемесячного платежа.</w:t>
      </w:r>
    </w:p>
    <w:p w:rsidR="005F74D6" w:rsidRDefault="005F74D6">
      <w:pPr>
        <w:pStyle w:val="ConsPlusNormal"/>
        <w:spacing w:before="220"/>
        <w:ind w:firstLine="540"/>
        <w:jc w:val="both"/>
      </w:pPr>
      <w:r>
        <w:t>В случае передачи в аренду объектов инженерной инфраструктуры без проведения торгов годовой размер арендной платы определяется на основании методики, утвержденной решением Красноярского городского Совета депутатов.</w:t>
      </w:r>
    </w:p>
    <w:p w:rsidR="005F74D6" w:rsidRDefault="005F74D6">
      <w:pPr>
        <w:pStyle w:val="ConsPlusNormal"/>
        <w:jc w:val="both"/>
      </w:pPr>
      <w:r>
        <w:t xml:space="preserve">(п. 7.4 в ред. </w:t>
      </w:r>
      <w:hyperlink r:id="rId138">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7.5. При заключении договоров аренды объектов движимого имущества путем проведения торгов начальная цена договора аренды определяется на основании отчета об оценке рыночной стоимости арендной платы в размере ежемесячного платежа.</w:t>
      </w:r>
    </w:p>
    <w:p w:rsidR="005F74D6" w:rsidRDefault="005F74D6">
      <w:pPr>
        <w:pStyle w:val="ConsPlusNormal"/>
        <w:spacing w:before="220"/>
        <w:ind w:firstLine="540"/>
        <w:jc w:val="both"/>
      </w:pPr>
      <w:r>
        <w:t>В течение первого года аренды оплата аренды производится по цене, определенной на дату заключения договора аренды, в последующие годы арендная плата корректируется на сводный индекс потребительских цен по Красноярскому краю за период календарного года.</w:t>
      </w:r>
    </w:p>
    <w:p w:rsidR="005F74D6" w:rsidRDefault="005F74D6">
      <w:pPr>
        <w:pStyle w:val="ConsPlusNormal"/>
        <w:spacing w:before="220"/>
        <w:ind w:firstLine="540"/>
        <w:jc w:val="both"/>
      </w:pPr>
      <w:r>
        <w:t>При заключении договоров аренды объектов движимого имущества без проведения торгов ежемесячный размер арендной платы определяется на основании отчета об оценке рыночной стоимости арендной платы.</w:t>
      </w:r>
    </w:p>
    <w:p w:rsidR="005F74D6" w:rsidRDefault="005F74D6">
      <w:pPr>
        <w:pStyle w:val="ConsPlusNormal"/>
        <w:jc w:val="both"/>
      </w:pPr>
      <w:r>
        <w:t xml:space="preserve">(п. 7.5 в ред. </w:t>
      </w:r>
      <w:hyperlink r:id="rId139">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 xml:space="preserve">7.6. Передача в аренду объектов муниципального имущества на определенное количество часов, дней осуществляется на основании решения арендодателя. Расчет арендной платы производится по формулам, указанным в </w:t>
      </w:r>
      <w:hyperlink w:anchor="P739">
        <w:r>
          <w:rPr>
            <w:color w:val="0000FF"/>
          </w:rPr>
          <w:t>пункте 4</w:t>
        </w:r>
      </w:hyperlink>
      <w:r>
        <w:t xml:space="preserve"> Методики определения арендной платы за пользование объектами нежилого фонда города Красноярска, утвержденной решением Красноярского городского Совета депутатов.</w:t>
      </w:r>
    </w:p>
    <w:p w:rsidR="005F74D6" w:rsidRDefault="005F74D6">
      <w:pPr>
        <w:pStyle w:val="ConsPlusNormal"/>
        <w:spacing w:before="220"/>
        <w:ind w:firstLine="540"/>
        <w:jc w:val="both"/>
      </w:pPr>
      <w:r>
        <w:t>7.7.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(за исключением арендной платы по договорам аренды нежилого здания с правом пользования земельным участком), а также налог на добавленную стоимость (за исключением заключения договоров аренды с физическими лицами, не являющимися индивидуальными предпринимателями, самозанятыми гражданами).</w:t>
      </w:r>
    </w:p>
    <w:p w:rsidR="005F74D6" w:rsidRDefault="005F74D6">
      <w:pPr>
        <w:pStyle w:val="ConsPlusNormal"/>
        <w:spacing w:before="220"/>
        <w:ind w:firstLine="540"/>
        <w:jc w:val="both"/>
      </w:pPr>
      <w:r>
        <w:t>В случае заключения договоров аренды с физическими лицами, не являющимися индивидуальными предпринимателями, самозанятыми гражданами, налог на добавленную стоимость включается в стоимость арендной платы.</w:t>
      </w:r>
    </w:p>
    <w:p w:rsidR="005F74D6" w:rsidRDefault="005F74D6">
      <w:pPr>
        <w:pStyle w:val="ConsPlusNormal"/>
        <w:jc w:val="both"/>
      </w:pPr>
      <w:r>
        <w:t xml:space="preserve">(п. 7.7 в ред. </w:t>
      </w:r>
      <w:hyperlink r:id="rId140">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7.8. Размер арендной платы за право пользования земельным участком (его частью), находящимся под арендуемым объектом и необходимым для его использования, определяется пропорционально арендуемой площади объекта.</w:t>
      </w:r>
    </w:p>
    <w:p w:rsidR="005F74D6" w:rsidRDefault="005F74D6">
      <w:pPr>
        <w:pStyle w:val="ConsPlusNormal"/>
        <w:spacing w:before="220"/>
        <w:ind w:firstLine="540"/>
        <w:jc w:val="both"/>
      </w:pPr>
      <w:r>
        <w:t xml:space="preserve">7.9. Арендная плата, за исключением случаев, указанных в </w:t>
      </w:r>
      <w:hyperlink w:anchor="P359">
        <w:r>
          <w:rPr>
            <w:color w:val="0000FF"/>
          </w:rPr>
          <w:t>абзаце втором</w:t>
        </w:r>
      </w:hyperlink>
      <w:r>
        <w:t xml:space="preserve"> настоящего пункта, вносится арендатором путем ее перечисления на счет, открытый уполномоченным органом в Управлении Федерального казначейства по Красноярскому краю.</w:t>
      </w:r>
    </w:p>
    <w:p w:rsidR="005F74D6" w:rsidRDefault="005F74D6">
      <w:pPr>
        <w:pStyle w:val="ConsPlusNormal"/>
        <w:spacing w:before="220"/>
        <w:ind w:firstLine="540"/>
        <w:jc w:val="both"/>
      </w:pPr>
      <w:bookmarkStart w:id="10" w:name="P359"/>
      <w:bookmarkEnd w:id="10"/>
      <w:r>
        <w:t>Внесение арендной платы за объекты муниципального имущества, находящиеся в оперативном управлении учреждений, в хозяйственном ведении (оперативном управлении) предприятий, осуществляется в соответствии с законодательством Российской Федерации, правовыми актами города, а также условиями договора аренды.</w:t>
      </w:r>
    </w:p>
    <w:p w:rsidR="005F74D6" w:rsidRDefault="005F74D6">
      <w:pPr>
        <w:pStyle w:val="ConsPlusNormal"/>
        <w:spacing w:before="220"/>
        <w:ind w:firstLine="540"/>
        <w:jc w:val="both"/>
      </w:pPr>
      <w:r>
        <w:t>7.10. Арендная плата за объекты муниципального имущества, за исключением объектов совокупности имущества казны, объектов инженерной инфраструктуры, используемых для оказания услуг по обеспечению водоснабжения, водоотведения, теплоснабжения и электроснабжения, вносится ежемесячно не позднее 10 числа текущего месяца.</w:t>
      </w:r>
    </w:p>
    <w:p w:rsidR="005F74D6" w:rsidRDefault="005F74D6">
      <w:pPr>
        <w:pStyle w:val="ConsPlusNormal"/>
        <w:jc w:val="both"/>
      </w:pPr>
      <w:r>
        <w:t xml:space="preserve">(п. 7.10 введен </w:t>
      </w:r>
      <w:hyperlink r:id="rId141">
        <w:r>
          <w:rPr>
            <w:color w:val="0000FF"/>
          </w:rPr>
          <w:t>Решением</w:t>
        </w:r>
      </w:hyperlink>
      <w:r>
        <w:t xml:space="preserve"> Красноярского городского Совета депутатов от 30.06.2015 N В-119)</w:t>
      </w:r>
    </w:p>
    <w:p w:rsidR="005F74D6" w:rsidRDefault="005F74D6">
      <w:pPr>
        <w:pStyle w:val="ConsPlusNormal"/>
        <w:spacing w:before="220"/>
        <w:ind w:firstLine="540"/>
        <w:jc w:val="both"/>
      </w:pPr>
      <w:r>
        <w:t>7.11. Арендная плата за объекты муниципального имущества, за исключением объектов совокупности имущества казны, объектов инженерной инфраструктуры, используемых для оказания услуг по обеспечению водоснабжения, водоотведения, теплоснабжения и электроснабжения, передаваемые в аренду на срок менее одного месяца, вносится не позднее десяти дней со дня заключения договора аренды.</w:t>
      </w:r>
    </w:p>
    <w:p w:rsidR="005F74D6" w:rsidRDefault="005F74D6">
      <w:pPr>
        <w:pStyle w:val="ConsPlusNormal"/>
        <w:jc w:val="both"/>
      </w:pPr>
      <w:r>
        <w:t xml:space="preserve">(п. 7.11 введен </w:t>
      </w:r>
      <w:hyperlink r:id="rId142">
        <w:r>
          <w:rPr>
            <w:color w:val="0000FF"/>
          </w:rPr>
          <w:t>Решением</w:t>
        </w:r>
      </w:hyperlink>
      <w:r>
        <w:t xml:space="preserve"> Красноярского городского Совета депутатов от 30.06.2015 N В-119)</w:t>
      </w:r>
    </w:p>
    <w:p w:rsidR="005F74D6" w:rsidRDefault="005F74D6">
      <w:pPr>
        <w:pStyle w:val="ConsPlusNormal"/>
        <w:spacing w:before="220"/>
        <w:ind w:firstLine="540"/>
        <w:jc w:val="both"/>
      </w:pPr>
      <w:r>
        <w:t>7.12. Арендная плата за объекты инженерной инфраструктуры, используемые для оказания услуг по обеспечению водоснабжения, водоотведения, теплоснабжения и электроснабжения, вносится ежеквартально не позднее 10 числа месяца, следующего за кварталом, в котором осуществлялось временное владение и пользование или временное пользование арендуемым имуществом.</w:t>
      </w:r>
    </w:p>
    <w:p w:rsidR="005F74D6" w:rsidRDefault="005F74D6">
      <w:pPr>
        <w:pStyle w:val="ConsPlusNormal"/>
        <w:jc w:val="both"/>
      </w:pPr>
      <w:r>
        <w:t xml:space="preserve">(п. 7.12 введен </w:t>
      </w:r>
      <w:hyperlink r:id="rId143">
        <w:r>
          <w:rPr>
            <w:color w:val="0000FF"/>
          </w:rPr>
          <w:t>Решением</w:t>
        </w:r>
      </w:hyperlink>
      <w:r>
        <w:t xml:space="preserve"> Красноярского городского Совета депутатов от 30.06.2015 N В-119)</w:t>
      </w:r>
    </w:p>
    <w:p w:rsidR="005F74D6" w:rsidRDefault="005F74D6">
      <w:pPr>
        <w:pStyle w:val="ConsPlusNormal"/>
        <w:spacing w:before="220"/>
        <w:ind w:firstLine="540"/>
        <w:jc w:val="both"/>
      </w:pPr>
      <w:r>
        <w:t>7.13. Арендная плата за объекты совокупности имущества казны вносится один раз в полугодие не позднее 20 числа месяца, последнего в отчетном периоде, в котором осуществлялось временное владение и пользование или временное пользование арендуемым имуществом.</w:t>
      </w:r>
    </w:p>
    <w:p w:rsidR="005F74D6" w:rsidRDefault="005F74D6">
      <w:pPr>
        <w:pStyle w:val="ConsPlusNormal"/>
        <w:jc w:val="both"/>
      </w:pPr>
      <w:r>
        <w:t xml:space="preserve">(п. 7.13 введен </w:t>
      </w:r>
      <w:hyperlink r:id="rId144">
        <w:r>
          <w:rPr>
            <w:color w:val="0000FF"/>
          </w:rPr>
          <w:t>Решением</w:t>
        </w:r>
      </w:hyperlink>
      <w:r>
        <w:t xml:space="preserve"> Красноярского городского Совета депутатов от 30.06.2015 N В-119)</w:t>
      </w:r>
    </w:p>
    <w:p w:rsidR="005F74D6" w:rsidRDefault="005F74D6">
      <w:pPr>
        <w:pStyle w:val="ConsPlusNormal"/>
        <w:spacing w:before="220"/>
        <w:ind w:firstLine="540"/>
        <w:jc w:val="both"/>
      </w:pPr>
      <w:r>
        <w:t>7.14. В платежном документе на перечисление арендной платы указываются назначение платежа, период, за который произведена оплата, дата и номер договора аренды, наименование плательщика.</w:t>
      </w:r>
    </w:p>
    <w:p w:rsidR="005F74D6" w:rsidRDefault="005F74D6">
      <w:pPr>
        <w:pStyle w:val="ConsPlusNormal"/>
        <w:jc w:val="both"/>
      </w:pPr>
      <w:r>
        <w:t xml:space="preserve">(п. 7.14 введен </w:t>
      </w:r>
      <w:hyperlink r:id="rId145">
        <w:r>
          <w:rPr>
            <w:color w:val="0000FF"/>
          </w:rPr>
          <w:t>Решением</w:t>
        </w:r>
      </w:hyperlink>
      <w:r>
        <w:t xml:space="preserve"> Красноярского городского Совета депутатов от 30.06.2015 N В-119)</w:t>
      </w:r>
    </w:p>
    <w:p w:rsidR="005F74D6" w:rsidRDefault="005F74D6">
      <w:pPr>
        <w:pStyle w:val="ConsPlusNormal"/>
        <w:spacing w:before="220"/>
        <w:ind w:firstLine="540"/>
        <w:jc w:val="both"/>
      </w:pPr>
      <w:r>
        <w:t>7.15. За несвоевременное и (или) неполное исполнение обязательств по договору аренды муниципального имущества арендаторы уплачивают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исполнения обязательств.</w:t>
      </w:r>
    </w:p>
    <w:p w:rsidR="005F74D6" w:rsidRDefault="005F74D6">
      <w:pPr>
        <w:pStyle w:val="ConsPlusNormal"/>
        <w:spacing w:before="220"/>
        <w:ind w:firstLine="540"/>
        <w:jc w:val="both"/>
      </w:pPr>
      <w:r>
        <w:t>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арендной платы.</w:t>
      </w:r>
    </w:p>
    <w:p w:rsidR="005F74D6" w:rsidRDefault="005F74D6">
      <w:pPr>
        <w:pStyle w:val="ConsPlusNormal"/>
        <w:jc w:val="both"/>
      </w:pPr>
      <w:r>
        <w:t xml:space="preserve">(п. 7.15 введен </w:t>
      </w:r>
      <w:hyperlink r:id="rId146">
        <w:r>
          <w:rPr>
            <w:color w:val="0000FF"/>
          </w:rPr>
          <w:t>Решением</w:t>
        </w:r>
      </w:hyperlink>
      <w:r>
        <w:t xml:space="preserve"> Красноярского городского Совета депутатов от 30.06.2015 N В-119)</w:t>
      </w:r>
    </w:p>
    <w:p w:rsidR="005F74D6" w:rsidRDefault="005F74D6">
      <w:pPr>
        <w:pStyle w:val="ConsPlusNormal"/>
        <w:jc w:val="both"/>
      </w:pPr>
    </w:p>
    <w:p w:rsidR="005F74D6" w:rsidRDefault="005F74D6">
      <w:pPr>
        <w:pStyle w:val="ConsPlusTitle"/>
        <w:jc w:val="center"/>
        <w:outlineLvl w:val="1"/>
      </w:pPr>
      <w:r>
        <w:t>8. УЧЕТ И КОНТРОЛЬ ЗА ИСПОЛЬЗОВАНИЕМ ПЕРЕДАВАЕМЫХ</w:t>
      </w:r>
    </w:p>
    <w:p w:rsidR="005F74D6" w:rsidRDefault="005F74D6">
      <w:pPr>
        <w:pStyle w:val="ConsPlusTitle"/>
        <w:jc w:val="center"/>
      </w:pPr>
      <w:r>
        <w:t>В АРЕНДУ ОБЪЕКТОВ МУНИЦИПАЛЬНОГО ИМУЩЕСТВА</w:t>
      </w:r>
    </w:p>
    <w:p w:rsidR="005F74D6" w:rsidRDefault="005F74D6">
      <w:pPr>
        <w:pStyle w:val="ConsPlusNormal"/>
        <w:jc w:val="both"/>
      </w:pPr>
    </w:p>
    <w:p w:rsidR="005F74D6" w:rsidRDefault="005F74D6">
      <w:pPr>
        <w:pStyle w:val="ConsPlusNormal"/>
        <w:ind w:firstLine="540"/>
        <w:jc w:val="both"/>
      </w:pPr>
      <w:r>
        <w:t>8.1. Арендодатель осуществляет:</w:t>
      </w:r>
    </w:p>
    <w:p w:rsidR="005F74D6" w:rsidRDefault="005F74D6">
      <w:pPr>
        <w:pStyle w:val="ConsPlusNormal"/>
        <w:spacing w:before="220"/>
        <w:ind w:firstLine="540"/>
        <w:jc w:val="both"/>
      </w:pPr>
      <w:r>
        <w:t>учет объектов муниципального имущества, переданных в аренду;</w:t>
      </w:r>
    </w:p>
    <w:p w:rsidR="005F74D6" w:rsidRDefault="005F74D6">
      <w:pPr>
        <w:pStyle w:val="ConsPlusNormal"/>
        <w:spacing w:before="220"/>
        <w:ind w:firstLine="540"/>
        <w:jc w:val="both"/>
      </w:pPr>
      <w:r>
        <w:t>учет договоров аренды;</w:t>
      </w:r>
    </w:p>
    <w:p w:rsidR="005F74D6" w:rsidRDefault="005F74D6">
      <w:pPr>
        <w:pStyle w:val="ConsPlusNormal"/>
        <w:spacing w:before="220"/>
        <w:ind w:firstLine="540"/>
        <w:jc w:val="both"/>
      </w:pPr>
      <w:r>
        <w:t>контроль за исполнением условий договора аренды, в том числе за использованием сданного в аренду объекта муниципального имущества по назначению, за своевременностью и полнотой поступления арендной платы, а также иных условий договора.</w:t>
      </w:r>
    </w:p>
    <w:p w:rsidR="005F74D6" w:rsidRDefault="005F74D6">
      <w:pPr>
        <w:pStyle w:val="ConsPlusNormal"/>
        <w:spacing w:before="220"/>
        <w:ind w:firstLine="540"/>
        <w:jc w:val="both"/>
      </w:pPr>
      <w:r>
        <w:t>Учет в Реестре муниципального имущества договоров аренды объектов муниципального имущества, закрепленных за предприятием (учреждением) на праве хозяйственного ведения (оперативного управления), осуществляется также уполномоченным органом.</w:t>
      </w:r>
    </w:p>
    <w:p w:rsidR="005F74D6" w:rsidRDefault="005F74D6">
      <w:pPr>
        <w:pStyle w:val="ConsPlusNormal"/>
        <w:jc w:val="both"/>
      </w:pPr>
      <w:r>
        <w:t xml:space="preserve">(в ред. </w:t>
      </w:r>
      <w:hyperlink r:id="rId147">
        <w:r>
          <w:rPr>
            <w:color w:val="0000FF"/>
          </w:rPr>
          <w:t>Решения</w:t>
        </w:r>
      </w:hyperlink>
      <w:r>
        <w:t xml:space="preserve"> Красноярского городского Совета депутатов от 17.09.2024 N 5-56)</w:t>
      </w:r>
    </w:p>
    <w:p w:rsidR="005F74D6" w:rsidRDefault="005F74D6">
      <w:pPr>
        <w:pStyle w:val="ConsPlusNormal"/>
        <w:spacing w:before="220"/>
        <w:ind w:firstLine="540"/>
        <w:jc w:val="both"/>
      </w:pPr>
      <w:r>
        <w:t>8.2. При установлении уполномоченным органом факта осуществления арендатором в арендуемом объекте муниципального имущества вида деятельности, не предусмотренного условиями договора, уполномоченный орган применяет при расчете арендной платы коэффициент, соответствующий фактическому использованию имущества.</w:t>
      </w:r>
    </w:p>
    <w:p w:rsidR="005F74D6" w:rsidRDefault="005F74D6">
      <w:pPr>
        <w:pStyle w:val="ConsPlusNormal"/>
        <w:jc w:val="both"/>
      </w:pPr>
      <w:r>
        <w:t xml:space="preserve">(в ред. </w:t>
      </w:r>
      <w:hyperlink r:id="rId148">
        <w:r>
          <w:rPr>
            <w:color w:val="0000FF"/>
          </w:rPr>
          <w:t>Решения</w:t>
        </w:r>
      </w:hyperlink>
      <w:r>
        <w:t xml:space="preserve"> Красноярского городского Совета депутатов от 16.12.2013 N 1-18)</w:t>
      </w: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right"/>
        <w:outlineLvl w:val="0"/>
      </w:pPr>
      <w:r>
        <w:t>Приложение N 2</w:t>
      </w:r>
    </w:p>
    <w:p w:rsidR="005F74D6" w:rsidRDefault="005F74D6">
      <w:pPr>
        <w:pStyle w:val="ConsPlusNormal"/>
        <w:jc w:val="right"/>
      </w:pPr>
      <w:r>
        <w:t>к Решению</w:t>
      </w:r>
    </w:p>
    <w:p w:rsidR="005F74D6" w:rsidRDefault="005F74D6">
      <w:pPr>
        <w:pStyle w:val="ConsPlusNormal"/>
        <w:jc w:val="right"/>
      </w:pPr>
      <w:r>
        <w:t>Красноярского городского</w:t>
      </w:r>
    </w:p>
    <w:p w:rsidR="005F74D6" w:rsidRDefault="005F74D6">
      <w:pPr>
        <w:pStyle w:val="ConsPlusNormal"/>
        <w:jc w:val="right"/>
      </w:pPr>
      <w:r>
        <w:t>Совета депутатов</w:t>
      </w:r>
    </w:p>
    <w:p w:rsidR="005F74D6" w:rsidRDefault="005F74D6">
      <w:pPr>
        <w:pStyle w:val="ConsPlusNormal"/>
        <w:jc w:val="right"/>
      </w:pPr>
      <w:r>
        <w:t>от 11 октября 2012 г. N В-323</w:t>
      </w:r>
    </w:p>
    <w:p w:rsidR="005F74D6" w:rsidRDefault="005F74D6">
      <w:pPr>
        <w:pStyle w:val="ConsPlusNormal"/>
        <w:jc w:val="both"/>
      </w:pPr>
    </w:p>
    <w:p w:rsidR="005F74D6" w:rsidRDefault="005F74D6">
      <w:pPr>
        <w:pStyle w:val="ConsPlusTitle"/>
        <w:jc w:val="center"/>
      </w:pPr>
      <w:bookmarkStart w:id="11" w:name="P396"/>
      <w:bookmarkEnd w:id="11"/>
      <w:r>
        <w:t>МЕТОДИКА</w:t>
      </w:r>
    </w:p>
    <w:p w:rsidR="005F74D6" w:rsidRDefault="005F74D6">
      <w:pPr>
        <w:pStyle w:val="ConsPlusTitle"/>
        <w:jc w:val="center"/>
      </w:pPr>
      <w:r>
        <w:t>ОПРЕДЕЛЕНИЯ АРЕНДНОЙ ПЛАТЫ ЗА ПОЛЬЗОВАНИЕ ОБЪЕКТАМИ</w:t>
      </w:r>
    </w:p>
    <w:p w:rsidR="005F74D6" w:rsidRDefault="005F74D6">
      <w:pPr>
        <w:pStyle w:val="ConsPlusTitle"/>
        <w:jc w:val="center"/>
      </w:pPr>
      <w:r>
        <w:t>НЕЖИЛОГО ФОНДА ГОРОДА КРАСНОЯРСКА</w:t>
      </w:r>
    </w:p>
    <w:p w:rsidR="005F74D6" w:rsidRDefault="005F74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4D6">
        <w:tc>
          <w:tcPr>
            <w:tcW w:w="60" w:type="dxa"/>
            <w:tcBorders>
              <w:top w:val="nil"/>
              <w:left w:val="nil"/>
              <w:bottom w:val="nil"/>
              <w:right w:val="nil"/>
            </w:tcBorders>
            <w:shd w:val="clear" w:color="auto" w:fill="CED3F1"/>
            <w:tcMar>
              <w:top w:w="0" w:type="dxa"/>
              <w:left w:w="0" w:type="dxa"/>
              <w:bottom w:w="0" w:type="dxa"/>
              <w:right w:w="0" w:type="dxa"/>
            </w:tcMar>
          </w:tcPr>
          <w:p w:rsidR="005F74D6" w:rsidRDefault="005F74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4D6" w:rsidRDefault="005F74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4D6" w:rsidRDefault="005F74D6">
            <w:pPr>
              <w:pStyle w:val="ConsPlusNormal"/>
              <w:jc w:val="center"/>
            </w:pPr>
            <w:r>
              <w:rPr>
                <w:color w:val="392C69"/>
              </w:rPr>
              <w:t>Список изменяющих документов</w:t>
            </w:r>
          </w:p>
          <w:p w:rsidR="005F74D6" w:rsidRDefault="005F74D6">
            <w:pPr>
              <w:pStyle w:val="ConsPlusNormal"/>
              <w:jc w:val="center"/>
            </w:pPr>
            <w:r>
              <w:rPr>
                <w:color w:val="392C69"/>
              </w:rPr>
              <w:t>(в ред. Решений Красноярского городского Совета депутатов</w:t>
            </w:r>
          </w:p>
          <w:p w:rsidR="005F74D6" w:rsidRDefault="005F74D6">
            <w:pPr>
              <w:pStyle w:val="ConsPlusNormal"/>
              <w:jc w:val="center"/>
            </w:pPr>
            <w:r>
              <w:rPr>
                <w:color w:val="392C69"/>
              </w:rPr>
              <w:t xml:space="preserve">от 11.06.2013 </w:t>
            </w:r>
            <w:hyperlink r:id="rId149">
              <w:r>
                <w:rPr>
                  <w:color w:val="0000FF"/>
                </w:rPr>
                <w:t>N 23-371</w:t>
              </w:r>
            </w:hyperlink>
            <w:r>
              <w:rPr>
                <w:color w:val="392C69"/>
              </w:rPr>
              <w:t xml:space="preserve">, от 11.03.2015 </w:t>
            </w:r>
            <w:hyperlink r:id="rId150">
              <w:r>
                <w:rPr>
                  <w:color w:val="0000FF"/>
                </w:rPr>
                <w:t>N 7-104</w:t>
              </w:r>
            </w:hyperlink>
            <w:r>
              <w:rPr>
                <w:color w:val="392C69"/>
              </w:rPr>
              <w:t xml:space="preserve">, от 20.12.2016 </w:t>
            </w:r>
            <w:hyperlink r:id="rId151">
              <w:r>
                <w:rPr>
                  <w:color w:val="0000FF"/>
                </w:rPr>
                <w:t>N 16-196</w:t>
              </w:r>
            </w:hyperlink>
            <w:r>
              <w:rPr>
                <w:color w:val="392C69"/>
              </w:rPr>
              <w:t>,</w:t>
            </w:r>
          </w:p>
          <w:p w:rsidR="005F74D6" w:rsidRDefault="005F74D6">
            <w:pPr>
              <w:pStyle w:val="ConsPlusNormal"/>
              <w:jc w:val="center"/>
            </w:pPr>
            <w:r>
              <w:rPr>
                <w:color w:val="392C69"/>
              </w:rPr>
              <w:t xml:space="preserve">от 17.12.2024 </w:t>
            </w:r>
            <w:hyperlink r:id="rId152">
              <w:r>
                <w:rPr>
                  <w:color w:val="0000FF"/>
                </w:rPr>
                <w:t>N 7-75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4D6" w:rsidRDefault="005F74D6">
            <w:pPr>
              <w:pStyle w:val="ConsPlusNormal"/>
            </w:pPr>
          </w:p>
        </w:tc>
      </w:tr>
    </w:tbl>
    <w:p w:rsidR="005F74D6" w:rsidRDefault="005F74D6">
      <w:pPr>
        <w:pStyle w:val="ConsPlusNormal"/>
        <w:jc w:val="both"/>
      </w:pPr>
    </w:p>
    <w:p w:rsidR="005F74D6" w:rsidRDefault="005F74D6">
      <w:pPr>
        <w:pStyle w:val="ConsPlusNormal"/>
        <w:ind w:firstLine="540"/>
        <w:jc w:val="both"/>
      </w:pPr>
      <w:r>
        <w:t>1. Расчет арендной платы за пользование объектами нежилого фонда осуществляется исходя из базовой ставки арендной платы за объекты муниципального нежилого фонда (далее также - базовая ставка арендной платы).</w:t>
      </w:r>
    </w:p>
    <w:p w:rsidR="005F74D6" w:rsidRDefault="005F74D6">
      <w:pPr>
        <w:pStyle w:val="ConsPlusNormal"/>
        <w:spacing w:before="220"/>
        <w:ind w:firstLine="540"/>
        <w:jc w:val="both"/>
      </w:pPr>
      <w:r>
        <w:t>1.1. Установить с 1 января 2013 года базовую ставку арендной платы за объекты муниципального нежилого фонда в размере 1380 рублей за 1 кв. м в месяц.</w:t>
      </w:r>
    </w:p>
    <w:p w:rsidR="005F74D6" w:rsidRDefault="005F74D6">
      <w:pPr>
        <w:pStyle w:val="ConsPlusNormal"/>
        <w:spacing w:before="220"/>
        <w:ind w:firstLine="540"/>
        <w:jc w:val="both"/>
      </w:pPr>
      <w:r>
        <w:t>1.2. Установить с 1 января 2014 года базовую ставку арендной платы за объекты муниципального нежилого фонда в размере 1840 рублей за 1 кв. м в месяц.</w:t>
      </w:r>
    </w:p>
    <w:p w:rsidR="005F74D6" w:rsidRDefault="005F74D6">
      <w:pPr>
        <w:pStyle w:val="ConsPlusNormal"/>
        <w:spacing w:before="220"/>
        <w:ind w:firstLine="540"/>
        <w:jc w:val="both"/>
      </w:pPr>
      <w:r>
        <w:t>1.3. Установить с 1 января 2016 года базовую ставку арендной платы за объекты муниципального нежилого фонда в размере 2300 рублей за 1 кв. м в месяц.</w:t>
      </w:r>
    </w:p>
    <w:p w:rsidR="005F74D6" w:rsidRDefault="005F74D6">
      <w:pPr>
        <w:pStyle w:val="ConsPlusNormal"/>
        <w:jc w:val="both"/>
      </w:pPr>
      <w:r>
        <w:t xml:space="preserve">(в ред. </w:t>
      </w:r>
      <w:hyperlink r:id="rId153">
        <w:r>
          <w:rPr>
            <w:color w:val="0000FF"/>
          </w:rPr>
          <w:t>Решения</w:t>
        </w:r>
      </w:hyperlink>
      <w:r>
        <w:t xml:space="preserve"> Красноярского городского Совета депутатов от 11.03.2015 N 7-104)</w:t>
      </w:r>
    </w:p>
    <w:p w:rsidR="005F74D6" w:rsidRDefault="005F74D6">
      <w:pPr>
        <w:pStyle w:val="ConsPlusNormal"/>
        <w:spacing w:before="220"/>
        <w:ind w:firstLine="540"/>
        <w:jc w:val="both"/>
      </w:pPr>
      <w:r>
        <w:t>2. Ежемесячный размер арендной платы определяется по формуле:</w:t>
      </w:r>
    </w:p>
    <w:p w:rsidR="005F74D6" w:rsidRDefault="005F74D6">
      <w:pPr>
        <w:pStyle w:val="ConsPlusNormal"/>
        <w:jc w:val="both"/>
      </w:pPr>
    </w:p>
    <w:p w:rsidR="005F74D6" w:rsidRDefault="005F74D6">
      <w:pPr>
        <w:pStyle w:val="ConsPlusNormal"/>
        <w:jc w:val="center"/>
      </w:pPr>
      <w:r>
        <w:t>АП = С</w:t>
      </w:r>
      <w:r>
        <w:rPr>
          <w:vertAlign w:val="subscript"/>
        </w:rPr>
        <w:t>а</w:t>
      </w:r>
      <w:r>
        <w:t xml:space="preserve"> x S x К</w:t>
      </w:r>
      <w:r>
        <w:rPr>
          <w:vertAlign w:val="subscript"/>
        </w:rPr>
        <w:t>в</w:t>
      </w:r>
      <w:r>
        <w:t xml:space="preserve"> x К</w:t>
      </w:r>
      <w:r>
        <w:rPr>
          <w:vertAlign w:val="subscript"/>
        </w:rPr>
        <w:t>то</w:t>
      </w:r>
      <w:r>
        <w:t xml:space="preserve"> x К</w:t>
      </w:r>
      <w:r>
        <w:rPr>
          <w:vertAlign w:val="subscript"/>
        </w:rPr>
        <w:t>и</w:t>
      </w:r>
      <w:r>
        <w:t xml:space="preserve"> x К</w:t>
      </w:r>
      <w:r>
        <w:rPr>
          <w:vertAlign w:val="subscript"/>
        </w:rPr>
        <w:t>т</w:t>
      </w:r>
      <w:r>
        <w:t xml:space="preserve"> x К</w:t>
      </w:r>
      <w:r>
        <w:rPr>
          <w:vertAlign w:val="subscript"/>
        </w:rPr>
        <w:t>функ</w:t>
      </w:r>
      <w:r>
        <w:t xml:space="preserve"> x К</w:t>
      </w:r>
      <w:r>
        <w:rPr>
          <w:vertAlign w:val="subscript"/>
        </w:rPr>
        <w:t>с</w:t>
      </w:r>
      <w:r>
        <w:t>, где</w:t>
      </w:r>
    </w:p>
    <w:p w:rsidR="005F74D6" w:rsidRDefault="005F74D6">
      <w:pPr>
        <w:pStyle w:val="ConsPlusNormal"/>
        <w:jc w:val="both"/>
      </w:pPr>
    </w:p>
    <w:p w:rsidR="005F74D6" w:rsidRDefault="005F74D6">
      <w:pPr>
        <w:pStyle w:val="ConsPlusNormal"/>
        <w:ind w:firstLine="540"/>
        <w:jc w:val="both"/>
      </w:pPr>
      <w:r>
        <w:t>С</w:t>
      </w:r>
      <w:r>
        <w:rPr>
          <w:vertAlign w:val="subscript"/>
        </w:rPr>
        <w:t>а</w:t>
      </w:r>
      <w:r>
        <w:t xml:space="preserve"> - базовая ставка арендной платы;</w:t>
      </w:r>
    </w:p>
    <w:p w:rsidR="005F74D6" w:rsidRDefault="005F74D6">
      <w:pPr>
        <w:pStyle w:val="ConsPlusNormal"/>
        <w:spacing w:before="220"/>
        <w:ind w:firstLine="540"/>
        <w:jc w:val="both"/>
      </w:pPr>
      <w:r>
        <w:t>S - площадь, занимаемая объектом нежилого фонда;</w:t>
      </w:r>
    </w:p>
    <w:p w:rsidR="005F74D6" w:rsidRDefault="005F74D6">
      <w:pPr>
        <w:pStyle w:val="ConsPlusNormal"/>
        <w:spacing w:before="220"/>
        <w:ind w:firstLine="540"/>
        <w:jc w:val="both"/>
      </w:pPr>
      <w:r>
        <w:t>К</w:t>
      </w:r>
      <w:r>
        <w:rPr>
          <w:vertAlign w:val="subscript"/>
        </w:rPr>
        <w:t>в</w:t>
      </w:r>
      <w:r>
        <w:t xml:space="preserve"> - коэффициент, учитывающий вид объекта нежилого фонда;</w:t>
      </w:r>
    </w:p>
    <w:p w:rsidR="005F74D6" w:rsidRDefault="005F74D6">
      <w:pPr>
        <w:pStyle w:val="ConsPlusNormal"/>
        <w:spacing w:before="220"/>
        <w:ind w:firstLine="540"/>
        <w:jc w:val="both"/>
      </w:pPr>
      <w:r>
        <w:t>К</w:t>
      </w:r>
      <w:r>
        <w:rPr>
          <w:vertAlign w:val="subscript"/>
        </w:rPr>
        <w:t>то</w:t>
      </w:r>
      <w:r>
        <w:t xml:space="preserve"> - коэффициент, учитывающий техническое обустройство объекта нежилого фонда;</w:t>
      </w:r>
    </w:p>
    <w:p w:rsidR="005F74D6" w:rsidRDefault="005F74D6">
      <w:pPr>
        <w:pStyle w:val="ConsPlusNormal"/>
        <w:spacing w:before="220"/>
        <w:ind w:firstLine="540"/>
        <w:jc w:val="both"/>
      </w:pPr>
      <w:r>
        <w:t>К</w:t>
      </w:r>
      <w:r>
        <w:rPr>
          <w:vertAlign w:val="subscript"/>
        </w:rPr>
        <w:t>и</w:t>
      </w:r>
      <w:r>
        <w:t xml:space="preserve"> - коэффициент, учитывающий степень износа объекта нежилого фонда;</w:t>
      </w:r>
    </w:p>
    <w:p w:rsidR="005F74D6" w:rsidRDefault="005F74D6">
      <w:pPr>
        <w:pStyle w:val="ConsPlusNormal"/>
        <w:spacing w:before="220"/>
        <w:ind w:firstLine="540"/>
        <w:jc w:val="both"/>
      </w:pPr>
      <w:r>
        <w:t>К</w:t>
      </w:r>
      <w:r>
        <w:rPr>
          <w:vertAlign w:val="subscript"/>
        </w:rPr>
        <w:t>т</w:t>
      </w:r>
      <w:r>
        <w:t xml:space="preserve"> - коэффициент территориальности;</w:t>
      </w:r>
    </w:p>
    <w:p w:rsidR="005F74D6" w:rsidRDefault="005F74D6">
      <w:pPr>
        <w:pStyle w:val="ConsPlusNormal"/>
        <w:spacing w:before="220"/>
        <w:ind w:firstLine="540"/>
        <w:jc w:val="both"/>
      </w:pPr>
      <w:r>
        <w:t>К</w:t>
      </w:r>
      <w:r>
        <w:rPr>
          <w:vertAlign w:val="subscript"/>
        </w:rPr>
        <w:t>функ</w:t>
      </w:r>
      <w:r>
        <w:t xml:space="preserve"> - коэффициент функционального использования объекта нежилого фонда;</w:t>
      </w:r>
    </w:p>
    <w:p w:rsidR="005F74D6" w:rsidRDefault="005F74D6">
      <w:pPr>
        <w:pStyle w:val="ConsPlusNormal"/>
        <w:spacing w:before="220"/>
        <w:ind w:firstLine="540"/>
        <w:jc w:val="both"/>
      </w:pPr>
      <w:r>
        <w:t>К</w:t>
      </w:r>
      <w:r>
        <w:rPr>
          <w:vertAlign w:val="subscript"/>
        </w:rPr>
        <w:t>с</w:t>
      </w:r>
      <w:r>
        <w:t xml:space="preserve"> - коэффициент, учитывающий социально значимые виды деятельности арендатора.</w:t>
      </w:r>
    </w:p>
    <w:p w:rsidR="005F74D6" w:rsidRDefault="005F74D6">
      <w:pPr>
        <w:pStyle w:val="ConsPlusNormal"/>
        <w:spacing w:before="220"/>
        <w:ind w:firstLine="540"/>
        <w:jc w:val="both"/>
      </w:pPr>
      <w:r>
        <w:t>3. Значения коэффициентов.</w:t>
      </w:r>
    </w:p>
    <w:p w:rsidR="005F74D6" w:rsidRDefault="005F74D6">
      <w:pPr>
        <w:pStyle w:val="ConsPlusNormal"/>
        <w:spacing w:before="220"/>
        <w:ind w:firstLine="540"/>
        <w:jc w:val="both"/>
      </w:pPr>
      <w:r>
        <w:t>3.1. К</w:t>
      </w:r>
      <w:r>
        <w:rPr>
          <w:vertAlign w:val="subscript"/>
        </w:rPr>
        <w:t>в</w:t>
      </w:r>
      <w:r>
        <w:t xml:space="preserve"> - коэффициент, учитывающий вид объекта нежилого фонда.</w:t>
      </w:r>
    </w:p>
    <w:p w:rsidR="005F74D6" w:rsidRDefault="005F74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499"/>
        <w:gridCol w:w="2381"/>
      </w:tblGrid>
      <w:tr w:rsidR="005F74D6">
        <w:tc>
          <w:tcPr>
            <w:tcW w:w="1155" w:type="dxa"/>
          </w:tcPr>
          <w:p w:rsidR="005F74D6" w:rsidRDefault="005F74D6">
            <w:pPr>
              <w:pStyle w:val="ConsPlusNormal"/>
              <w:jc w:val="center"/>
            </w:pPr>
            <w:r>
              <w:t>Группа</w:t>
            </w:r>
          </w:p>
        </w:tc>
        <w:tc>
          <w:tcPr>
            <w:tcW w:w="5499" w:type="dxa"/>
          </w:tcPr>
          <w:p w:rsidR="005F74D6" w:rsidRDefault="005F74D6">
            <w:pPr>
              <w:pStyle w:val="ConsPlusNormal"/>
              <w:jc w:val="center"/>
            </w:pPr>
            <w:r>
              <w:t>Вид объектов нежилого фонда</w:t>
            </w:r>
          </w:p>
        </w:tc>
        <w:tc>
          <w:tcPr>
            <w:tcW w:w="2381" w:type="dxa"/>
          </w:tcPr>
          <w:p w:rsidR="005F74D6" w:rsidRDefault="005F74D6">
            <w:pPr>
              <w:pStyle w:val="ConsPlusNormal"/>
              <w:jc w:val="center"/>
            </w:pPr>
            <w:r>
              <w:t>Значение коэффициента К</w:t>
            </w:r>
            <w:r>
              <w:rPr>
                <w:vertAlign w:val="subscript"/>
              </w:rPr>
              <w:t>в</w:t>
            </w:r>
          </w:p>
        </w:tc>
      </w:tr>
      <w:tr w:rsidR="005F74D6">
        <w:tc>
          <w:tcPr>
            <w:tcW w:w="1155" w:type="dxa"/>
          </w:tcPr>
          <w:p w:rsidR="005F74D6" w:rsidRDefault="005F74D6">
            <w:pPr>
              <w:pStyle w:val="ConsPlusNormal"/>
            </w:pPr>
            <w:r>
              <w:t>1</w:t>
            </w:r>
          </w:p>
        </w:tc>
        <w:tc>
          <w:tcPr>
            <w:tcW w:w="5499" w:type="dxa"/>
          </w:tcPr>
          <w:p w:rsidR="005F74D6" w:rsidRDefault="005F74D6">
            <w:pPr>
              <w:pStyle w:val="ConsPlusNormal"/>
            </w:pPr>
            <w:r>
              <w:t>Помещения, расположенные на 1 этаже здания</w:t>
            </w:r>
          </w:p>
        </w:tc>
        <w:tc>
          <w:tcPr>
            <w:tcW w:w="2381" w:type="dxa"/>
          </w:tcPr>
          <w:p w:rsidR="005F74D6" w:rsidRDefault="005F74D6">
            <w:pPr>
              <w:pStyle w:val="ConsPlusNormal"/>
              <w:jc w:val="center"/>
            </w:pPr>
            <w:r>
              <w:t>1,0</w:t>
            </w:r>
          </w:p>
        </w:tc>
      </w:tr>
      <w:tr w:rsidR="005F74D6">
        <w:tc>
          <w:tcPr>
            <w:tcW w:w="1155" w:type="dxa"/>
          </w:tcPr>
          <w:p w:rsidR="005F74D6" w:rsidRDefault="005F74D6">
            <w:pPr>
              <w:pStyle w:val="ConsPlusNormal"/>
            </w:pPr>
            <w:r>
              <w:t>2</w:t>
            </w:r>
          </w:p>
        </w:tc>
        <w:tc>
          <w:tcPr>
            <w:tcW w:w="5499" w:type="dxa"/>
          </w:tcPr>
          <w:p w:rsidR="005F74D6" w:rsidRDefault="005F74D6">
            <w:pPr>
              <w:pStyle w:val="ConsPlusNormal"/>
            </w:pPr>
            <w:r>
              <w:t>Помещения, расположенные выше 1 этажа здания</w:t>
            </w:r>
          </w:p>
        </w:tc>
        <w:tc>
          <w:tcPr>
            <w:tcW w:w="2381" w:type="dxa"/>
          </w:tcPr>
          <w:p w:rsidR="005F74D6" w:rsidRDefault="005F74D6">
            <w:pPr>
              <w:pStyle w:val="ConsPlusNormal"/>
              <w:jc w:val="center"/>
            </w:pPr>
            <w:r>
              <w:t>0,87</w:t>
            </w:r>
          </w:p>
        </w:tc>
      </w:tr>
      <w:tr w:rsidR="005F74D6">
        <w:tc>
          <w:tcPr>
            <w:tcW w:w="1155" w:type="dxa"/>
          </w:tcPr>
          <w:p w:rsidR="005F74D6" w:rsidRDefault="005F74D6">
            <w:pPr>
              <w:pStyle w:val="ConsPlusNormal"/>
            </w:pPr>
            <w:r>
              <w:t>3</w:t>
            </w:r>
          </w:p>
        </w:tc>
        <w:tc>
          <w:tcPr>
            <w:tcW w:w="5499" w:type="dxa"/>
          </w:tcPr>
          <w:p w:rsidR="005F74D6" w:rsidRDefault="005F74D6">
            <w:pPr>
              <w:pStyle w:val="ConsPlusNormal"/>
            </w:pPr>
            <w:r>
              <w:t>Отдельно стоящие здания</w:t>
            </w:r>
          </w:p>
        </w:tc>
        <w:tc>
          <w:tcPr>
            <w:tcW w:w="2381" w:type="dxa"/>
          </w:tcPr>
          <w:p w:rsidR="005F74D6" w:rsidRDefault="005F74D6">
            <w:pPr>
              <w:pStyle w:val="ConsPlusNormal"/>
              <w:jc w:val="center"/>
            </w:pPr>
            <w:r>
              <w:t>0,8</w:t>
            </w:r>
          </w:p>
        </w:tc>
      </w:tr>
      <w:tr w:rsidR="005F74D6">
        <w:tc>
          <w:tcPr>
            <w:tcW w:w="1155" w:type="dxa"/>
          </w:tcPr>
          <w:p w:rsidR="005F74D6" w:rsidRDefault="005F74D6">
            <w:pPr>
              <w:pStyle w:val="ConsPlusNormal"/>
            </w:pPr>
            <w:r>
              <w:t>4</w:t>
            </w:r>
          </w:p>
        </w:tc>
        <w:tc>
          <w:tcPr>
            <w:tcW w:w="5499" w:type="dxa"/>
          </w:tcPr>
          <w:p w:rsidR="005F74D6" w:rsidRDefault="005F74D6">
            <w:pPr>
              <w:pStyle w:val="ConsPlusNormal"/>
              <w:jc w:val="both"/>
            </w:pPr>
            <w:r>
              <w:t>Помещения, расположенные на цокольном этаже здания</w:t>
            </w:r>
          </w:p>
        </w:tc>
        <w:tc>
          <w:tcPr>
            <w:tcW w:w="2381" w:type="dxa"/>
          </w:tcPr>
          <w:p w:rsidR="005F74D6" w:rsidRDefault="005F74D6">
            <w:pPr>
              <w:pStyle w:val="ConsPlusNormal"/>
              <w:jc w:val="center"/>
            </w:pPr>
            <w:r>
              <w:t>0,74</w:t>
            </w:r>
          </w:p>
        </w:tc>
      </w:tr>
      <w:tr w:rsidR="005F74D6">
        <w:tc>
          <w:tcPr>
            <w:tcW w:w="1155" w:type="dxa"/>
          </w:tcPr>
          <w:p w:rsidR="005F74D6" w:rsidRDefault="005F74D6">
            <w:pPr>
              <w:pStyle w:val="ConsPlusNormal"/>
            </w:pPr>
            <w:r>
              <w:t>5</w:t>
            </w:r>
          </w:p>
        </w:tc>
        <w:tc>
          <w:tcPr>
            <w:tcW w:w="5499" w:type="dxa"/>
          </w:tcPr>
          <w:p w:rsidR="005F74D6" w:rsidRDefault="005F74D6">
            <w:pPr>
              <w:pStyle w:val="ConsPlusNormal"/>
            </w:pPr>
            <w:r>
              <w:t>Подвальные помещения, чердаки, лестничные клетки</w:t>
            </w:r>
          </w:p>
        </w:tc>
        <w:tc>
          <w:tcPr>
            <w:tcW w:w="2381" w:type="dxa"/>
          </w:tcPr>
          <w:p w:rsidR="005F74D6" w:rsidRDefault="005F74D6">
            <w:pPr>
              <w:pStyle w:val="ConsPlusNormal"/>
              <w:jc w:val="center"/>
            </w:pPr>
            <w:r>
              <w:t>0,51</w:t>
            </w:r>
          </w:p>
        </w:tc>
      </w:tr>
    </w:tbl>
    <w:p w:rsidR="005F74D6" w:rsidRDefault="005F74D6">
      <w:pPr>
        <w:pStyle w:val="ConsPlusNormal"/>
        <w:jc w:val="both"/>
      </w:pPr>
    </w:p>
    <w:p w:rsidR="005F74D6" w:rsidRDefault="005F74D6">
      <w:pPr>
        <w:pStyle w:val="ConsPlusNormal"/>
        <w:ind w:firstLine="540"/>
        <w:jc w:val="both"/>
      </w:pPr>
      <w:r>
        <w:t>3.2. К</w:t>
      </w:r>
      <w:r>
        <w:rPr>
          <w:vertAlign w:val="subscript"/>
        </w:rPr>
        <w:t>то</w:t>
      </w:r>
      <w:r>
        <w:t xml:space="preserve"> - коэффициент, учитывающий техническое обустройство объектов нежилого фонда.</w:t>
      </w:r>
    </w:p>
    <w:p w:rsidR="005F74D6" w:rsidRDefault="005F74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499"/>
        <w:gridCol w:w="2381"/>
      </w:tblGrid>
      <w:tr w:rsidR="005F74D6">
        <w:tc>
          <w:tcPr>
            <w:tcW w:w="1155" w:type="dxa"/>
          </w:tcPr>
          <w:p w:rsidR="005F74D6" w:rsidRDefault="005F74D6">
            <w:pPr>
              <w:pStyle w:val="ConsPlusNormal"/>
              <w:jc w:val="center"/>
            </w:pPr>
            <w:r>
              <w:t>Группа</w:t>
            </w:r>
          </w:p>
        </w:tc>
        <w:tc>
          <w:tcPr>
            <w:tcW w:w="5499" w:type="dxa"/>
          </w:tcPr>
          <w:p w:rsidR="005F74D6" w:rsidRDefault="005F74D6">
            <w:pPr>
              <w:pStyle w:val="ConsPlusNormal"/>
              <w:jc w:val="center"/>
            </w:pPr>
            <w:r>
              <w:t>Вид объектов нежилого фонда</w:t>
            </w:r>
          </w:p>
        </w:tc>
        <w:tc>
          <w:tcPr>
            <w:tcW w:w="2381" w:type="dxa"/>
          </w:tcPr>
          <w:p w:rsidR="005F74D6" w:rsidRDefault="005F74D6">
            <w:pPr>
              <w:pStyle w:val="ConsPlusNormal"/>
              <w:jc w:val="center"/>
            </w:pPr>
            <w:r>
              <w:t>Значение коэффициента К</w:t>
            </w:r>
            <w:r>
              <w:rPr>
                <w:vertAlign w:val="subscript"/>
              </w:rPr>
              <w:t>то</w:t>
            </w:r>
          </w:p>
        </w:tc>
      </w:tr>
      <w:tr w:rsidR="005F74D6">
        <w:tc>
          <w:tcPr>
            <w:tcW w:w="1155" w:type="dxa"/>
          </w:tcPr>
          <w:p w:rsidR="005F74D6" w:rsidRDefault="005F74D6">
            <w:pPr>
              <w:pStyle w:val="ConsPlusNormal"/>
            </w:pPr>
            <w:r>
              <w:t>1</w:t>
            </w:r>
          </w:p>
        </w:tc>
        <w:tc>
          <w:tcPr>
            <w:tcW w:w="5499" w:type="dxa"/>
          </w:tcPr>
          <w:p w:rsidR="005F74D6" w:rsidRDefault="005F74D6">
            <w:pPr>
              <w:pStyle w:val="ConsPlusNormal"/>
            </w:pPr>
            <w:r>
              <w:t>Отапливаемые объекты нежилого фонда</w:t>
            </w:r>
          </w:p>
        </w:tc>
        <w:tc>
          <w:tcPr>
            <w:tcW w:w="2381" w:type="dxa"/>
          </w:tcPr>
          <w:p w:rsidR="005F74D6" w:rsidRDefault="005F74D6">
            <w:pPr>
              <w:pStyle w:val="ConsPlusNormal"/>
              <w:jc w:val="center"/>
            </w:pPr>
            <w:r>
              <w:t>1,0</w:t>
            </w:r>
          </w:p>
        </w:tc>
      </w:tr>
      <w:tr w:rsidR="005F74D6">
        <w:tc>
          <w:tcPr>
            <w:tcW w:w="1155" w:type="dxa"/>
          </w:tcPr>
          <w:p w:rsidR="005F74D6" w:rsidRDefault="005F74D6">
            <w:pPr>
              <w:pStyle w:val="ConsPlusNormal"/>
            </w:pPr>
            <w:r>
              <w:t>2</w:t>
            </w:r>
          </w:p>
        </w:tc>
        <w:tc>
          <w:tcPr>
            <w:tcW w:w="5499" w:type="dxa"/>
          </w:tcPr>
          <w:p w:rsidR="005F74D6" w:rsidRDefault="005F74D6">
            <w:pPr>
              <w:pStyle w:val="ConsPlusNormal"/>
            </w:pPr>
            <w:r>
              <w:t>Неотапливаемые объекты нежилого фонда</w:t>
            </w:r>
          </w:p>
        </w:tc>
        <w:tc>
          <w:tcPr>
            <w:tcW w:w="2381" w:type="dxa"/>
          </w:tcPr>
          <w:p w:rsidR="005F74D6" w:rsidRDefault="005F74D6">
            <w:pPr>
              <w:pStyle w:val="ConsPlusNormal"/>
              <w:jc w:val="center"/>
            </w:pPr>
            <w:r>
              <w:t>0,77</w:t>
            </w:r>
          </w:p>
        </w:tc>
      </w:tr>
    </w:tbl>
    <w:p w:rsidR="005F74D6" w:rsidRDefault="005F74D6">
      <w:pPr>
        <w:pStyle w:val="ConsPlusNormal"/>
        <w:jc w:val="both"/>
      </w:pPr>
    </w:p>
    <w:p w:rsidR="005F74D6" w:rsidRDefault="005F74D6">
      <w:pPr>
        <w:pStyle w:val="ConsPlusNormal"/>
        <w:jc w:val="both"/>
      </w:pPr>
      <w:r>
        <w:t xml:space="preserve">(п. 3.2 в ред. </w:t>
      </w:r>
      <w:hyperlink r:id="rId154">
        <w:r>
          <w:rPr>
            <w:color w:val="0000FF"/>
          </w:rPr>
          <w:t>Решения</w:t>
        </w:r>
      </w:hyperlink>
      <w:r>
        <w:t xml:space="preserve"> Красноярского городского Совета депутатов от 11.06.2013 N 23-371)</w:t>
      </w:r>
    </w:p>
    <w:p w:rsidR="005F74D6" w:rsidRDefault="005F74D6">
      <w:pPr>
        <w:pStyle w:val="ConsPlusNormal"/>
        <w:jc w:val="both"/>
      </w:pPr>
    </w:p>
    <w:p w:rsidR="005F74D6" w:rsidRDefault="005F74D6">
      <w:pPr>
        <w:pStyle w:val="ConsPlusNormal"/>
        <w:ind w:firstLine="540"/>
        <w:jc w:val="both"/>
      </w:pPr>
      <w:r>
        <w:t>3.3. К</w:t>
      </w:r>
      <w:r>
        <w:rPr>
          <w:vertAlign w:val="subscript"/>
        </w:rPr>
        <w:t>и</w:t>
      </w:r>
      <w:r>
        <w:t xml:space="preserve"> - коэффициент, учитывающий степень износа объекта нежилого фонда.</w:t>
      </w:r>
    </w:p>
    <w:p w:rsidR="005F74D6" w:rsidRDefault="005F74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499"/>
        <w:gridCol w:w="2381"/>
      </w:tblGrid>
      <w:tr w:rsidR="005F74D6">
        <w:tc>
          <w:tcPr>
            <w:tcW w:w="1155" w:type="dxa"/>
          </w:tcPr>
          <w:p w:rsidR="005F74D6" w:rsidRDefault="005F74D6">
            <w:pPr>
              <w:pStyle w:val="ConsPlusNormal"/>
              <w:jc w:val="center"/>
            </w:pPr>
            <w:r>
              <w:t>Группа</w:t>
            </w:r>
          </w:p>
        </w:tc>
        <w:tc>
          <w:tcPr>
            <w:tcW w:w="5499" w:type="dxa"/>
          </w:tcPr>
          <w:p w:rsidR="005F74D6" w:rsidRDefault="005F74D6">
            <w:pPr>
              <w:pStyle w:val="ConsPlusNormal"/>
              <w:jc w:val="center"/>
            </w:pPr>
            <w:r>
              <w:t>Классификация объектов нежилого фонда в зависимости от срока эксплуатации</w:t>
            </w:r>
          </w:p>
        </w:tc>
        <w:tc>
          <w:tcPr>
            <w:tcW w:w="2381" w:type="dxa"/>
          </w:tcPr>
          <w:p w:rsidR="005F74D6" w:rsidRDefault="005F74D6">
            <w:pPr>
              <w:pStyle w:val="ConsPlusNormal"/>
              <w:jc w:val="center"/>
            </w:pPr>
            <w:r>
              <w:t>Значение коэффициента К</w:t>
            </w:r>
            <w:r>
              <w:rPr>
                <w:vertAlign w:val="subscript"/>
              </w:rPr>
              <w:t>и</w:t>
            </w:r>
          </w:p>
        </w:tc>
      </w:tr>
      <w:tr w:rsidR="005F74D6">
        <w:tc>
          <w:tcPr>
            <w:tcW w:w="1155" w:type="dxa"/>
          </w:tcPr>
          <w:p w:rsidR="005F74D6" w:rsidRDefault="005F74D6">
            <w:pPr>
              <w:pStyle w:val="ConsPlusNormal"/>
            </w:pPr>
            <w:r>
              <w:t>1</w:t>
            </w:r>
          </w:p>
        </w:tc>
        <w:tc>
          <w:tcPr>
            <w:tcW w:w="5499" w:type="dxa"/>
          </w:tcPr>
          <w:p w:rsidR="005F74D6" w:rsidRDefault="005F74D6">
            <w:pPr>
              <w:pStyle w:val="ConsPlusNormal"/>
            </w:pPr>
            <w:r>
              <w:t>Объекты со сроком эксплуатации с момента ввода в эксплуатацию не более 3 лет</w:t>
            </w:r>
          </w:p>
        </w:tc>
        <w:tc>
          <w:tcPr>
            <w:tcW w:w="2381" w:type="dxa"/>
          </w:tcPr>
          <w:p w:rsidR="005F74D6" w:rsidRDefault="005F74D6">
            <w:pPr>
              <w:pStyle w:val="ConsPlusNormal"/>
              <w:jc w:val="center"/>
            </w:pPr>
            <w:r>
              <w:t>1,00</w:t>
            </w:r>
          </w:p>
        </w:tc>
      </w:tr>
      <w:tr w:rsidR="005F74D6">
        <w:tc>
          <w:tcPr>
            <w:tcW w:w="1155" w:type="dxa"/>
          </w:tcPr>
          <w:p w:rsidR="005F74D6" w:rsidRDefault="005F74D6">
            <w:pPr>
              <w:pStyle w:val="ConsPlusNormal"/>
            </w:pPr>
            <w:r>
              <w:t>2</w:t>
            </w:r>
          </w:p>
        </w:tc>
        <w:tc>
          <w:tcPr>
            <w:tcW w:w="5499" w:type="dxa"/>
          </w:tcPr>
          <w:p w:rsidR="005F74D6" w:rsidRDefault="005F74D6">
            <w:pPr>
              <w:pStyle w:val="ConsPlusNormal"/>
            </w:pPr>
            <w:r>
              <w:t>Объекты со сроком эксплуатации с момента ввода в эксплуатацию от 3 до 10 лет</w:t>
            </w:r>
          </w:p>
        </w:tc>
        <w:tc>
          <w:tcPr>
            <w:tcW w:w="2381" w:type="dxa"/>
          </w:tcPr>
          <w:p w:rsidR="005F74D6" w:rsidRDefault="005F74D6">
            <w:pPr>
              <w:pStyle w:val="ConsPlusNormal"/>
              <w:jc w:val="center"/>
            </w:pPr>
            <w:r>
              <w:t>0,78</w:t>
            </w:r>
          </w:p>
        </w:tc>
      </w:tr>
      <w:tr w:rsidR="005F74D6">
        <w:tc>
          <w:tcPr>
            <w:tcW w:w="1155" w:type="dxa"/>
          </w:tcPr>
          <w:p w:rsidR="005F74D6" w:rsidRDefault="005F74D6">
            <w:pPr>
              <w:pStyle w:val="ConsPlusNormal"/>
            </w:pPr>
            <w:r>
              <w:t>3</w:t>
            </w:r>
          </w:p>
        </w:tc>
        <w:tc>
          <w:tcPr>
            <w:tcW w:w="5499" w:type="dxa"/>
          </w:tcPr>
          <w:p w:rsidR="005F74D6" w:rsidRDefault="005F74D6">
            <w:pPr>
              <w:pStyle w:val="ConsPlusNormal"/>
            </w:pPr>
            <w:r>
              <w:t>Объекты со сроком эксплуатации с момента ввода в эксплуатацию более 10 лет</w:t>
            </w:r>
          </w:p>
        </w:tc>
        <w:tc>
          <w:tcPr>
            <w:tcW w:w="2381" w:type="dxa"/>
          </w:tcPr>
          <w:p w:rsidR="005F74D6" w:rsidRDefault="005F74D6">
            <w:pPr>
              <w:pStyle w:val="ConsPlusNormal"/>
              <w:jc w:val="center"/>
            </w:pPr>
            <w:r>
              <w:t>0,56</w:t>
            </w:r>
          </w:p>
        </w:tc>
      </w:tr>
    </w:tbl>
    <w:p w:rsidR="005F74D6" w:rsidRDefault="005F74D6">
      <w:pPr>
        <w:pStyle w:val="ConsPlusNormal"/>
        <w:jc w:val="both"/>
      </w:pPr>
    </w:p>
    <w:p w:rsidR="005F74D6" w:rsidRDefault="005F74D6">
      <w:pPr>
        <w:pStyle w:val="ConsPlusNormal"/>
        <w:ind w:firstLine="540"/>
        <w:jc w:val="both"/>
      </w:pPr>
      <w:r>
        <w:t>Значение К</w:t>
      </w:r>
      <w:r>
        <w:rPr>
          <w:vertAlign w:val="subscript"/>
        </w:rPr>
        <w:t>и</w:t>
      </w:r>
      <w:r>
        <w:t xml:space="preserve"> определяется при заключении договора аренды объекта нежилого фонда и в течение срока его действия не пересматривается.</w:t>
      </w:r>
    </w:p>
    <w:p w:rsidR="005F74D6" w:rsidRDefault="005F74D6">
      <w:pPr>
        <w:pStyle w:val="ConsPlusNormal"/>
        <w:spacing w:before="220"/>
        <w:ind w:firstLine="540"/>
        <w:jc w:val="both"/>
      </w:pPr>
      <w:r>
        <w:t>3.4. К</w:t>
      </w:r>
      <w:r>
        <w:rPr>
          <w:vertAlign w:val="subscript"/>
        </w:rPr>
        <w:t>т</w:t>
      </w:r>
      <w:r>
        <w:t xml:space="preserve"> - коэффициент территориальности.</w:t>
      </w:r>
    </w:p>
    <w:p w:rsidR="005F74D6" w:rsidRDefault="005F74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4479"/>
        <w:gridCol w:w="2154"/>
      </w:tblGrid>
      <w:tr w:rsidR="005F74D6">
        <w:tc>
          <w:tcPr>
            <w:tcW w:w="2381" w:type="dxa"/>
          </w:tcPr>
          <w:p w:rsidR="005F74D6" w:rsidRDefault="005F74D6">
            <w:pPr>
              <w:pStyle w:val="ConsPlusNormal"/>
              <w:jc w:val="center"/>
            </w:pPr>
            <w:r>
              <w:t>N территориальной зоны</w:t>
            </w:r>
          </w:p>
        </w:tc>
        <w:tc>
          <w:tcPr>
            <w:tcW w:w="4479" w:type="dxa"/>
          </w:tcPr>
          <w:p w:rsidR="005F74D6" w:rsidRDefault="005F74D6">
            <w:pPr>
              <w:pStyle w:val="ConsPlusNormal"/>
              <w:jc w:val="center"/>
            </w:pPr>
            <w:r>
              <w:t>Границы зоны</w:t>
            </w:r>
          </w:p>
        </w:tc>
        <w:tc>
          <w:tcPr>
            <w:tcW w:w="2154" w:type="dxa"/>
          </w:tcPr>
          <w:p w:rsidR="005F74D6" w:rsidRDefault="005F74D6">
            <w:pPr>
              <w:pStyle w:val="ConsPlusNormal"/>
              <w:jc w:val="center"/>
            </w:pPr>
            <w:r>
              <w:t>Значение коэффициента</w:t>
            </w:r>
          </w:p>
        </w:tc>
      </w:tr>
      <w:tr w:rsidR="005F74D6">
        <w:tc>
          <w:tcPr>
            <w:tcW w:w="2381" w:type="dxa"/>
          </w:tcPr>
          <w:p w:rsidR="005F74D6" w:rsidRDefault="005F74D6">
            <w:pPr>
              <w:pStyle w:val="ConsPlusNormal"/>
            </w:pPr>
            <w:r>
              <w:t>1</w:t>
            </w:r>
          </w:p>
        </w:tc>
        <w:tc>
          <w:tcPr>
            <w:tcW w:w="4479" w:type="dxa"/>
          </w:tcPr>
          <w:p w:rsidR="005F74D6" w:rsidRDefault="005F74D6">
            <w:pPr>
              <w:pStyle w:val="ConsPlusNormal"/>
            </w:pPr>
            <w:r>
              <w:t>ул. Лесная, 429/27 - ул. Лесная, 96 - ул. Биатлонная, 27 - пр. Свободный, 90 - ул. Академика Киренского, 2а - ул. Академгородок, 54 - ул. Лесная, 27 - ул. Лесная, 75 - ул. Лесная, 239в - ул. Лесная, 429/27</w:t>
            </w:r>
          </w:p>
        </w:tc>
        <w:tc>
          <w:tcPr>
            <w:tcW w:w="2154" w:type="dxa"/>
          </w:tcPr>
          <w:p w:rsidR="005F74D6" w:rsidRDefault="005F74D6">
            <w:pPr>
              <w:pStyle w:val="ConsPlusNormal"/>
              <w:jc w:val="center"/>
            </w:pPr>
            <w:r>
              <w:t>0,87</w:t>
            </w:r>
          </w:p>
        </w:tc>
      </w:tr>
      <w:tr w:rsidR="005F74D6">
        <w:tc>
          <w:tcPr>
            <w:tcW w:w="2381" w:type="dxa"/>
          </w:tcPr>
          <w:p w:rsidR="005F74D6" w:rsidRDefault="005F74D6">
            <w:pPr>
              <w:pStyle w:val="ConsPlusNormal"/>
            </w:pPr>
            <w:r>
              <w:t>2</w:t>
            </w:r>
          </w:p>
        </w:tc>
        <w:tc>
          <w:tcPr>
            <w:tcW w:w="4479" w:type="dxa"/>
          </w:tcPr>
          <w:p w:rsidR="005F74D6" w:rsidRDefault="005F74D6">
            <w:pPr>
              <w:pStyle w:val="ConsPlusNormal"/>
            </w:pPr>
            <w:r>
              <w:t>ул. Борисова, 6а - пр. Свободный, 82/6 - пр. Свободный, 76д - пр. Свободный, 74 - пр. Свободный, 74а/1 - пр. Свободный, 79 - ул. Ленинградская, 42 - ул. Софьи Ковалевской, 33 - ул. 1-я Днепропетровская, 4 - ул. Пролетарская, 157 - ул. Путиловская, 35 - ул. Путиловская, 38 - ул. Пролетарская, 139 - ул. Пролетарская, 112а - ул. Пролетарская, 115 - ул. Копылова, 101 - ул. Копылова, 103 - ул. Пастеровская, 26 - ул. Пастеровская, 2 - ул. Корнеева, 23а - ул. Сопочная, 38 - ул. Юбилейная, 1а - ул. Красной Звезды, 1/2 - ул. Красной Звезды, 1/22 - ул. Красной Звезды, 1а - ул. Ломоносова, 53 - ул. Ломоносова, 85/1 - ул. Борисова, 24а - ул. Борисова, 6а</w:t>
            </w:r>
          </w:p>
        </w:tc>
        <w:tc>
          <w:tcPr>
            <w:tcW w:w="2154" w:type="dxa"/>
          </w:tcPr>
          <w:p w:rsidR="005F74D6" w:rsidRDefault="005F74D6">
            <w:pPr>
              <w:pStyle w:val="ConsPlusNormal"/>
              <w:jc w:val="center"/>
            </w:pPr>
            <w:r>
              <w:t>0,89</w:t>
            </w:r>
          </w:p>
        </w:tc>
      </w:tr>
      <w:tr w:rsidR="005F74D6">
        <w:tc>
          <w:tcPr>
            <w:tcW w:w="2381" w:type="dxa"/>
          </w:tcPr>
          <w:p w:rsidR="005F74D6" w:rsidRDefault="005F74D6">
            <w:pPr>
              <w:pStyle w:val="ConsPlusNormal"/>
            </w:pPr>
            <w:r>
              <w:t>3</w:t>
            </w:r>
          </w:p>
        </w:tc>
        <w:tc>
          <w:tcPr>
            <w:tcW w:w="4479" w:type="dxa"/>
          </w:tcPr>
          <w:p w:rsidR="005F74D6" w:rsidRDefault="005F74D6">
            <w:pPr>
              <w:pStyle w:val="ConsPlusNormal"/>
            </w:pPr>
            <w:r>
              <w:t>ул. Попова, 8б - ул. Карбышева, 30а - ул. Карбышева, 20/1 - ул. Карбышева, 1а - ул. Юшкова, 10в - ул. Юшкова, 20а/1 - ул. Попова, 1 - пер. Васильевский, 1 - ул. Западная, 28 - ул. Сосновая, 63 - пер. Авамский, 4 - ул. Пугачева, 2а - ул. Попова, 10б - ул. Попова, 8б</w:t>
            </w:r>
          </w:p>
        </w:tc>
        <w:tc>
          <w:tcPr>
            <w:tcW w:w="2154" w:type="dxa"/>
          </w:tcPr>
          <w:p w:rsidR="005F74D6" w:rsidRDefault="005F74D6">
            <w:pPr>
              <w:pStyle w:val="ConsPlusNormal"/>
              <w:jc w:val="center"/>
            </w:pPr>
            <w:r>
              <w:t>0,69</w:t>
            </w:r>
          </w:p>
        </w:tc>
      </w:tr>
      <w:tr w:rsidR="005F74D6">
        <w:tc>
          <w:tcPr>
            <w:tcW w:w="2381" w:type="dxa"/>
          </w:tcPr>
          <w:p w:rsidR="005F74D6" w:rsidRDefault="005F74D6">
            <w:pPr>
              <w:pStyle w:val="ConsPlusNormal"/>
            </w:pPr>
            <w:r>
              <w:t>4</w:t>
            </w:r>
          </w:p>
        </w:tc>
        <w:tc>
          <w:tcPr>
            <w:tcW w:w="4479" w:type="dxa"/>
          </w:tcPr>
          <w:p w:rsidR="005F74D6" w:rsidRDefault="005F74D6">
            <w:pPr>
              <w:pStyle w:val="ConsPlusNormal"/>
            </w:pPr>
            <w:r>
              <w:t>ул. Гусарова, 1 - ул. Гусарова, 3а - ул. Елены Стасовой, 15 - ул. Елены Стасовой, 23 - ул. Елены Стасовой, 39 - ул. Садовая, 7а/3 - ул. Еловая, 19а/123 - ул. Елены Стасовой, 67 - ул. Колягинская, 11 - ул. Янтарная, 19 - ул. Янтарная, 29 - ул. Чернышева, 19 - ул. Гусарова, 35/1 - ул. Гусарова, 20а - ул. Гусарова, 1</w:t>
            </w:r>
          </w:p>
        </w:tc>
        <w:tc>
          <w:tcPr>
            <w:tcW w:w="2154" w:type="dxa"/>
          </w:tcPr>
          <w:p w:rsidR="005F74D6" w:rsidRDefault="005F74D6">
            <w:pPr>
              <w:pStyle w:val="ConsPlusNormal"/>
              <w:jc w:val="center"/>
            </w:pPr>
            <w:r>
              <w:t>0,53</w:t>
            </w:r>
          </w:p>
        </w:tc>
      </w:tr>
      <w:tr w:rsidR="005F74D6">
        <w:tc>
          <w:tcPr>
            <w:tcW w:w="2381" w:type="dxa"/>
          </w:tcPr>
          <w:p w:rsidR="005F74D6" w:rsidRDefault="005F74D6">
            <w:pPr>
              <w:pStyle w:val="ConsPlusNormal"/>
            </w:pPr>
            <w:r>
              <w:t>5</w:t>
            </w:r>
          </w:p>
        </w:tc>
        <w:tc>
          <w:tcPr>
            <w:tcW w:w="4479" w:type="dxa"/>
          </w:tcPr>
          <w:p w:rsidR="005F74D6" w:rsidRDefault="005F74D6">
            <w:pPr>
              <w:pStyle w:val="ConsPlusNormal"/>
            </w:pPr>
            <w:r>
              <w:t>ул. Высотная, 27/1 - ул. Высотная, 15 - ул. Крупской, 1г - ул. Курчатова, 14 - ул. Курчатова, 8 - ул. Курчатова, 6 - ул. Курчатова, 2 - ул. Курчатова, 1г - ул. Курчатова, 5 - ул. Курчатова, 15е - ул. Курчатова, 15 - ул. Вербная, 4 - ул. Вербная, 10 - Серебряный бор, 18 - ул. Раскатная, 17 - ул. Вильского, 16г - ул. Вильского, 14и - ул. Высотная, 35а - ул. Высотная, 27/1</w:t>
            </w:r>
          </w:p>
        </w:tc>
        <w:tc>
          <w:tcPr>
            <w:tcW w:w="2154" w:type="dxa"/>
          </w:tcPr>
          <w:p w:rsidR="005F74D6" w:rsidRDefault="005F74D6">
            <w:pPr>
              <w:pStyle w:val="ConsPlusNormal"/>
              <w:jc w:val="center"/>
            </w:pPr>
            <w:r>
              <w:t>0,48</w:t>
            </w:r>
          </w:p>
        </w:tc>
      </w:tr>
      <w:tr w:rsidR="005F74D6">
        <w:tc>
          <w:tcPr>
            <w:tcW w:w="2381" w:type="dxa"/>
          </w:tcPr>
          <w:p w:rsidR="005F74D6" w:rsidRDefault="005F74D6">
            <w:pPr>
              <w:pStyle w:val="ConsPlusNormal"/>
            </w:pPr>
            <w:r>
              <w:t>6</w:t>
            </w:r>
          </w:p>
        </w:tc>
        <w:tc>
          <w:tcPr>
            <w:tcW w:w="4479" w:type="dxa"/>
          </w:tcPr>
          <w:p w:rsidR="005F74D6" w:rsidRDefault="005F74D6">
            <w:pPr>
              <w:pStyle w:val="ConsPlusNormal"/>
            </w:pPr>
            <w:r>
              <w:t>пр. Свободный, 44а - ул. Ак. Киренского, 89 - ул. Ак. Киренского, 126 - ул. Ак. Киренского, 122/1 - ул. Ак. Киренского, 116 - ул. Ак. Киренского, 106 - ул. Ак. Киренского, 69 - Луначарского, 158 - ул. Луначарского, 166 - ул. Луначарского, 168 - пр. Свободный, 75/1 - пр. Свободный, 77д - пр. Свободный, 66а/2 - пр. Свободный, 72а - пр. Свободный, 66б/1 - пр. Свободный, 68 - ул. Можайского, 21а - пр. Свободный, 64г - пр. Свободный, 64 - пр. Свободный, 62 - ул. Можайского, 15 - ул. Можайского, 17 - ул. 2-я Хабаровская, 12а - ул. 2-я Хабаровская, 2 - ул. Высотная, 2/1 - ул. Высотная, 2 - ул. Высотная, 4 - ул. Высотная, 4/2 - ул. Телевизорная, 16/1 - ул. Телевизорная, 10а - ул. Телевизорная, 11 - ул. Телевизорная, 4а - ул. Телевизорная, 4б/2 - ул. Телевизорная, 4 - пр. Свободный, 44а</w:t>
            </w:r>
          </w:p>
        </w:tc>
        <w:tc>
          <w:tcPr>
            <w:tcW w:w="2154" w:type="dxa"/>
          </w:tcPr>
          <w:p w:rsidR="005F74D6" w:rsidRDefault="005F74D6">
            <w:pPr>
              <w:pStyle w:val="ConsPlusNormal"/>
              <w:jc w:val="center"/>
            </w:pPr>
            <w:r>
              <w:t>0,71</w:t>
            </w:r>
          </w:p>
        </w:tc>
      </w:tr>
      <w:tr w:rsidR="005F74D6">
        <w:tc>
          <w:tcPr>
            <w:tcW w:w="2381" w:type="dxa"/>
          </w:tcPr>
          <w:p w:rsidR="005F74D6" w:rsidRDefault="005F74D6">
            <w:pPr>
              <w:pStyle w:val="ConsPlusNormal"/>
            </w:pPr>
            <w:r>
              <w:t>7</w:t>
            </w:r>
          </w:p>
        </w:tc>
        <w:tc>
          <w:tcPr>
            <w:tcW w:w="4479" w:type="dxa"/>
          </w:tcPr>
          <w:p w:rsidR="005F74D6" w:rsidRDefault="005F74D6">
            <w:pPr>
              <w:pStyle w:val="ConsPlusNormal"/>
            </w:pPr>
            <w:r>
              <w:t>ул. Новосибирская, 64 - ул. Новосибирская, 64а - ул. Новосибирская, 62 - ул. Новосибирская, 44 - ул. Новосибирская, 11 - ул. Новосибирская, 5 - ул. Куйбышева, 85 - ул. Куйбышева, 87 - ул. Куйбышева, 93 - ул. Куйбышева, 97г - ул. Рабочая, 41 - ул. Рабочая, 37а - пер. Ачинский, 1 - ул. Рабочая, 1 - ул. Куйбышева, 23 - ул. Куйбышева, 9 - пер. Абаканский, 9 - ул. Социалистическая, 18 - ул. Социалистическая, 5 - ул. Ф.Энгельса, 1 - ул. Революции, 2 - ул. Чкалова, 8 - ул. Фрунзе, 27 - ул. Сопочная, 25 - ул. Бограда, 190 - ул. Корнеева, 25а - ул. Партизанская, 32 - ул. Партизанская, 17 - ул. Партизанская, 37 - ул. Копылова, 130 - ул. Копылова, 118 - ул. Новосибирская, 64</w:t>
            </w:r>
          </w:p>
        </w:tc>
        <w:tc>
          <w:tcPr>
            <w:tcW w:w="2154" w:type="dxa"/>
          </w:tcPr>
          <w:p w:rsidR="005F74D6" w:rsidRDefault="005F74D6">
            <w:pPr>
              <w:pStyle w:val="ConsPlusNormal"/>
              <w:jc w:val="center"/>
            </w:pPr>
            <w:r>
              <w:t>0,74</w:t>
            </w:r>
          </w:p>
        </w:tc>
      </w:tr>
      <w:tr w:rsidR="005F74D6">
        <w:tc>
          <w:tcPr>
            <w:tcW w:w="2381" w:type="dxa"/>
          </w:tcPr>
          <w:p w:rsidR="005F74D6" w:rsidRDefault="005F74D6">
            <w:pPr>
              <w:pStyle w:val="ConsPlusNormal"/>
            </w:pPr>
            <w:r>
              <w:t>8</w:t>
            </w:r>
          </w:p>
        </w:tc>
        <w:tc>
          <w:tcPr>
            <w:tcW w:w="4479" w:type="dxa"/>
          </w:tcPr>
          <w:p w:rsidR="005F74D6" w:rsidRDefault="005F74D6">
            <w:pPr>
              <w:pStyle w:val="ConsPlusNormal"/>
            </w:pPr>
            <w:r>
              <w:t>пр. Свободный, 46б - ул. Мечникова, 54/6 - ул. Новая Заря, 16/2 - ул. Красномосковская, 78 - ул. Яковлева, 68 - ул. Мечникова, 2 - ул. Демьяна Бедного, 1 - пр. Свободный, 1г - пр. Свободный, 1 - пр. Свободный, 4 - ул. Историческая, 111/3 - ул. Историческая, 90 - ул. Белопольского, 2 - ул. Яковлева, 1а/1 - ул. Красномосковская, 32 - ул. Красномосковская, 1 - ул. Ладо Кецховели, 58а - ул. Спартаковцев, 71а - ул. Новая Заря, 2г - ул. Новая Заря, 7 - ул. Новая Заря, 1 - ул. Новая Заря, 4 - пр. Свободный, 46б</w:t>
            </w:r>
          </w:p>
        </w:tc>
        <w:tc>
          <w:tcPr>
            <w:tcW w:w="2154" w:type="dxa"/>
          </w:tcPr>
          <w:p w:rsidR="005F74D6" w:rsidRDefault="005F74D6">
            <w:pPr>
              <w:pStyle w:val="ConsPlusNormal"/>
              <w:jc w:val="center"/>
            </w:pPr>
            <w:r>
              <w:t>0,69</w:t>
            </w:r>
          </w:p>
        </w:tc>
      </w:tr>
      <w:tr w:rsidR="005F74D6">
        <w:tc>
          <w:tcPr>
            <w:tcW w:w="2381" w:type="dxa"/>
          </w:tcPr>
          <w:p w:rsidR="005F74D6" w:rsidRDefault="005F74D6">
            <w:pPr>
              <w:pStyle w:val="ConsPlusNormal"/>
            </w:pPr>
            <w:r>
              <w:t>9</w:t>
            </w:r>
          </w:p>
        </w:tc>
        <w:tc>
          <w:tcPr>
            <w:tcW w:w="4479" w:type="dxa"/>
          </w:tcPr>
          <w:p w:rsidR="005F74D6" w:rsidRDefault="005F74D6">
            <w:pPr>
              <w:pStyle w:val="ConsPlusNormal"/>
            </w:pPr>
            <w:r>
              <w:t>ул. Калинина, 1 - ул. Калинина, 1г - ул. Комбайностроителей, 1 - ул. Дорожная, 16/6 - ул. Дорожная, 16/2 - ул. Дорожная 18, - ул. Дорожная, 20 - ул. Калинина, 47б - ул. Калинина, 53/2 - ул. Калинина, 73/2 - ул. 2-я Геологическая, 23г - ул. Геологическая, 53 - ул. Красногорская, 79 - ул. 2-я Красногорская, 21д - ул. Норильская, 31 - ул. Норильская, 18 - ул. Норильская, 18а - ул. Норильская, 2г - ул. Калинина, 98 - ул. Национальная, 17 - ул. Назаровская, 6д/1в - ул. Цимлянская, 154д - ул. Станиславского, 69 - ул. Станиславского, 3г - ул. Калинина, 2а - ул. Калинина, 1</w:t>
            </w:r>
          </w:p>
        </w:tc>
        <w:tc>
          <w:tcPr>
            <w:tcW w:w="2154" w:type="dxa"/>
          </w:tcPr>
          <w:p w:rsidR="005F74D6" w:rsidRDefault="005F74D6">
            <w:pPr>
              <w:pStyle w:val="ConsPlusNormal"/>
              <w:jc w:val="center"/>
            </w:pPr>
            <w:r>
              <w:t>0,58</w:t>
            </w:r>
          </w:p>
        </w:tc>
      </w:tr>
      <w:tr w:rsidR="005F74D6">
        <w:tc>
          <w:tcPr>
            <w:tcW w:w="2381" w:type="dxa"/>
          </w:tcPr>
          <w:p w:rsidR="005F74D6" w:rsidRDefault="005F74D6">
            <w:pPr>
              <w:pStyle w:val="ConsPlusNormal"/>
            </w:pPr>
            <w:r>
              <w:t>10</w:t>
            </w:r>
          </w:p>
        </w:tc>
        <w:tc>
          <w:tcPr>
            <w:tcW w:w="4479" w:type="dxa"/>
          </w:tcPr>
          <w:p w:rsidR="005F74D6" w:rsidRDefault="005F74D6">
            <w:pPr>
              <w:pStyle w:val="ConsPlusNormal"/>
            </w:pPr>
            <w:r>
              <w:t>ул. Карла Маркса, 49 - ул. Карла Маркса, 36 - ул. Парижской Коммуны, 30 - ул. Ленина, 34 - ул. Ленина, 108 - ул. Диктатуры Пролетариата, 40а - ул. Красной Армии, 10, стр. 5 - ул. Красной Армии, 10, к. 4 - ул. Красной Армии, 10, к. 3 - ул. Красной Армии, 10, стр. 3 - ул. Красной Армии, 28 - ул. Ленина, 128 - ул. Ленина, 150 - ул. Ленина, 152а - ул. Ленина, 158/1 - ул. Ленина, 160 - ул. Ленина, 169 - ул. Профсоюзов, 30 - ул. Карла Маркса, 157а - ул. Карла Маркса, 149 - ул. Карла Маркса, 49</w:t>
            </w:r>
          </w:p>
        </w:tc>
        <w:tc>
          <w:tcPr>
            <w:tcW w:w="2154" w:type="dxa"/>
          </w:tcPr>
          <w:p w:rsidR="005F74D6" w:rsidRDefault="005F74D6">
            <w:pPr>
              <w:pStyle w:val="ConsPlusNormal"/>
              <w:jc w:val="center"/>
            </w:pPr>
            <w:r>
              <w:t>1</w:t>
            </w:r>
          </w:p>
        </w:tc>
      </w:tr>
      <w:tr w:rsidR="005F74D6">
        <w:tc>
          <w:tcPr>
            <w:tcW w:w="2381" w:type="dxa"/>
          </w:tcPr>
          <w:p w:rsidR="005F74D6" w:rsidRDefault="005F74D6">
            <w:pPr>
              <w:pStyle w:val="ConsPlusNormal"/>
            </w:pPr>
            <w:r>
              <w:t>11</w:t>
            </w:r>
          </w:p>
        </w:tc>
        <w:tc>
          <w:tcPr>
            <w:tcW w:w="4479" w:type="dxa"/>
          </w:tcPr>
          <w:p w:rsidR="005F74D6" w:rsidRDefault="005F74D6">
            <w:pPr>
              <w:pStyle w:val="ConsPlusNormal"/>
            </w:pPr>
            <w:r>
              <w:t>ул. Ломоносова, 55 - ул. Дубровинского, 114/2 - ул. Дубровинского, 1/2 - ул. Площадь Мира, 2а - ул. Белинского, 8 - ул. Игарская, 6 - ул. Брянская, 5 - ул. Брянская, 11 - ул. Брянская, 16а - ул. Брянская, 140ж - ул. Брянская, 210а/1 - ул. Брянская, 328 - ул. Маерчака, 67а - ул. Маерчака, 65/3 - ул. Маерчака, 65, стр. 1 - ул. Маерчака, 52а - ул. Маерчака, 50 - ул. Маерчака, 40а - ул. Маерчака, 8 - ул. 30 Июля, 1а - ул. Ломоносова, 55</w:t>
            </w:r>
          </w:p>
        </w:tc>
        <w:tc>
          <w:tcPr>
            <w:tcW w:w="2154" w:type="dxa"/>
          </w:tcPr>
          <w:p w:rsidR="005F74D6" w:rsidRDefault="005F74D6">
            <w:pPr>
              <w:pStyle w:val="ConsPlusNormal"/>
              <w:jc w:val="center"/>
            </w:pPr>
            <w:r>
              <w:t>0,93</w:t>
            </w:r>
          </w:p>
        </w:tc>
      </w:tr>
      <w:tr w:rsidR="005F74D6">
        <w:tc>
          <w:tcPr>
            <w:tcW w:w="2381" w:type="dxa"/>
          </w:tcPr>
          <w:p w:rsidR="005F74D6" w:rsidRDefault="005F74D6">
            <w:pPr>
              <w:pStyle w:val="ConsPlusNormal"/>
            </w:pPr>
            <w:r>
              <w:t>12</w:t>
            </w:r>
          </w:p>
        </w:tc>
        <w:tc>
          <w:tcPr>
            <w:tcW w:w="4479" w:type="dxa"/>
          </w:tcPr>
          <w:p w:rsidR="005F74D6" w:rsidRDefault="005F74D6">
            <w:pPr>
              <w:pStyle w:val="ConsPlusNormal"/>
            </w:pPr>
            <w:r>
              <w:t>ул. 2-я Брянская, 29 - ул. 2-я Брянская, 41 - ул. 2-я Брянская, 43а - ул. 2-я Брянская, 51 - ул. 2-я Брянская, 55, стр. 2 - ул. 2-я Брянская, 65а - ул. 2-я Брянская, 65 - ул. Промысловая 45/1 - ул. Петра Подзолкова, 3 - ул. Абытаевская, 7 - ул. Абытаевская, 12 - ул. Линейная, 88 - ул. Мужества, 21 - ул. Березина, 80а - ул. Березина, 11 - ул. Полярная, 4 - ул. Юрия Гагарина, 4 - ул. Енисейская, 2 - ул. Енисейская, 1а - ул. Диксона, 32 - ул. Диксона, 61 - ул. Писарева, 1 - ул. Писарева, 13 - ул. Степана Разина, 51 - ул. 2-я Линейная, 54 - ул. Покровская, 17 - ул. 2-я Брянская, 29</w:t>
            </w:r>
          </w:p>
        </w:tc>
        <w:tc>
          <w:tcPr>
            <w:tcW w:w="2154" w:type="dxa"/>
          </w:tcPr>
          <w:p w:rsidR="005F74D6" w:rsidRDefault="005F74D6">
            <w:pPr>
              <w:pStyle w:val="ConsPlusNormal"/>
              <w:jc w:val="center"/>
            </w:pPr>
            <w:r>
              <w:t>0,77</w:t>
            </w:r>
          </w:p>
        </w:tc>
      </w:tr>
      <w:tr w:rsidR="005F74D6">
        <w:tc>
          <w:tcPr>
            <w:tcW w:w="2381" w:type="dxa"/>
          </w:tcPr>
          <w:p w:rsidR="005F74D6" w:rsidRDefault="005F74D6">
            <w:pPr>
              <w:pStyle w:val="ConsPlusNormal"/>
            </w:pPr>
            <w:r>
              <w:t>13</w:t>
            </w:r>
          </w:p>
        </w:tc>
        <w:tc>
          <w:tcPr>
            <w:tcW w:w="4479" w:type="dxa"/>
          </w:tcPr>
          <w:p w:rsidR="005F74D6" w:rsidRDefault="005F74D6">
            <w:pPr>
              <w:pStyle w:val="ConsPlusNormal"/>
            </w:pPr>
            <w:r>
              <w:t>ул. Соревнования, 20/1 - ул. Дудинская, 2а - ул. Шахтеров, 2а - ул. Шахтеров, 6/1 - ул. Шахтеров, 12 - ул. Шахтеров, 11а - ул. Шахтеров, 16а - ул. Шахтеров, 17 - ул. Шахтеров, 23 - ул. Шахтеров, 23/2 - ул. Шахтеров, 25 - ул. Шахтеров, 33л - ул. Шахтеров, 49д - ул. Шахтеров, 61, стр. 4 - ул. Шахтеров, 69 - ул. Шахтеров, 67/2 - ул. Шахтеров, 71, стр. 4 - ул. Шахтеров, 71а - ул. 9 Мая, 60/1 - ул. 9 Мая, 77/2 - ул. Авиаторов, 23 - ул. Партизана Железняка, 35/1 - ул. Партизана Железняка, 35а - ул. Партизана Железняка, 15г - ул. Никитина, 1г - ул. Партизана Железняка, 3г, к. 6 - ул. Партизана Железняка, 1 - ул. Партизана Железняка, 2а - ул. Соревнования 20/1</w:t>
            </w:r>
          </w:p>
        </w:tc>
        <w:tc>
          <w:tcPr>
            <w:tcW w:w="2154" w:type="dxa"/>
          </w:tcPr>
          <w:p w:rsidR="005F74D6" w:rsidRDefault="005F74D6">
            <w:pPr>
              <w:pStyle w:val="ConsPlusNormal"/>
              <w:jc w:val="center"/>
            </w:pPr>
            <w:r>
              <w:t>0,82</w:t>
            </w:r>
          </w:p>
        </w:tc>
      </w:tr>
      <w:tr w:rsidR="005F74D6">
        <w:tc>
          <w:tcPr>
            <w:tcW w:w="2381" w:type="dxa"/>
          </w:tcPr>
          <w:p w:rsidR="005F74D6" w:rsidRDefault="005F74D6">
            <w:pPr>
              <w:pStyle w:val="ConsPlusNormal"/>
            </w:pPr>
            <w:r>
              <w:t>14</w:t>
            </w:r>
          </w:p>
        </w:tc>
        <w:tc>
          <w:tcPr>
            <w:tcW w:w="4479" w:type="dxa"/>
          </w:tcPr>
          <w:p w:rsidR="005F74D6" w:rsidRDefault="005F74D6">
            <w:pPr>
              <w:pStyle w:val="ConsPlusNormal"/>
            </w:pPr>
            <w:r>
              <w:t>ул. Авиаторов, 2а/1 - ул. Авиаторов, 2а/3 - ул. Краснодарская, 35 - ул. Воронова, 24/1 - ул. Воронова, 12д/1 - ул. Технологическая, 21 - ул. Пограничников, 40/411 - ул. Кразовская, 13/2 - ул. Кразовская, 10 - ул. Новгородская, 1 - ул. 3-я Смоленская, 11 - ул. 2-я Краснодарская, 1в - ул. Октябрьская, 2а - ул. Авиаторов 2а/1</w:t>
            </w:r>
          </w:p>
        </w:tc>
        <w:tc>
          <w:tcPr>
            <w:tcW w:w="2154" w:type="dxa"/>
          </w:tcPr>
          <w:p w:rsidR="005F74D6" w:rsidRDefault="005F74D6">
            <w:pPr>
              <w:pStyle w:val="ConsPlusNormal"/>
              <w:jc w:val="center"/>
            </w:pPr>
            <w:r>
              <w:t>0,67</w:t>
            </w:r>
          </w:p>
        </w:tc>
      </w:tr>
      <w:tr w:rsidR="005F74D6">
        <w:tc>
          <w:tcPr>
            <w:tcW w:w="2381" w:type="dxa"/>
          </w:tcPr>
          <w:p w:rsidR="005F74D6" w:rsidRDefault="005F74D6">
            <w:pPr>
              <w:pStyle w:val="ConsPlusNormal"/>
            </w:pPr>
            <w:r>
              <w:t>15</w:t>
            </w:r>
          </w:p>
        </w:tc>
        <w:tc>
          <w:tcPr>
            <w:tcW w:w="4479" w:type="dxa"/>
          </w:tcPr>
          <w:p w:rsidR="005F74D6" w:rsidRDefault="005F74D6">
            <w:pPr>
              <w:pStyle w:val="ConsPlusNormal"/>
            </w:pPr>
            <w:r>
              <w:t>ул. Авиаторов, 38 - ул. 9 Мая, 60г - пер. Светлогорский, 23 - пер. Светлогорский, 17 - пер. Светлогорский, 39 - ул. Водопьянова, 2/2 - пер. Светлогорский, 2г - ул. 9 Мая, 2/1 - ул. Полигонная, 8, стр. 2 - ул. Полигонная, 1 - ул. Ястынская, 47/2, стр. 1 - ул. Ястынская, 54/3 - ул. Ястынская, 52/4 - ул. Ястынская, 44г - ул. Ястынская, 42 - ул. Ястынская, 22/1 - ул. Ястынская, 22 - ул. Гайдашовка, 1г - ул. Ястынская, 19/3 - ул. Ястынская, 18 - ул. Ястынская, 12а/1 - ул. Ястынская, 10а - ул. Ястынская, 2 - ул. Мате Залки, 24/2 - ул. Алексеева, 11 - ул. Молокова, 1а - ул. Авиаторов, 38</w:t>
            </w:r>
          </w:p>
        </w:tc>
        <w:tc>
          <w:tcPr>
            <w:tcW w:w="2154" w:type="dxa"/>
          </w:tcPr>
          <w:p w:rsidR="005F74D6" w:rsidRDefault="005F74D6">
            <w:pPr>
              <w:pStyle w:val="ConsPlusNormal"/>
              <w:jc w:val="center"/>
            </w:pPr>
            <w:r>
              <w:t>0,7</w:t>
            </w:r>
          </w:p>
        </w:tc>
      </w:tr>
      <w:tr w:rsidR="005F74D6">
        <w:tc>
          <w:tcPr>
            <w:tcW w:w="2381" w:type="dxa"/>
          </w:tcPr>
          <w:p w:rsidR="005F74D6" w:rsidRDefault="005F74D6">
            <w:pPr>
              <w:pStyle w:val="ConsPlusNormal"/>
            </w:pPr>
            <w:r>
              <w:t>16</w:t>
            </w:r>
          </w:p>
        </w:tc>
        <w:tc>
          <w:tcPr>
            <w:tcW w:w="4479" w:type="dxa"/>
          </w:tcPr>
          <w:p w:rsidR="005F74D6" w:rsidRDefault="005F74D6">
            <w:pPr>
              <w:pStyle w:val="ConsPlusNormal"/>
            </w:pPr>
            <w:r>
              <w:t>ул. Светлова, 3а - ул. Петрушина, 8/1-1а, стр. 4, ул. Енисейский тракт 12 км, 2 - ул. Енисейский тракт, 53 - ул. 40 лет Победы, 30 - пр. 60 лет Образования СССР, 43, к. 3 - ул. Светлова, 25 - ул. Светлова, 3а</w:t>
            </w:r>
          </w:p>
        </w:tc>
        <w:tc>
          <w:tcPr>
            <w:tcW w:w="2154" w:type="dxa"/>
          </w:tcPr>
          <w:p w:rsidR="005F74D6" w:rsidRDefault="005F74D6">
            <w:pPr>
              <w:pStyle w:val="ConsPlusNormal"/>
              <w:jc w:val="center"/>
            </w:pPr>
            <w:r>
              <w:t>0,4</w:t>
            </w:r>
          </w:p>
        </w:tc>
      </w:tr>
      <w:tr w:rsidR="005F74D6">
        <w:tc>
          <w:tcPr>
            <w:tcW w:w="2381" w:type="dxa"/>
          </w:tcPr>
          <w:p w:rsidR="005F74D6" w:rsidRDefault="005F74D6">
            <w:pPr>
              <w:pStyle w:val="ConsPlusNormal"/>
            </w:pPr>
            <w:r>
              <w:t>17</w:t>
            </w:r>
          </w:p>
        </w:tc>
        <w:tc>
          <w:tcPr>
            <w:tcW w:w="4479" w:type="dxa"/>
          </w:tcPr>
          <w:p w:rsidR="005F74D6" w:rsidRDefault="005F74D6">
            <w:pPr>
              <w:pStyle w:val="ConsPlusNormal"/>
            </w:pPr>
            <w:r>
              <w:t>ул. Малаховская, 1 - пр. им. газеты "Красноярский рабочий", 34 - Транспортный проезд, 1/1 - ул. Семафорная, 491г, 550 - ул. Семафорная, 46, 52а, 51 - ул. Глинки, 2/1 - ул. Фестивальная, 5 - ул. Технический поселок, 5 - ул. Технический поселок, 1 - ул. 26 Бакинских Комиссаров, 1 - ул. 26 Бакинских Комиссаров, 23 - ул. Солнечная, 23 - ул. Малаховская, 1</w:t>
            </w:r>
          </w:p>
        </w:tc>
        <w:tc>
          <w:tcPr>
            <w:tcW w:w="2154" w:type="dxa"/>
          </w:tcPr>
          <w:p w:rsidR="005F74D6" w:rsidRDefault="005F74D6">
            <w:pPr>
              <w:pStyle w:val="ConsPlusNormal"/>
              <w:jc w:val="center"/>
            </w:pPr>
            <w:r>
              <w:t>0,6</w:t>
            </w:r>
          </w:p>
        </w:tc>
      </w:tr>
      <w:tr w:rsidR="005F74D6">
        <w:tc>
          <w:tcPr>
            <w:tcW w:w="2381" w:type="dxa"/>
          </w:tcPr>
          <w:p w:rsidR="005F74D6" w:rsidRDefault="005F74D6">
            <w:pPr>
              <w:pStyle w:val="ConsPlusNormal"/>
            </w:pPr>
            <w:r>
              <w:t>18</w:t>
            </w:r>
          </w:p>
        </w:tc>
        <w:tc>
          <w:tcPr>
            <w:tcW w:w="4479" w:type="dxa"/>
          </w:tcPr>
          <w:p w:rsidR="005F74D6" w:rsidRDefault="005F74D6">
            <w:pPr>
              <w:pStyle w:val="ConsPlusNormal"/>
            </w:pPr>
            <w:r>
              <w:t>пр. им. газеты "Красноярский рабочий", 86а - пер. Тихий, 1 - пер. Тихий, 4 - ул. Чайковского, 20г - ул. Парковая, 8 - ул. Малаховская, 4 - пр. им. газеты "Красноярский рабочий", 36 - Транспортный проезд, 2 - ул. Семафорная, 469 - ул. Паровозная, 1 - пр. им. газеты "Красноярский рабочий", 63а - пр. им. газеты "Красноярский рабочий", 86а</w:t>
            </w:r>
          </w:p>
        </w:tc>
        <w:tc>
          <w:tcPr>
            <w:tcW w:w="2154" w:type="dxa"/>
          </w:tcPr>
          <w:p w:rsidR="005F74D6" w:rsidRDefault="005F74D6">
            <w:pPr>
              <w:pStyle w:val="ConsPlusNormal"/>
              <w:jc w:val="center"/>
            </w:pPr>
            <w:r>
              <w:t>0,7</w:t>
            </w:r>
          </w:p>
        </w:tc>
      </w:tr>
      <w:tr w:rsidR="005F74D6">
        <w:tc>
          <w:tcPr>
            <w:tcW w:w="2381" w:type="dxa"/>
          </w:tcPr>
          <w:p w:rsidR="005F74D6" w:rsidRDefault="005F74D6">
            <w:pPr>
              <w:pStyle w:val="ConsPlusNormal"/>
            </w:pPr>
            <w:r>
              <w:t>19</w:t>
            </w:r>
          </w:p>
        </w:tc>
        <w:tc>
          <w:tcPr>
            <w:tcW w:w="4479" w:type="dxa"/>
          </w:tcPr>
          <w:p w:rsidR="005F74D6" w:rsidRDefault="005F74D6">
            <w:pPr>
              <w:pStyle w:val="ConsPlusNormal"/>
            </w:pPr>
            <w:r>
              <w:t>ул. Коммунальная, 2г, стр. 1 - ул. Коммунальная, 2, стр. 1 - ул. Коммунальная, 2, стр. 23 - пр. им. газеты "Красноярский рабочий", 120а - пр. им. газеты "Красноярский рабочий", 150, стр. 48 - ул. Затонская, 11 - ул. Семафорная, 271г - ул. Семафорная, 445/4 - ул. Коммунальная, 2г, стр. 1</w:t>
            </w:r>
          </w:p>
        </w:tc>
        <w:tc>
          <w:tcPr>
            <w:tcW w:w="2154" w:type="dxa"/>
          </w:tcPr>
          <w:p w:rsidR="005F74D6" w:rsidRDefault="005F74D6">
            <w:pPr>
              <w:pStyle w:val="ConsPlusNormal"/>
              <w:jc w:val="center"/>
            </w:pPr>
            <w:r>
              <w:t>0,75</w:t>
            </w:r>
          </w:p>
        </w:tc>
      </w:tr>
      <w:tr w:rsidR="005F74D6">
        <w:tc>
          <w:tcPr>
            <w:tcW w:w="2381" w:type="dxa"/>
          </w:tcPr>
          <w:p w:rsidR="005F74D6" w:rsidRDefault="005F74D6">
            <w:pPr>
              <w:pStyle w:val="ConsPlusNormal"/>
            </w:pPr>
            <w:r>
              <w:t>20</w:t>
            </w:r>
          </w:p>
        </w:tc>
        <w:tc>
          <w:tcPr>
            <w:tcW w:w="4479" w:type="dxa"/>
          </w:tcPr>
          <w:p w:rsidR="005F74D6" w:rsidRDefault="005F74D6">
            <w:pPr>
              <w:pStyle w:val="ConsPlusNormal"/>
            </w:pPr>
            <w:r>
              <w:t>ул. Королева, 1, 1а - пр. им. газеты "Красноярский рабочий", 153, 160, 150, стр. 51 - ул. Затонская, 2, 16 - ул. Семафорная, 206 - ул. Королева, 1</w:t>
            </w:r>
          </w:p>
        </w:tc>
        <w:tc>
          <w:tcPr>
            <w:tcW w:w="2154" w:type="dxa"/>
          </w:tcPr>
          <w:p w:rsidR="005F74D6" w:rsidRDefault="005F74D6">
            <w:pPr>
              <w:pStyle w:val="ConsPlusNormal"/>
              <w:jc w:val="center"/>
            </w:pPr>
            <w:r>
              <w:t>0,62</w:t>
            </w:r>
          </w:p>
        </w:tc>
      </w:tr>
      <w:tr w:rsidR="005F74D6">
        <w:tc>
          <w:tcPr>
            <w:tcW w:w="2381" w:type="dxa"/>
          </w:tcPr>
          <w:p w:rsidR="005F74D6" w:rsidRDefault="005F74D6">
            <w:pPr>
              <w:pStyle w:val="ConsPlusNormal"/>
            </w:pPr>
            <w:r>
              <w:t>21</w:t>
            </w:r>
          </w:p>
        </w:tc>
        <w:tc>
          <w:tcPr>
            <w:tcW w:w="4479" w:type="dxa"/>
          </w:tcPr>
          <w:p w:rsidR="005F74D6" w:rsidRDefault="005F74D6">
            <w:pPr>
              <w:pStyle w:val="ConsPlusNormal"/>
            </w:pPr>
            <w:r>
              <w:t>ул. Семафорная, 205д - ул. Гладкова, 22, стр. 5 - ул. Гладкова, 25/5 - ул. Остров Отдыха, 6/2 - ул. Остров Отдыха, 7/1 - ул. Остров Отдыха, 10 - ул. Остров Отдыха, 5 - пр. им. газеты "Красноярский рабочий", 160/3 - пр. им. газеты "Красноярский рабочий", 160е/2 - пр. им. газеты "Красноярский рабочий", 155г - ул. Кольцевая, 2 - ул. Кольцевая, 1 - ул. Семафорная, 120 - ул. Семафорная, 205д</w:t>
            </w:r>
          </w:p>
        </w:tc>
        <w:tc>
          <w:tcPr>
            <w:tcW w:w="2154" w:type="dxa"/>
          </w:tcPr>
          <w:p w:rsidR="005F74D6" w:rsidRDefault="005F74D6">
            <w:pPr>
              <w:pStyle w:val="ConsPlusNormal"/>
              <w:jc w:val="center"/>
            </w:pPr>
            <w:r>
              <w:t>0,92</w:t>
            </w:r>
          </w:p>
        </w:tc>
      </w:tr>
      <w:tr w:rsidR="005F74D6">
        <w:tc>
          <w:tcPr>
            <w:tcW w:w="2381" w:type="dxa"/>
          </w:tcPr>
          <w:p w:rsidR="005F74D6" w:rsidRDefault="005F74D6">
            <w:pPr>
              <w:pStyle w:val="ConsPlusNormal"/>
            </w:pPr>
            <w:r>
              <w:t>22</w:t>
            </w:r>
          </w:p>
        </w:tc>
        <w:tc>
          <w:tcPr>
            <w:tcW w:w="4479" w:type="dxa"/>
          </w:tcPr>
          <w:p w:rsidR="005F74D6" w:rsidRDefault="005F74D6">
            <w:pPr>
              <w:pStyle w:val="ConsPlusNormal"/>
            </w:pPr>
            <w:r>
              <w:t>ул. Семафорная, 201г - ул. Судостроительная, 177 - ул. Белые росы, 5 - ул. Прибойная, 30 - ул. Графитная, 17/2 - ул. Стрелочная, 11а - ул. Семафорная, 76 - ул. Семафорная, 201г</w:t>
            </w:r>
          </w:p>
        </w:tc>
        <w:tc>
          <w:tcPr>
            <w:tcW w:w="2154" w:type="dxa"/>
          </w:tcPr>
          <w:p w:rsidR="005F74D6" w:rsidRDefault="005F74D6">
            <w:pPr>
              <w:pStyle w:val="ConsPlusNormal"/>
              <w:jc w:val="center"/>
            </w:pPr>
            <w:r>
              <w:t>0,61</w:t>
            </w:r>
          </w:p>
        </w:tc>
      </w:tr>
      <w:tr w:rsidR="005F74D6">
        <w:tc>
          <w:tcPr>
            <w:tcW w:w="2381" w:type="dxa"/>
          </w:tcPr>
          <w:p w:rsidR="005F74D6" w:rsidRDefault="005F74D6">
            <w:pPr>
              <w:pStyle w:val="ConsPlusNormal"/>
            </w:pPr>
            <w:r>
              <w:t>23</w:t>
            </w:r>
          </w:p>
        </w:tc>
        <w:tc>
          <w:tcPr>
            <w:tcW w:w="4479" w:type="dxa"/>
          </w:tcPr>
          <w:p w:rsidR="005F74D6" w:rsidRDefault="005F74D6">
            <w:pPr>
              <w:pStyle w:val="ConsPlusNormal"/>
            </w:pPr>
            <w:r>
              <w:t>ул. Свердловская, 160 - ул. Турбаза, 1а - пер. Заповедный, 2 - пер. Заповедный, 1 - пер. Дружинный, 2 - пер. Дружинный, 1 - пос. Лалетино, 7 - ул. Сплавучасток, 13 - ул. Лесников, 33, стр. 3 - ул. Лесников, 60 - ул. Лесников, 54а - ул. Лесников, 10а - ул. Свердловская, 4 - ул. Саянская, 175 - ул. Базайская, 347, к. 11 - ул. Базайская, 365 - ул. Базайская, 371 - ул. Сибирская, 92/4 - ул. Свердловская, 293 - ул. Свердловская, 295 - ул. Свердловская, 160</w:t>
            </w:r>
          </w:p>
        </w:tc>
        <w:tc>
          <w:tcPr>
            <w:tcW w:w="2154" w:type="dxa"/>
          </w:tcPr>
          <w:p w:rsidR="005F74D6" w:rsidRDefault="005F74D6">
            <w:pPr>
              <w:pStyle w:val="ConsPlusNormal"/>
              <w:jc w:val="center"/>
            </w:pPr>
            <w:r>
              <w:t>0,58</w:t>
            </w:r>
          </w:p>
        </w:tc>
      </w:tr>
      <w:tr w:rsidR="005F74D6">
        <w:tc>
          <w:tcPr>
            <w:tcW w:w="2381" w:type="dxa"/>
          </w:tcPr>
          <w:p w:rsidR="005F74D6" w:rsidRDefault="005F74D6">
            <w:pPr>
              <w:pStyle w:val="ConsPlusNormal"/>
            </w:pPr>
            <w:r>
              <w:t>24</w:t>
            </w:r>
          </w:p>
        </w:tc>
        <w:tc>
          <w:tcPr>
            <w:tcW w:w="4479" w:type="dxa"/>
          </w:tcPr>
          <w:p w:rsidR="005F74D6" w:rsidRDefault="005F74D6">
            <w:pPr>
              <w:pStyle w:val="ConsPlusNormal"/>
            </w:pPr>
            <w:r>
              <w:t>ул. Свердловская, 65г - ул. Свердловская, 4б - ул. Свердловская, 2д - ул. МПС, 27 - ул. Свердловская, 53б - ул. Свердловская, 17б/3 - ул. 60 лет Октября, 109а/1 - ул. 60 лет Октября, 169д - ул. Затонская, 22/5 - ул. 60 лет Октября, 172а - ул. Затонская, 23а - ул. Затонская, 40 - ул. Мусоргского, 3а - ул. Мусоргского, 9, стр. 1 - ул. Лесопильщиков, 179 - ул. Электриков, 160/1 - ул. Электриков, 154, стр. 2 - ул. Электриков, 46д - ул. Электриков, 170а - ул. Саянская, 7ж - ул. Саянская, 175 - ул. Свердловская, 65г</w:t>
            </w:r>
          </w:p>
        </w:tc>
        <w:tc>
          <w:tcPr>
            <w:tcW w:w="2154" w:type="dxa"/>
          </w:tcPr>
          <w:p w:rsidR="005F74D6" w:rsidRDefault="005F74D6">
            <w:pPr>
              <w:pStyle w:val="ConsPlusNormal"/>
              <w:jc w:val="center"/>
            </w:pPr>
            <w:r>
              <w:t>0,73</w:t>
            </w:r>
          </w:p>
        </w:tc>
      </w:tr>
      <w:tr w:rsidR="005F74D6">
        <w:tc>
          <w:tcPr>
            <w:tcW w:w="2381" w:type="dxa"/>
          </w:tcPr>
          <w:p w:rsidR="005F74D6" w:rsidRDefault="005F74D6">
            <w:pPr>
              <w:pStyle w:val="ConsPlusNormal"/>
            </w:pPr>
            <w:r>
              <w:t>25</w:t>
            </w:r>
          </w:p>
        </w:tc>
        <w:tc>
          <w:tcPr>
            <w:tcW w:w="4479" w:type="dxa"/>
          </w:tcPr>
          <w:p w:rsidR="005F74D6" w:rsidRDefault="005F74D6">
            <w:pPr>
              <w:pStyle w:val="ConsPlusNormal"/>
            </w:pPr>
            <w:r>
              <w:t>ул. Затонская, 25, стр. 10 - ул. Затонская, 42 - ул. Краснопресненская, 1/2 - ул. Лесопильщиков, 181 - ул. Краснопресненская, 35/1 - ул. Краснопресненская, 34 - ул. Цементников, 59б - ул. Цементников, 49а - ул. Южная, 4 - ул. Сельская, 42 - ул. 2-я Депутатская, 64 - ул. Алеши Тимошенкова, 97/1 - ул. Алеши Тимошенкова, 97/1 - ул. Алеши Тимошенкова, 82/2 - ул. Алеши Тимошенкова, 149 - ул. Затонская, 27 - ул. Затонская, 25, стр. 10</w:t>
            </w:r>
          </w:p>
        </w:tc>
        <w:tc>
          <w:tcPr>
            <w:tcW w:w="2154" w:type="dxa"/>
          </w:tcPr>
          <w:p w:rsidR="005F74D6" w:rsidRDefault="005F74D6">
            <w:pPr>
              <w:pStyle w:val="ConsPlusNormal"/>
              <w:jc w:val="center"/>
            </w:pPr>
            <w:r>
              <w:t>0,51</w:t>
            </w:r>
          </w:p>
        </w:tc>
      </w:tr>
      <w:tr w:rsidR="005F74D6">
        <w:tc>
          <w:tcPr>
            <w:tcW w:w="2381" w:type="dxa"/>
          </w:tcPr>
          <w:p w:rsidR="005F74D6" w:rsidRDefault="005F74D6">
            <w:pPr>
              <w:pStyle w:val="ConsPlusNormal"/>
            </w:pPr>
            <w:r>
              <w:t>26</w:t>
            </w:r>
          </w:p>
        </w:tc>
        <w:tc>
          <w:tcPr>
            <w:tcW w:w="4479" w:type="dxa"/>
          </w:tcPr>
          <w:p w:rsidR="005F74D6" w:rsidRDefault="005F74D6">
            <w:pPr>
              <w:pStyle w:val="ConsPlusNormal"/>
            </w:pPr>
            <w:r>
              <w:t>ул. Ак. Павлова, 94 - ул. Транзитная, 62 - ул. Транзитная, 3а, стр. 2 - ул. Мичурина, 75/4 - ул. Грунтовая, 19 - ул. Новая, 19 - ул. Грунтовая, 21а - ул. Грунтовая, 1а, стр. 21 - ул. Станочная, 2 - ул. Лермонтова, 1 - ул. Ак. Павлова, 94</w:t>
            </w:r>
          </w:p>
        </w:tc>
        <w:tc>
          <w:tcPr>
            <w:tcW w:w="2154" w:type="dxa"/>
          </w:tcPr>
          <w:p w:rsidR="005F74D6" w:rsidRDefault="005F74D6">
            <w:pPr>
              <w:pStyle w:val="ConsPlusNormal"/>
              <w:jc w:val="center"/>
            </w:pPr>
            <w:r>
              <w:t>0,57</w:t>
            </w:r>
          </w:p>
        </w:tc>
      </w:tr>
      <w:tr w:rsidR="005F74D6">
        <w:tc>
          <w:tcPr>
            <w:tcW w:w="2381" w:type="dxa"/>
          </w:tcPr>
          <w:p w:rsidR="005F74D6" w:rsidRDefault="005F74D6">
            <w:pPr>
              <w:pStyle w:val="ConsPlusNormal"/>
            </w:pPr>
            <w:r>
              <w:t>27</w:t>
            </w:r>
          </w:p>
        </w:tc>
        <w:tc>
          <w:tcPr>
            <w:tcW w:w="4479" w:type="dxa"/>
          </w:tcPr>
          <w:p w:rsidR="005F74D6" w:rsidRDefault="005F74D6">
            <w:pPr>
              <w:pStyle w:val="ConsPlusNormal"/>
            </w:pPr>
            <w:r>
              <w:t>от N 4а ул. Борисевича до N 41/2 до ул. 4-я Шинная, от N 41/2 ул. Шинная до N 24 ул. Шевченко, от N 24 ул. Шевченко до N 16 ул. Даурская, от N 16 ул. Даурская до N 12б ул. Автомобилистов, от N 12б ул. Автомобилистов до N 75а/1 ул. Мичурина, от N 75а/1 ул. Мичурина до N 71/3 ул. Волжская, от N 71/3 ул. Волжская до N 1 стр. 1 ул. Кутузова, от N 1, стр. 1 ул. Кутузова до N 41 ул. Томская, от N 41 ул. Томская до N 1в ул. Тамбовская, от N 1в ул. Тамбовская до N 4а ул. Борисевича</w:t>
            </w:r>
          </w:p>
        </w:tc>
        <w:tc>
          <w:tcPr>
            <w:tcW w:w="2154" w:type="dxa"/>
          </w:tcPr>
          <w:p w:rsidR="005F74D6" w:rsidRDefault="005F74D6">
            <w:pPr>
              <w:pStyle w:val="ConsPlusNormal"/>
              <w:jc w:val="center"/>
            </w:pPr>
            <w:r>
              <w:t>0,48</w:t>
            </w:r>
          </w:p>
        </w:tc>
      </w:tr>
      <w:tr w:rsidR="005F74D6">
        <w:tc>
          <w:tcPr>
            <w:tcW w:w="2381" w:type="dxa"/>
          </w:tcPr>
          <w:p w:rsidR="005F74D6" w:rsidRDefault="005F74D6">
            <w:pPr>
              <w:pStyle w:val="ConsPlusNormal"/>
            </w:pPr>
            <w:r>
              <w:t>28</w:t>
            </w:r>
          </w:p>
        </w:tc>
        <w:tc>
          <w:tcPr>
            <w:tcW w:w="4479" w:type="dxa"/>
          </w:tcPr>
          <w:p w:rsidR="005F74D6" w:rsidRDefault="005F74D6">
            <w:pPr>
              <w:pStyle w:val="ConsPlusNormal"/>
            </w:pPr>
            <w:r>
              <w:t>ул. Давыдова, 64а - ул. Уярская, 63 - ул. Рейдовая, 1 - ул. Рейдовая, 68а/3 - ул. Рязанская, 69а - ул. Верхняя, 43 - ул. Верхняя, 5б - ул. Трактористов, 1а - ул. Глинки, 52а - ул. Айвазовского, 6а - ул. Давыдова, 64а</w:t>
            </w:r>
          </w:p>
        </w:tc>
        <w:tc>
          <w:tcPr>
            <w:tcW w:w="2154" w:type="dxa"/>
          </w:tcPr>
          <w:p w:rsidR="005F74D6" w:rsidRDefault="005F74D6">
            <w:pPr>
              <w:pStyle w:val="ConsPlusNormal"/>
              <w:jc w:val="center"/>
            </w:pPr>
            <w:r>
              <w:t>0,41</w:t>
            </w:r>
          </w:p>
        </w:tc>
      </w:tr>
    </w:tbl>
    <w:p w:rsidR="005F74D6" w:rsidRDefault="005F74D6">
      <w:pPr>
        <w:pStyle w:val="ConsPlusNormal"/>
        <w:jc w:val="both"/>
      </w:pPr>
    </w:p>
    <w:p w:rsidR="005F74D6" w:rsidRDefault="005F74D6">
      <w:pPr>
        <w:pStyle w:val="ConsPlusNormal"/>
        <w:ind w:firstLine="540"/>
        <w:jc w:val="both"/>
      </w:pPr>
      <w:r>
        <w:t>К объектам нежилого фонда, расположенным за границей города Красноярска, применяется коэффициент территориальности К</w:t>
      </w:r>
      <w:r>
        <w:rPr>
          <w:vertAlign w:val="subscript"/>
        </w:rPr>
        <w:t>т</w:t>
      </w:r>
      <w:r>
        <w:t xml:space="preserve"> равный 0,4.</w:t>
      </w:r>
    </w:p>
    <w:p w:rsidR="005F74D6" w:rsidRDefault="005F74D6">
      <w:pPr>
        <w:pStyle w:val="ConsPlusNormal"/>
        <w:jc w:val="both"/>
      </w:pPr>
      <w:r>
        <w:t xml:space="preserve">(абзац введен </w:t>
      </w:r>
      <w:hyperlink r:id="rId155">
        <w:r>
          <w:rPr>
            <w:color w:val="0000FF"/>
          </w:rPr>
          <w:t>Решением</w:t>
        </w:r>
      </w:hyperlink>
      <w:r>
        <w:t xml:space="preserve"> Красноярского городского Совета депутатов от 11.06.2013 N 23-371)</w:t>
      </w:r>
    </w:p>
    <w:p w:rsidR="005F74D6" w:rsidRDefault="005F74D6">
      <w:pPr>
        <w:pStyle w:val="ConsPlusNormal"/>
        <w:spacing w:before="220"/>
        <w:ind w:firstLine="540"/>
        <w:jc w:val="both"/>
      </w:pPr>
      <w:r>
        <w:t>3.5. К</w:t>
      </w:r>
      <w:r>
        <w:rPr>
          <w:vertAlign w:val="subscript"/>
        </w:rPr>
        <w:t>функ</w:t>
      </w:r>
      <w:r>
        <w:t xml:space="preserve"> - коэффициент функционального использования объектов нежилого фонда.</w:t>
      </w:r>
    </w:p>
    <w:p w:rsidR="005F74D6" w:rsidRDefault="005F74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5499"/>
        <w:gridCol w:w="2381"/>
      </w:tblGrid>
      <w:tr w:rsidR="005F74D6">
        <w:tc>
          <w:tcPr>
            <w:tcW w:w="1155" w:type="dxa"/>
          </w:tcPr>
          <w:p w:rsidR="005F74D6" w:rsidRDefault="005F74D6">
            <w:pPr>
              <w:pStyle w:val="ConsPlusNormal"/>
              <w:jc w:val="center"/>
            </w:pPr>
            <w:r>
              <w:t>N</w:t>
            </w:r>
          </w:p>
        </w:tc>
        <w:tc>
          <w:tcPr>
            <w:tcW w:w="5499" w:type="dxa"/>
          </w:tcPr>
          <w:p w:rsidR="005F74D6" w:rsidRDefault="005F74D6">
            <w:pPr>
              <w:pStyle w:val="ConsPlusNormal"/>
              <w:jc w:val="center"/>
            </w:pPr>
            <w:r>
              <w:t>Вид использования объектов нежилого фонда</w:t>
            </w:r>
          </w:p>
        </w:tc>
        <w:tc>
          <w:tcPr>
            <w:tcW w:w="2381" w:type="dxa"/>
          </w:tcPr>
          <w:p w:rsidR="005F74D6" w:rsidRDefault="005F74D6">
            <w:pPr>
              <w:pStyle w:val="ConsPlusNormal"/>
              <w:jc w:val="center"/>
            </w:pPr>
            <w:r>
              <w:t>Значение коэффициента К</w:t>
            </w:r>
            <w:r>
              <w:rPr>
                <w:vertAlign w:val="subscript"/>
              </w:rPr>
              <w:t>функ</w:t>
            </w:r>
          </w:p>
        </w:tc>
      </w:tr>
      <w:tr w:rsidR="005F74D6">
        <w:tc>
          <w:tcPr>
            <w:tcW w:w="1155" w:type="dxa"/>
          </w:tcPr>
          <w:p w:rsidR="005F74D6" w:rsidRDefault="005F74D6">
            <w:pPr>
              <w:pStyle w:val="ConsPlusNormal"/>
              <w:jc w:val="both"/>
            </w:pPr>
            <w:r>
              <w:t>1</w:t>
            </w:r>
          </w:p>
        </w:tc>
        <w:tc>
          <w:tcPr>
            <w:tcW w:w="5499" w:type="dxa"/>
          </w:tcPr>
          <w:p w:rsidR="005F74D6" w:rsidRDefault="005F74D6">
            <w:pPr>
              <w:pStyle w:val="ConsPlusNormal"/>
            </w:pPr>
            <w:r>
              <w:t xml:space="preserve">Торговое </w:t>
            </w:r>
            <w:hyperlink w:anchor="P596">
              <w:r>
                <w:rPr>
                  <w:color w:val="0000FF"/>
                </w:rPr>
                <w:t>&lt;*&gt;</w:t>
              </w:r>
            </w:hyperlink>
          </w:p>
        </w:tc>
        <w:tc>
          <w:tcPr>
            <w:tcW w:w="2381" w:type="dxa"/>
          </w:tcPr>
          <w:p w:rsidR="005F74D6" w:rsidRDefault="005F74D6">
            <w:pPr>
              <w:pStyle w:val="ConsPlusNormal"/>
              <w:jc w:val="center"/>
            </w:pPr>
            <w:r>
              <w:t>1,0</w:t>
            </w:r>
          </w:p>
        </w:tc>
      </w:tr>
      <w:tr w:rsidR="005F74D6">
        <w:tc>
          <w:tcPr>
            <w:tcW w:w="1155" w:type="dxa"/>
          </w:tcPr>
          <w:p w:rsidR="005F74D6" w:rsidRDefault="005F74D6">
            <w:pPr>
              <w:pStyle w:val="ConsPlusNormal"/>
              <w:jc w:val="both"/>
            </w:pPr>
            <w:r>
              <w:t>2</w:t>
            </w:r>
          </w:p>
        </w:tc>
        <w:tc>
          <w:tcPr>
            <w:tcW w:w="5499" w:type="dxa"/>
          </w:tcPr>
          <w:p w:rsidR="005F74D6" w:rsidRDefault="005F74D6">
            <w:pPr>
              <w:pStyle w:val="ConsPlusNormal"/>
            </w:pPr>
            <w:r>
              <w:t xml:space="preserve">Административное </w:t>
            </w:r>
            <w:hyperlink w:anchor="P597">
              <w:r>
                <w:rPr>
                  <w:color w:val="0000FF"/>
                </w:rPr>
                <w:t>&lt;**&gt;</w:t>
              </w:r>
            </w:hyperlink>
          </w:p>
        </w:tc>
        <w:tc>
          <w:tcPr>
            <w:tcW w:w="2381" w:type="dxa"/>
          </w:tcPr>
          <w:p w:rsidR="005F74D6" w:rsidRDefault="005F74D6">
            <w:pPr>
              <w:pStyle w:val="ConsPlusNormal"/>
              <w:jc w:val="center"/>
            </w:pPr>
            <w:r>
              <w:t>0,54</w:t>
            </w:r>
          </w:p>
        </w:tc>
      </w:tr>
      <w:tr w:rsidR="005F74D6">
        <w:tc>
          <w:tcPr>
            <w:tcW w:w="1155" w:type="dxa"/>
          </w:tcPr>
          <w:p w:rsidR="005F74D6" w:rsidRDefault="005F74D6">
            <w:pPr>
              <w:pStyle w:val="ConsPlusNormal"/>
              <w:jc w:val="both"/>
            </w:pPr>
            <w:r>
              <w:t>3</w:t>
            </w:r>
          </w:p>
        </w:tc>
        <w:tc>
          <w:tcPr>
            <w:tcW w:w="5499" w:type="dxa"/>
          </w:tcPr>
          <w:p w:rsidR="005F74D6" w:rsidRDefault="005F74D6">
            <w:pPr>
              <w:pStyle w:val="ConsPlusNormal"/>
            </w:pPr>
            <w:r>
              <w:t xml:space="preserve">Производственно-складское </w:t>
            </w:r>
            <w:hyperlink w:anchor="P596">
              <w:r>
                <w:rPr>
                  <w:color w:val="0000FF"/>
                </w:rPr>
                <w:t>&lt;*&gt;</w:t>
              </w:r>
            </w:hyperlink>
          </w:p>
        </w:tc>
        <w:tc>
          <w:tcPr>
            <w:tcW w:w="2381" w:type="dxa"/>
          </w:tcPr>
          <w:p w:rsidR="005F74D6" w:rsidRDefault="005F74D6">
            <w:pPr>
              <w:pStyle w:val="ConsPlusNormal"/>
              <w:jc w:val="center"/>
            </w:pPr>
            <w:r>
              <w:t>0,22</w:t>
            </w:r>
          </w:p>
        </w:tc>
      </w:tr>
      <w:tr w:rsidR="005F74D6">
        <w:tc>
          <w:tcPr>
            <w:tcW w:w="1155" w:type="dxa"/>
          </w:tcPr>
          <w:p w:rsidR="005F74D6" w:rsidRDefault="005F74D6">
            <w:pPr>
              <w:pStyle w:val="ConsPlusNormal"/>
              <w:jc w:val="both"/>
            </w:pPr>
            <w:bookmarkStart w:id="12" w:name="P579"/>
            <w:bookmarkEnd w:id="12"/>
            <w:r>
              <w:t>4</w:t>
            </w:r>
          </w:p>
        </w:tc>
        <w:tc>
          <w:tcPr>
            <w:tcW w:w="5499" w:type="dxa"/>
          </w:tcPr>
          <w:p w:rsidR="005F74D6" w:rsidRDefault="005F74D6">
            <w:pPr>
              <w:pStyle w:val="ConsPlusNormal"/>
            </w:pPr>
            <w:r>
              <w:t xml:space="preserve">Социально-культурное, спортивно-оздоровительное, медицинские услуги </w:t>
            </w:r>
            <w:hyperlink w:anchor="P596">
              <w:r>
                <w:rPr>
                  <w:color w:val="0000FF"/>
                </w:rPr>
                <w:t>&lt;*&gt;</w:t>
              </w:r>
            </w:hyperlink>
          </w:p>
        </w:tc>
        <w:tc>
          <w:tcPr>
            <w:tcW w:w="2381" w:type="dxa"/>
          </w:tcPr>
          <w:p w:rsidR="005F74D6" w:rsidRDefault="005F74D6">
            <w:pPr>
              <w:pStyle w:val="ConsPlusNormal"/>
              <w:jc w:val="center"/>
            </w:pPr>
            <w:r>
              <w:t>0,65</w:t>
            </w:r>
          </w:p>
        </w:tc>
      </w:tr>
      <w:tr w:rsidR="005F74D6">
        <w:tc>
          <w:tcPr>
            <w:tcW w:w="1155" w:type="dxa"/>
          </w:tcPr>
          <w:p w:rsidR="005F74D6" w:rsidRDefault="005F74D6">
            <w:pPr>
              <w:pStyle w:val="ConsPlusNormal"/>
              <w:jc w:val="both"/>
            </w:pPr>
            <w:r>
              <w:t>5</w:t>
            </w:r>
          </w:p>
        </w:tc>
        <w:tc>
          <w:tcPr>
            <w:tcW w:w="5499" w:type="dxa"/>
          </w:tcPr>
          <w:p w:rsidR="005F74D6" w:rsidRDefault="005F74D6">
            <w:pPr>
              <w:pStyle w:val="ConsPlusNormal"/>
            </w:pPr>
            <w:r>
              <w:t xml:space="preserve">Гаражи </w:t>
            </w:r>
            <w:hyperlink w:anchor="P596">
              <w:r>
                <w:rPr>
                  <w:color w:val="0000FF"/>
                </w:rPr>
                <w:t>&lt;*&gt;</w:t>
              </w:r>
            </w:hyperlink>
          </w:p>
        </w:tc>
        <w:tc>
          <w:tcPr>
            <w:tcW w:w="2381" w:type="dxa"/>
          </w:tcPr>
          <w:p w:rsidR="005F74D6" w:rsidRDefault="005F74D6">
            <w:pPr>
              <w:pStyle w:val="ConsPlusNormal"/>
              <w:jc w:val="center"/>
            </w:pPr>
            <w:r>
              <w:t>0,15</w:t>
            </w:r>
          </w:p>
        </w:tc>
      </w:tr>
      <w:tr w:rsidR="005F74D6">
        <w:tc>
          <w:tcPr>
            <w:tcW w:w="1155" w:type="dxa"/>
          </w:tcPr>
          <w:p w:rsidR="005F74D6" w:rsidRDefault="005F74D6">
            <w:pPr>
              <w:pStyle w:val="ConsPlusNormal"/>
              <w:jc w:val="both"/>
            </w:pPr>
            <w:r>
              <w:t>6</w:t>
            </w:r>
          </w:p>
        </w:tc>
        <w:tc>
          <w:tcPr>
            <w:tcW w:w="5499" w:type="dxa"/>
          </w:tcPr>
          <w:p w:rsidR="005F74D6" w:rsidRDefault="005F74D6">
            <w:pPr>
              <w:pStyle w:val="ConsPlusNormal"/>
            </w:pPr>
            <w:r>
              <w:t xml:space="preserve">Общественное питание </w:t>
            </w:r>
            <w:hyperlink w:anchor="P596">
              <w:r>
                <w:rPr>
                  <w:color w:val="0000FF"/>
                </w:rPr>
                <w:t>&lt;*&gt;</w:t>
              </w:r>
            </w:hyperlink>
          </w:p>
        </w:tc>
        <w:tc>
          <w:tcPr>
            <w:tcW w:w="2381" w:type="dxa"/>
          </w:tcPr>
          <w:p w:rsidR="005F74D6" w:rsidRDefault="005F74D6">
            <w:pPr>
              <w:pStyle w:val="ConsPlusNormal"/>
              <w:jc w:val="center"/>
            </w:pPr>
            <w:r>
              <w:t>0,87</w:t>
            </w:r>
          </w:p>
        </w:tc>
      </w:tr>
      <w:tr w:rsidR="005F74D6">
        <w:tc>
          <w:tcPr>
            <w:tcW w:w="1155" w:type="dxa"/>
          </w:tcPr>
          <w:p w:rsidR="005F74D6" w:rsidRDefault="005F74D6">
            <w:pPr>
              <w:pStyle w:val="ConsPlusNormal"/>
              <w:jc w:val="both"/>
            </w:pPr>
            <w:bookmarkStart w:id="13" w:name="P588"/>
            <w:bookmarkEnd w:id="13"/>
            <w:r>
              <w:t>7</w:t>
            </w:r>
          </w:p>
        </w:tc>
        <w:tc>
          <w:tcPr>
            <w:tcW w:w="5499" w:type="dxa"/>
          </w:tcPr>
          <w:p w:rsidR="005F74D6" w:rsidRDefault="005F74D6">
            <w:pPr>
              <w:pStyle w:val="ConsPlusNormal"/>
            </w:pPr>
            <w:r>
              <w:t xml:space="preserve">Услуги по страхованию и финансово-кредитные услуги </w:t>
            </w:r>
            <w:hyperlink w:anchor="P596">
              <w:r>
                <w:rPr>
                  <w:color w:val="0000FF"/>
                </w:rPr>
                <w:t>&lt;*&gt;</w:t>
              </w:r>
            </w:hyperlink>
          </w:p>
        </w:tc>
        <w:tc>
          <w:tcPr>
            <w:tcW w:w="2381" w:type="dxa"/>
          </w:tcPr>
          <w:p w:rsidR="005F74D6" w:rsidRDefault="005F74D6">
            <w:pPr>
              <w:pStyle w:val="ConsPlusNormal"/>
              <w:jc w:val="center"/>
            </w:pPr>
            <w:r>
              <w:t>1,0</w:t>
            </w:r>
          </w:p>
        </w:tc>
      </w:tr>
      <w:tr w:rsidR="005F74D6">
        <w:tc>
          <w:tcPr>
            <w:tcW w:w="1155" w:type="dxa"/>
          </w:tcPr>
          <w:p w:rsidR="005F74D6" w:rsidRDefault="005F74D6">
            <w:pPr>
              <w:pStyle w:val="ConsPlusNormal"/>
              <w:jc w:val="both"/>
            </w:pPr>
            <w:r>
              <w:t>8</w:t>
            </w:r>
          </w:p>
        </w:tc>
        <w:tc>
          <w:tcPr>
            <w:tcW w:w="5499" w:type="dxa"/>
          </w:tcPr>
          <w:p w:rsidR="005F74D6" w:rsidRDefault="005F74D6">
            <w:pPr>
              <w:pStyle w:val="ConsPlusNormal"/>
            </w:pPr>
            <w:r>
              <w:t xml:space="preserve">Услуги, за исключением указанных в </w:t>
            </w:r>
            <w:hyperlink w:anchor="P579">
              <w:r>
                <w:rPr>
                  <w:color w:val="0000FF"/>
                </w:rPr>
                <w:t>пунктах 4</w:t>
              </w:r>
            </w:hyperlink>
            <w:r>
              <w:t xml:space="preserve"> и </w:t>
            </w:r>
            <w:hyperlink w:anchor="P588">
              <w:r>
                <w:rPr>
                  <w:color w:val="0000FF"/>
                </w:rPr>
                <w:t>7</w:t>
              </w:r>
            </w:hyperlink>
            <w:r>
              <w:t xml:space="preserve"> настоящей таблицы </w:t>
            </w:r>
            <w:hyperlink w:anchor="P596">
              <w:r>
                <w:rPr>
                  <w:color w:val="0000FF"/>
                </w:rPr>
                <w:t>&lt;*&gt;</w:t>
              </w:r>
            </w:hyperlink>
          </w:p>
        </w:tc>
        <w:tc>
          <w:tcPr>
            <w:tcW w:w="2381" w:type="dxa"/>
          </w:tcPr>
          <w:p w:rsidR="005F74D6" w:rsidRDefault="005F74D6">
            <w:pPr>
              <w:pStyle w:val="ConsPlusNormal"/>
              <w:jc w:val="center"/>
            </w:pPr>
            <w:r>
              <w:t>0,29</w:t>
            </w:r>
          </w:p>
        </w:tc>
      </w:tr>
      <w:tr w:rsidR="005F74D6">
        <w:tc>
          <w:tcPr>
            <w:tcW w:w="9035" w:type="dxa"/>
            <w:gridSpan w:val="3"/>
          </w:tcPr>
          <w:p w:rsidR="005F74D6" w:rsidRDefault="005F74D6">
            <w:pPr>
              <w:pStyle w:val="ConsPlusNormal"/>
              <w:ind w:firstLine="283"/>
              <w:jc w:val="both"/>
            </w:pPr>
            <w:r>
              <w:t>--------------------------------</w:t>
            </w:r>
          </w:p>
          <w:p w:rsidR="005F74D6" w:rsidRDefault="005F74D6">
            <w:pPr>
              <w:pStyle w:val="ConsPlusNormal"/>
              <w:ind w:firstLine="283"/>
              <w:jc w:val="both"/>
            </w:pPr>
            <w:r>
              <w:t>Примечание.</w:t>
            </w:r>
          </w:p>
          <w:p w:rsidR="005F74D6" w:rsidRDefault="005F74D6">
            <w:pPr>
              <w:pStyle w:val="ConsPlusNormal"/>
              <w:ind w:firstLine="283"/>
              <w:jc w:val="both"/>
            </w:pPr>
            <w:bookmarkStart w:id="14" w:name="P596"/>
            <w:bookmarkEnd w:id="14"/>
            <w:r>
              <w:t>&lt;*&gt; При передаче в аренду объектов нежилого фонда (в том числе зданий), которые используются совместно с площадями лестничных клеток, помещений цокольных и подвальных этажей, при расчете размера арендной платы на все площади применяется соответствующий коэффициент К</w:t>
            </w:r>
            <w:r>
              <w:rPr>
                <w:vertAlign w:val="subscript"/>
              </w:rPr>
              <w:t>функ</w:t>
            </w:r>
            <w:r>
              <w:t>, учитывающий вид использования объекта нежилого фонда.</w:t>
            </w:r>
          </w:p>
          <w:p w:rsidR="005F74D6" w:rsidRDefault="005F74D6">
            <w:pPr>
              <w:pStyle w:val="ConsPlusNormal"/>
              <w:ind w:firstLine="283"/>
              <w:jc w:val="both"/>
            </w:pPr>
            <w:bookmarkStart w:id="15" w:name="P597"/>
            <w:bookmarkEnd w:id="15"/>
            <w:r>
              <w:t>&lt;**&gt; При передаче в аренду объектов нежилого фонда (в том числе зданий) с целью административного использования, которые используются совместно с площадями лестничных клеток, помещений цокольных и подвальных этажей, при расчете размера арендной платы на площади лестничных клеток, помещений цокольных и подвальных этажей применяется коэффициент К</w:t>
            </w:r>
            <w:r>
              <w:rPr>
                <w:vertAlign w:val="subscript"/>
              </w:rPr>
              <w:t>функ</w:t>
            </w:r>
            <w:r>
              <w:t>, учитывающий использование объектов, как производственно-складские.</w:t>
            </w:r>
          </w:p>
        </w:tc>
      </w:tr>
    </w:tbl>
    <w:p w:rsidR="005F74D6" w:rsidRDefault="005F74D6">
      <w:pPr>
        <w:pStyle w:val="ConsPlusNormal"/>
        <w:jc w:val="both"/>
      </w:pPr>
    </w:p>
    <w:p w:rsidR="005F74D6" w:rsidRDefault="005F74D6">
      <w:pPr>
        <w:pStyle w:val="ConsPlusNormal"/>
        <w:jc w:val="both"/>
      </w:pPr>
      <w:r>
        <w:t xml:space="preserve">(таблица в ред. </w:t>
      </w:r>
      <w:hyperlink r:id="rId156">
        <w:r>
          <w:rPr>
            <w:color w:val="0000FF"/>
          </w:rPr>
          <w:t>Решения</w:t>
        </w:r>
      </w:hyperlink>
      <w:r>
        <w:t xml:space="preserve"> Красноярского городского Совета депутатов от 11.06.2013 N 23-371)</w:t>
      </w:r>
    </w:p>
    <w:p w:rsidR="005F74D6" w:rsidRDefault="005F74D6">
      <w:pPr>
        <w:pStyle w:val="ConsPlusNormal"/>
        <w:jc w:val="both"/>
      </w:pPr>
    </w:p>
    <w:p w:rsidR="005F74D6" w:rsidRDefault="005F74D6">
      <w:pPr>
        <w:pStyle w:val="ConsPlusNormal"/>
        <w:ind w:firstLine="540"/>
        <w:jc w:val="both"/>
      </w:pPr>
      <w:r>
        <w:t>В случае если внутри объекта нежилого фонда (здания, помещения) в аренду передаются площади отдельных комнат для различных видов использования, то при определении размера арендной платы на данные площади применяются соответствующие коэффициенты, учитывающие виды использования объектов нежилого фонда.</w:t>
      </w:r>
    </w:p>
    <w:p w:rsidR="005F74D6" w:rsidRDefault="005F74D6">
      <w:pPr>
        <w:pStyle w:val="ConsPlusNormal"/>
        <w:spacing w:before="220"/>
        <w:ind w:firstLine="540"/>
        <w:jc w:val="both"/>
      </w:pPr>
      <w:r>
        <w:t>3.6. К</w:t>
      </w:r>
      <w:r>
        <w:rPr>
          <w:vertAlign w:val="subscript"/>
        </w:rPr>
        <w:t>с</w:t>
      </w:r>
      <w:r>
        <w:t xml:space="preserve"> - коэффициент, учитывающий социально значимые виды деятельности арендатора.</w:t>
      </w:r>
    </w:p>
    <w:p w:rsidR="005F74D6" w:rsidRDefault="005F74D6">
      <w:pPr>
        <w:pStyle w:val="ConsPlusNormal"/>
        <w:spacing w:before="220"/>
        <w:ind w:firstLine="540"/>
        <w:jc w:val="both"/>
      </w:pPr>
      <w:r>
        <w:t>К</w:t>
      </w:r>
      <w:r>
        <w:rPr>
          <w:vertAlign w:val="subscript"/>
        </w:rPr>
        <w:t>с</w:t>
      </w:r>
      <w:r>
        <w:t xml:space="preserve"> применяется к арендаторам, являющимся субъектами малого и среднего предпринимательства, социально ориентированными некоммерческими организациями, политическими партиями.</w:t>
      </w:r>
    </w:p>
    <w:p w:rsidR="005F74D6" w:rsidRDefault="005F74D6">
      <w:pPr>
        <w:pStyle w:val="ConsPlusNormal"/>
        <w:spacing w:before="220"/>
        <w:ind w:firstLine="540"/>
        <w:jc w:val="both"/>
      </w:pPr>
      <w:r>
        <w:t>Применение при расчете арендной платы коэффициента К</w:t>
      </w:r>
      <w:r>
        <w:rPr>
          <w:vertAlign w:val="subscript"/>
        </w:rPr>
        <w:t>с</w:t>
      </w:r>
      <w:r>
        <w:t xml:space="preserve"> осуществляется на основании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индивидуального предпринимателя) при осуществлении юридическими лицами и индивидуальными предпринимателями видов деятельности, указанных в таблице настоящего пункта.</w:t>
      </w:r>
    </w:p>
    <w:p w:rsidR="005F74D6" w:rsidRDefault="005F74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5669"/>
        <w:gridCol w:w="1579"/>
      </w:tblGrid>
      <w:tr w:rsidR="005F74D6">
        <w:tc>
          <w:tcPr>
            <w:tcW w:w="1757" w:type="dxa"/>
          </w:tcPr>
          <w:p w:rsidR="005F74D6" w:rsidRDefault="005F74D6">
            <w:pPr>
              <w:pStyle w:val="ConsPlusNormal"/>
              <w:jc w:val="center"/>
            </w:pPr>
            <w:r>
              <w:t xml:space="preserve">Классификация по ОКВЭД </w:t>
            </w:r>
            <w:hyperlink w:anchor="P736">
              <w:r>
                <w:rPr>
                  <w:color w:val="0000FF"/>
                </w:rPr>
                <w:t>&lt;*&gt;</w:t>
              </w:r>
            </w:hyperlink>
          </w:p>
        </w:tc>
        <w:tc>
          <w:tcPr>
            <w:tcW w:w="5669" w:type="dxa"/>
          </w:tcPr>
          <w:p w:rsidR="005F74D6" w:rsidRDefault="005F74D6">
            <w:pPr>
              <w:pStyle w:val="ConsPlusNormal"/>
              <w:jc w:val="center"/>
            </w:pPr>
            <w:r>
              <w:t>Виды деятельности</w:t>
            </w:r>
          </w:p>
        </w:tc>
        <w:tc>
          <w:tcPr>
            <w:tcW w:w="1579" w:type="dxa"/>
          </w:tcPr>
          <w:p w:rsidR="005F74D6" w:rsidRDefault="005F74D6">
            <w:pPr>
              <w:pStyle w:val="ConsPlusNormal"/>
              <w:jc w:val="center"/>
            </w:pPr>
            <w:r>
              <w:t>Значение коэффициента К</w:t>
            </w:r>
            <w:r>
              <w:rPr>
                <w:vertAlign w:val="subscript"/>
              </w:rPr>
              <w:t>с</w:t>
            </w:r>
          </w:p>
        </w:tc>
      </w:tr>
      <w:tr w:rsidR="005F74D6">
        <w:tc>
          <w:tcPr>
            <w:tcW w:w="1757" w:type="dxa"/>
          </w:tcPr>
          <w:p w:rsidR="005F74D6" w:rsidRDefault="00F93EA8">
            <w:pPr>
              <w:pStyle w:val="ConsPlusNormal"/>
              <w:jc w:val="center"/>
            </w:pPr>
            <w:hyperlink r:id="rId157">
              <w:r w:rsidR="005F74D6">
                <w:rPr>
                  <w:color w:val="0000FF"/>
                </w:rPr>
                <w:t>01</w:t>
              </w:r>
            </w:hyperlink>
          </w:p>
        </w:tc>
        <w:tc>
          <w:tcPr>
            <w:tcW w:w="5669" w:type="dxa"/>
          </w:tcPr>
          <w:p w:rsidR="005F74D6" w:rsidRDefault="005F74D6">
            <w:pPr>
              <w:pStyle w:val="ConsPlusNormal"/>
            </w:pPr>
            <w:r>
              <w:t>Растениеводство и животноводство, охота и предоставление соответствующих услуг в этих областях</w:t>
            </w:r>
          </w:p>
        </w:tc>
        <w:tc>
          <w:tcPr>
            <w:tcW w:w="1579" w:type="dxa"/>
          </w:tcPr>
          <w:p w:rsidR="005F74D6" w:rsidRDefault="005F74D6">
            <w:pPr>
              <w:pStyle w:val="ConsPlusNormal"/>
              <w:jc w:val="center"/>
            </w:pPr>
            <w:r>
              <w:t>0,063</w:t>
            </w:r>
          </w:p>
        </w:tc>
      </w:tr>
      <w:tr w:rsidR="005F74D6">
        <w:tc>
          <w:tcPr>
            <w:tcW w:w="1757" w:type="dxa"/>
          </w:tcPr>
          <w:p w:rsidR="005F74D6" w:rsidRDefault="00F93EA8">
            <w:pPr>
              <w:pStyle w:val="ConsPlusNormal"/>
            </w:pPr>
            <w:hyperlink r:id="rId158">
              <w:r w:rsidR="005F74D6">
                <w:rPr>
                  <w:color w:val="0000FF"/>
                </w:rPr>
                <w:t>Раздел C</w:t>
              </w:r>
            </w:hyperlink>
          </w:p>
        </w:tc>
        <w:tc>
          <w:tcPr>
            <w:tcW w:w="5669" w:type="dxa"/>
          </w:tcPr>
          <w:p w:rsidR="005F74D6" w:rsidRDefault="005F74D6">
            <w:pPr>
              <w:pStyle w:val="ConsPlusNormal"/>
            </w:pPr>
            <w:r>
              <w:t xml:space="preserve">Обрабатывающие производства, за исключением </w:t>
            </w:r>
            <w:hyperlink r:id="rId159">
              <w:r>
                <w:rPr>
                  <w:color w:val="0000FF"/>
                </w:rPr>
                <w:t>11.01</w:t>
              </w:r>
            </w:hyperlink>
            <w:r>
              <w:t xml:space="preserve"> "Перегонка, очистка и смешивание спиртов", </w:t>
            </w:r>
            <w:hyperlink r:id="rId160">
              <w:r>
                <w:rPr>
                  <w:color w:val="0000FF"/>
                </w:rPr>
                <w:t>11.02</w:t>
              </w:r>
            </w:hyperlink>
            <w:r>
              <w:t xml:space="preserve"> "Производство вина из винограда", </w:t>
            </w:r>
            <w:hyperlink r:id="rId161">
              <w:r>
                <w:rPr>
                  <w:color w:val="0000FF"/>
                </w:rPr>
                <w:t>11.03</w:t>
              </w:r>
            </w:hyperlink>
            <w:r>
              <w:t xml:space="preserve"> "Производство сидра и прочих плодовых вин", </w:t>
            </w:r>
            <w:hyperlink r:id="rId162">
              <w:r>
                <w:rPr>
                  <w:color w:val="0000FF"/>
                </w:rPr>
                <w:t>11.04</w:t>
              </w:r>
            </w:hyperlink>
            <w:r>
              <w:t xml:space="preserve"> "Производство прочих недистиллированных напитков из сброженных материалов", </w:t>
            </w:r>
            <w:hyperlink r:id="rId163">
              <w:r>
                <w:rPr>
                  <w:color w:val="0000FF"/>
                </w:rPr>
                <w:t>11.05</w:t>
              </w:r>
            </w:hyperlink>
            <w:r>
              <w:t xml:space="preserve"> "Производство пива", </w:t>
            </w:r>
            <w:hyperlink r:id="rId164">
              <w:r>
                <w:rPr>
                  <w:color w:val="0000FF"/>
                </w:rPr>
                <w:t>11.06</w:t>
              </w:r>
            </w:hyperlink>
            <w:r>
              <w:t xml:space="preserve"> "Производство солода", </w:t>
            </w:r>
            <w:hyperlink r:id="rId165">
              <w:r>
                <w:rPr>
                  <w:color w:val="0000FF"/>
                </w:rPr>
                <w:t>12</w:t>
              </w:r>
            </w:hyperlink>
            <w:r>
              <w:t xml:space="preserve"> "Производство табачных изделий"</w:t>
            </w:r>
          </w:p>
        </w:tc>
        <w:tc>
          <w:tcPr>
            <w:tcW w:w="1579" w:type="dxa"/>
          </w:tcPr>
          <w:p w:rsidR="005F74D6" w:rsidRDefault="005F74D6">
            <w:pPr>
              <w:pStyle w:val="ConsPlusNormal"/>
              <w:jc w:val="center"/>
            </w:pPr>
            <w:r>
              <w:t>0,7</w:t>
            </w:r>
          </w:p>
        </w:tc>
      </w:tr>
      <w:tr w:rsidR="005F74D6">
        <w:tc>
          <w:tcPr>
            <w:tcW w:w="1757" w:type="dxa"/>
          </w:tcPr>
          <w:p w:rsidR="005F74D6" w:rsidRDefault="00F93EA8">
            <w:pPr>
              <w:pStyle w:val="ConsPlusNormal"/>
              <w:jc w:val="center"/>
            </w:pPr>
            <w:hyperlink r:id="rId166">
              <w:r w:rsidR="005F74D6">
                <w:rPr>
                  <w:color w:val="0000FF"/>
                </w:rPr>
                <w:t>45.2</w:t>
              </w:r>
            </w:hyperlink>
          </w:p>
        </w:tc>
        <w:tc>
          <w:tcPr>
            <w:tcW w:w="5669" w:type="dxa"/>
          </w:tcPr>
          <w:p w:rsidR="005F74D6" w:rsidRDefault="005F74D6">
            <w:pPr>
              <w:pStyle w:val="ConsPlusNormal"/>
            </w:pPr>
            <w:r>
              <w:t>Техническое обслуживание и ремонт автотранспортных средств</w:t>
            </w:r>
          </w:p>
        </w:tc>
        <w:tc>
          <w:tcPr>
            <w:tcW w:w="1579" w:type="dxa"/>
          </w:tcPr>
          <w:p w:rsidR="005F74D6" w:rsidRDefault="005F74D6">
            <w:pPr>
              <w:pStyle w:val="ConsPlusNormal"/>
              <w:jc w:val="center"/>
            </w:pPr>
            <w:r>
              <w:t>0,8</w:t>
            </w:r>
          </w:p>
        </w:tc>
      </w:tr>
      <w:tr w:rsidR="005F74D6">
        <w:tc>
          <w:tcPr>
            <w:tcW w:w="1757" w:type="dxa"/>
          </w:tcPr>
          <w:p w:rsidR="005F74D6" w:rsidRDefault="00F93EA8">
            <w:pPr>
              <w:pStyle w:val="ConsPlusNormal"/>
              <w:jc w:val="center"/>
            </w:pPr>
            <w:hyperlink r:id="rId167">
              <w:r w:rsidR="005F74D6">
                <w:rPr>
                  <w:color w:val="0000FF"/>
                </w:rPr>
                <w:t>47.21</w:t>
              </w:r>
            </w:hyperlink>
          </w:p>
        </w:tc>
        <w:tc>
          <w:tcPr>
            <w:tcW w:w="5669" w:type="dxa"/>
          </w:tcPr>
          <w:p w:rsidR="005F74D6" w:rsidRDefault="005F74D6">
            <w:pPr>
              <w:pStyle w:val="ConsPlusNormal"/>
            </w:pPr>
            <w:r>
              <w:t>Торговля розничная фруктами и овощами в специализированных магазинах</w:t>
            </w:r>
          </w:p>
        </w:tc>
        <w:tc>
          <w:tcPr>
            <w:tcW w:w="1579" w:type="dxa"/>
          </w:tcPr>
          <w:p w:rsidR="005F74D6" w:rsidRDefault="005F74D6">
            <w:pPr>
              <w:pStyle w:val="ConsPlusNormal"/>
              <w:jc w:val="center"/>
            </w:pPr>
            <w:r>
              <w:t>0,567</w:t>
            </w:r>
          </w:p>
        </w:tc>
      </w:tr>
      <w:tr w:rsidR="005F74D6">
        <w:tc>
          <w:tcPr>
            <w:tcW w:w="1757" w:type="dxa"/>
          </w:tcPr>
          <w:p w:rsidR="005F74D6" w:rsidRDefault="00F93EA8">
            <w:pPr>
              <w:pStyle w:val="ConsPlusNormal"/>
              <w:jc w:val="center"/>
            </w:pPr>
            <w:hyperlink r:id="rId168">
              <w:r w:rsidR="005F74D6">
                <w:rPr>
                  <w:color w:val="0000FF"/>
                </w:rPr>
                <w:t>47.22</w:t>
              </w:r>
            </w:hyperlink>
          </w:p>
        </w:tc>
        <w:tc>
          <w:tcPr>
            <w:tcW w:w="5669" w:type="dxa"/>
          </w:tcPr>
          <w:p w:rsidR="005F74D6" w:rsidRDefault="005F74D6">
            <w:pPr>
              <w:pStyle w:val="ConsPlusNormal"/>
            </w:pPr>
            <w:r>
              <w:t>Торговля розничная мясом и мясными продуктами в специализированных магазинах</w:t>
            </w:r>
          </w:p>
        </w:tc>
        <w:tc>
          <w:tcPr>
            <w:tcW w:w="1579" w:type="dxa"/>
          </w:tcPr>
          <w:p w:rsidR="005F74D6" w:rsidRDefault="005F74D6">
            <w:pPr>
              <w:pStyle w:val="ConsPlusNormal"/>
              <w:jc w:val="center"/>
            </w:pPr>
            <w:r>
              <w:t>0,567</w:t>
            </w:r>
          </w:p>
        </w:tc>
      </w:tr>
      <w:tr w:rsidR="005F74D6">
        <w:tc>
          <w:tcPr>
            <w:tcW w:w="1757" w:type="dxa"/>
          </w:tcPr>
          <w:p w:rsidR="005F74D6" w:rsidRDefault="00F93EA8">
            <w:pPr>
              <w:pStyle w:val="ConsPlusNormal"/>
              <w:jc w:val="center"/>
            </w:pPr>
            <w:hyperlink r:id="rId169">
              <w:r w:rsidR="005F74D6">
                <w:rPr>
                  <w:color w:val="0000FF"/>
                </w:rPr>
                <w:t>47.23</w:t>
              </w:r>
            </w:hyperlink>
          </w:p>
        </w:tc>
        <w:tc>
          <w:tcPr>
            <w:tcW w:w="5669" w:type="dxa"/>
          </w:tcPr>
          <w:p w:rsidR="005F74D6" w:rsidRDefault="005F74D6">
            <w:pPr>
              <w:pStyle w:val="ConsPlusNormal"/>
            </w:pPr>
            <w:r>
              <w:t>Торговля розничная рыбой, ракообразными и моллюсками в специализированных магазинах</w:t>
            </w:r>
          </w:p>
        </w:tc>
        <w:tc>
          <w:tcPr>
            <w:tcW w:w="1579" w:type="dxa"/>
          </w:tcPr>
          <w:p w:rsidR="005F74D6" w:rsidRDefault="005F74D6">
            <w:pPr>
              <w:pStyle w:val="ConsPlusNormal"/>
              <w:jc w:val="center"/>
            </w:pPr>
            <w:r>
              <w:t>0,567</w:t>
            </w:r>
          </w:p>
        </w:tc>
      </w:tr>
      <w:tr w:rsidR="005F74D6">
        <w:tc>
          <w:tcPr>
            <w:tcW w:w="1757" w:type="dxa"/>
          </w:tcPr>
          <w:p w:rsidR="005F74D6" w:rsidRDefault="00F93EA8">
            <w:pPr>
              <w:pStyle w:val="ConsPlusNormal"/>
              <w:jc w:val="center"/>
            </w:pPr>
            <w:hyperlink r:id="rId170">
              <w:r w:rsidR="005F74D6">
                <w:rPr>
                  <w:color w:val="0000FF"/>
                </w:rPr>
                <w:t>47.24</w:t>
              </w:r>
            </w:hyperlink>
          </w:p>
        </w:tc>
        <w:tc>
          <w:tcPr>
            <w:tcW w:w="5669" w:type="dxa"/>
          </w:tcPr>
          <w:p w:rsidR="005F74D6" w:rsidRDefault="005F74D6">
            <w:pPr>
              <w:pStyle w:val="ConsPlusNormal"/>
            </w:pPr>
            <w:r>
              <w:t>Торговля розничная хлебом и хлебобулочными изделиями и кондитерскими изделиями в специализированных магазинах</w:t>
            </w:r>
          </w:p>
        </w:tc>
        <w:tc>
          <w:tcPr>
            <w:tcW w:w="1579" w:type="dxa"/>
          </w:tcPr>
          <w:p w:rsidR="005F74D6" w:rsidRDefault="005F74D6">
            <w:pPr>
              <w:pStyle w:val="ConsPlusNormal"/>
              <w:jc w:val="center"/>
            </w:pPr>
            <w:r>
              <w:t>0,567</w:t>
            </w:r>
          </w:p>
        </w:tc>
      </w:tr>
      <w:tr w:rsidR="005F74D6">
        <w:tc>
          <w:tcPr>
            <w:tcW w:w="1757" w:type="dxa"/>
          </w:tcPr>
          <w:p w:rsidR="005F74D6" w:rsidRDefault="00F93EA8">
            <w:pPr>
              <w:pStyle w:val="ConsPlusNormal"/>
              <w:jc w:val="center"/>
            </w:pPr>
            <w:hyperlink r:id="rId171">
              <w:r w:rsidR="005F74D6">
                <w:rPr>
                  <w:color w:val="0000FF"/>
                </w:rPr>
                <w:t>47.25.2</w:t>
              </w:r>
            </w:hyperlink>
          </w:p>
        </w:tc>
        <w:tc>
          <w:tcPr>
            <w:tcW w:w="5669" w:type="dxa"/>
          </w:tcPr>
          <w:p w:rsidR="005F74D6" w:rsidRDefault="005F74D6">
            <w:pPr>
              <w:pStyle w:val="ConsPlusNormal"/>
            </w:pPr>
            <w:r>
              <w:t>Торговля розничная безалкогольными напитками в специализированных магазинах</w:t>
            </w:r>
          </w:p>
        </w:tc>
        <w:tc>
          <w:tcPr>
            <w:tcW w:w="1579" w:type="dxa"/>
          </w:tcPr>
          <w:p w:rsidR="005F74D6" w:rsidRDefault="005F74D6">
            <w:pPr>
              <w:pStyle w:val="ConsPlusNormal"/>
              <w:jc w:val="center"/>
            </w:pPr>
            <w:r>
              <w:t>0,567</w:t>
            </w:r>
          </w:p>
        </w:tc>
      </w:tr>
      <w:tr w:rsidR="005F74D6">
        <w:tc>
          <w:tcPr>
            <w:tcW w:w="1757" w:type="dxa"/>
          </w:tcPr>
          <w:p w:rsidR="005F74D6" w:rsidRDefault="00F93EA8">
            <w:pPr>
              <w:pStyle w:val="ConsPlusNormal"/>
              <w:jc w:val="center"/>
            </w:pPr>
            <w:hyperlink r:id="rId172">
              <w:r w:rsidR="005F74D6">
                <w:rPr>
                  <w:color w:val="0000FF"/>
                </w:rPr>
                <w:t>47.29</w:t>
              </w:r>
            </w:hyperlink>
          </w:p>
        </w:tc>
        <w:tc>
          <w:tcPr>
            <w:tcW w:w="5669" w:type="dxa"/>
          </w:tcPr>
          <w:p w:rsidR="005F74D6" w:rsidRDefault="005F74D6">
            <w:pPr>
              <w:pStyle w:val="ConsPlusNormal"/>
            </w:pPr>
            <w:r>
              <w:t>Торговля розничная прочими пищевыми продуктами в специализированных магазинах</w:t>
            </w:r>
          </w:p>
        </w:tc>
        <w:tc>
          <w:tcPr>
            <w:tcW w:w="1579" w:type="dxa"/>
          </w:tcPr>
          <w:p w:rsidR="005F74D6" w:rsidRDefault="005F74D6">
            <w:pPr>
              <w:pStyle w:val="ConsPlusNormal"/>
              <w:jc w:val="center"/>
            </w:pPr>
            <w:r>
              <w:t>0,567</w:t>
            </w:r>
          </w:p>
        </w:tc>
      </w:tr>
      <w:tr w:rsidR="005F74D6">
        <w:tc>
          <w:tcPr>
            <w:tcW w:w="1757" w:type="dxa"/>
          </w:tcPr>
          <w:p w:rsidR="005F74D6" w:rsidRDefault="00F93EA8">
            <w:pPr>
              <w:pStyle w:val="ConsPlusNormal"/>
              <w:jc w:val="center"/>
            </w:pPr>
            <w:hyperlink r:id="rId173">
              <w:r w:rsidR="005F74D6">
                <w:rPr>
                  <w:color w:val="0000FF"/>
                </w:rPr>
                <w:t>47.4</w:t>
              </w:r>
            </w:hyperlink>
          </w:p>
        </w:tc>
        <w:tc>
          <w:tcPr>
            <w:tcW w:w="5669" w:type="dxa"/>
          </w:tcPr>
          <w:p w:rsidR="005F74D6" w:rsidRDefault="005F74D6">
            <w:pPr>
              <w:pStyle w:val="ConsPlusNormal"/>
            </w:pPr>
            <w:r>
              <w:t>Торговля розничная информационным и коммуникационным оборудованием в специализированных магазинах</w:t>
            </w:r>
          </w:p>
        </w:tc>
        <w:tc>
          <w:tcPr>
            <w:tcW w:w="1579" w:type="dxa"/>
          </w:tcPr>
          <w:p w:rsidR="005F74D6" w:rsidRDefault="005F74D6">
            <w:pPr>
              <w:pStyle w:val="ConsPlusNormal"/>
              <w:jc w:val="center"/>
            </w:pPr>
            <w:r>
              <w:t>0,667</w:t>
            </w:r>
          </w:p>
        </w:tc>
      </w:tr>
      <w:tr w:rsidR="005F74D6">
        <w:tc>
          <w:tcPr>
            <w:tcW w:w="1757" w:type="dxa"/>
          </w:tcPr>
          <w:p w:rsidR="005F74D6" w:rsidRDefault="00F93EA8">
            <w:pPr>
              <w:pStyle w:val="ConsPlusNormal"/>
              <w:jc w:val="center"/>
            </w:pPr>
            <w:hyperlink r:id="rId174">
              <w:r w:rsidR="005F74D6">
                <w:rPr>
                  <w:color w:val="0000FF"/>
                </w:rPr>
                <w:t>47.5</w:t>
              </w:r>
            </w:hyperlink>
          </w:p>
        </w:tc>
        <w:tc>
          <w:tcPr>
            <w:tcW w:w="5669" w:type="dxa"/>
          </w:tcPr>
          <w:p w:rsidR="005F74D6" w:rsidRDefault="005F74D6">
            <w:pPr>
              <w:pStyle w:val="ConsPlusNormal"/>
            </w:pPr>
            <w:r>
              <w:t>Торговля розничная прочими бытовыми изделиями в специализированных магазинах</w:t>
            </w:r>
          </w:p>
        </w:tc>
        <w:tc>
          <w:tcPr>
            <w:tcW w:w="1579" w:type="dxa"/>
          </w:tcPr>
          <w:p w:rsidR="005F74D6" w:rsidRDefault="005F74D6">
            <w:pPr>
              <w:pStyle w:val="ConsPlusNormal"/>
              <w:jc w:val="center"/>
            </w:pPr>
            <w:r>
              <w:t>0,667</w:t>
            </w:r>
          </w:p>
        </w:tc>
      </w:tr>
      <w:tr w:rsidR="005F74D6">
        <w:tc>
          <w:tcPr>
            <w:tcW w:w="1757" w:type="dxa"/>
          </w:tcPr>
          <w:p w:rsidR="005F74D6" w:rsidRDefault="00F93EA8">
            <w:pPr>
              <w:pStyle w:val="ConsPlusNormal"/>
              <w:jc w:val="center"/>
            </w:pPr>
            <w:hyperlink r:id="rId175">
              <w:r w:rsidR="005F74D6">
                <w:rPr>
                  <w:color w:val="0000FF"/>
                </w:rPr>
                <w:t>47.6</w:t>
              </w:r>
            </w:hyperlink>
          </w:p>
        </w:tc>
        <w:tc>
          <w:tcPr>
            <w:tcW w:w="5669" w:type="dxa"/>
          </w:tcPr>
          <w:p w:rsidR="005F74D6" w:rsidRDefault="005F74D6">
            <w:pPr>
              <w:pStyle w:val="ConsPlusNormal"/>
            </w:pPr>
            <w:r>
              <w:t>Торговля розничная товарами культурно-развлекательного назначения в специализированных магазинах</w:t>
            </w:r>
          </w:p>
        </w:tc>
        <w:tc>
          <w:tcPr>
            <w:tcW w:w="1579" w:type="dxa"/>
          </w:tcPr>
          <w:p w:rsidR="005F74D6" w:rsidRDefault="005F74D6">
            <w:pPr>
              <w:pStyle w:val="ConsPlusNormal"/>
              <w:jc w:val="center"/>
            </w:pPr>
            <w:r>
              <w:t>0,667</w:t>
            </w:r>
          </w:p>
        </w:tc>
      </w:tr>
      <w:tr w:rsidR="005F74D6">
        <w:tc>
          <w:tcPr>
            <w:tcW w:w="1757" w:type="dxa"/>
          </w:tcPr>
          <w:p w:rsidR="005F74D6" w:rsidRDefault="00F93EA8">
            <w:pPr>
              <w:pStyle w:val="ConsPlusNormal"/>
              <w:jc w:val="center"/>
            </w:pPr>
            <w:hyperlink r:id="rId176">
              <w:r w:rsidR="005F74D6">
                <w:rPr>
                  <w:color w:val="0000FF"/>
                </w:rPr>
                <w:t>47.7</w:t>
              </w:r>
            </w:hyperlink>
          </w:p>
        </w:tc>
        <w:tc>
          <w:tcPr>
            <w:tcW w:w="5669" w:type="dxa"/>
          </w:tcPr>
          <w:p w:rsidR="005F74D6" w:rsidRDefault="005F74D6">
            <w:pPr>
              <w:pStyle w:val="ConsPlusNormal"/>
            </w:pPr>
            <w:r>
              <w:t xml:space="preserve">Торговля розничная прочими товарами в специализированных магазинах, за исключением </w:t>
            </w:r>
            <w:hyperlink r:id="rId177">
              <w:r>
                <w:rPr>
                  <w:color w:val="0000FF"/>
                </w:rPr>
                <w:t>47.73</w:t>
              </w:r>
            </w:hyperlink>
            <w:r>
              <w:t xml:space="preserve"> "Торговля розничная лекарственными средствами в специализированных магазинах (аптеках)", </w:t>
            </w:r>
            <w:hyperlink r:id="rId178">
              <w:r>
                <w:rPr>
                  <w:color w:val="0000FF"/>
                </w:rPr>
                <w:t>47.75</w:t>
              </w:r>
            </w:hyperlink>
            <w:r>
              <w:t xml:space="preserve"> "Торговля розничная косметическими и товарами личной гигиены в специализированных магазинах", </w:t>
            </w:r>
            <w:hyperlink r:id="rId179">
              <w:r>
                <w:rPr>
                  <w:color w:val="0000FF"/>
                </w:rPr>
                <w:t>47.77.2</w:t>
              </w:r>
            </w:hyperlink>
            <w:r>
              <w:t xml:space="preserve"> "Торговля розничная ювелирными изделиями в специализированных магазинах", </w:t>
            </w:r>
            <w:hyperlink r:id="rId180">
              <w:r>
                <w:rPr>
                  <w:color w:val="0000FF"/>
                </w:rPr>
                <w:t>47.78.9</w:t>
              </w:r>
            </w:hyperlink>
            <w:r>
              <w:t xml:space="preserve"> "Торговля розничная непродовольственными товарами, не включенными в другие группировки, в специализированных магазинах", </w:t>
            </w:r>
            <w:hyperlink r:id="rId181">
              <w:r>
                <w:rPr>
                  <w:color w:val="0000FF"/>
                </w:rPr>
                <w:t>47.79.1</w:t>
              </w:r>
            </w:hyperlink>
            <w:r>
              <w:t xml:space="preserve"> "Торговля розничная предметами антиквариата", </w:t>
            </w:r>
            <w:hyperlink r:id="rId182">
              <w:r>
                <w:rPr>
                  <w:color w:val="0000FF"/>
                </w:rPr>
                <w:t>47.79.2</w:t>
              </w:r>
            </w:hyperlink>
            <w:r>
              <w:t xml:space="preserve"> "Торговля розничная букинистическими книгами", </w:t>
            </w:r>
            <w:hyperlink r:id="rId183">
              <w:r>
                <w:rPr>
                  <w:color w:val="0000FF"/>
                </w:rPr>
                <w:t>47.79.4</w:t>
              </w:r>
            </w:hyperlink>
            <w:r>
              <w:t xml:space="preserve"> "Деятельность аукционных домов по розничной торговле"</w:t>
            </w:r>
          </w:p>
        </w:tc>
        <w:tc>
          <w:tcPr>
            <w:tcW w:w="1579" w:type="dxa"/>
          </w:tcPr>
          <w:p w:rsidR="005F74D6" w:rsidRDefault="005F74D6">
            <w:pPr>
              <w:pStyle w:val="ConsPlusNormal"/>
              <w:jc w:val="center"/>
            </w:pPr>
            <w:r>
              <w:t>0,667</w:t>
            </w:r>
          </w:p>
        </w:tc>
      </w:tr>
      <w:tr w:rsidR="005F74D6">
        <w:tc>
          <w:tcPr>
            <w:tcW w:w="1757" w:type="dxa"/>
          </w:tcPr>
          <w:p w:rsidR="005F74D6" w:rsidRDefault="00F93EA8">
            <w:pPr>
              <w:pStyle w:val="ConsPlusNormal"/>
              <w:jc w:val="center"/>
            </w:pPr>
            <w:hyperlink r:id="rId184">
              <w:r w:rsidR="005F74D6">
                <w:rPr>
                  <w:color w:val="0000FF"/>
                </w:rPr>
                <w:t>47.75</w:t>
              </w:r>
            </w:hyperlink>
          </w:p>
        </w:tc>
        <w:tc>
          <w:tcPr>
            <w:tcW w:w="5669" w:type="dxa"/>
          </w:tcPr>
          <w:p w:rsidR="005F74D6" w:rsidRDefault="005F74D6">
            <w:pPr>
              <w:pStyle w:val="ConsPlusNormal"/>
            </w:pPr>
            <w:r>
              <w:t>Торговля розничная косметическими и товарами личной гигиены в специализированных магазинах</w:t>
            </w:r>
          </w:p>
        </w:tc>
        <w:tc>
          <w:tcPr>
            <w:tcW w:w="1579" w:type="dxa"/>
          </w:tcPr>
          <w:p w:rsidR="005F74D6" w:rsidRDefault="005F74D6">
            <w:pPr>
              <w:pStyle w:val="ConsPlusNormal"/>
              <w:jc w:val="center"/>
            </w:pPr>
            <w:r>
              <w:t>0,8</w:t>
            </w:r>
          </w:p>
        </w:tc>
      </w:tr>
      <w:tr w:rsidR="005F74D6">
        <w:tc>
          <w:tcPr>
            <w:tcW w:w="1757" w:type="dxa"/>
          </w:tcPr>
          <w:p w:rsidR="005F74D6" w:rsidRDefault="00F93EA8">
            <w:pPr>
              <w:pStyle w:val="ConsPlusNormal"/>
              <w:jc w:val="center"/>
            </w:pPr>
            <w:hyperlink r:id="rId185">
              <w:r w:rsidR="005F74D6">
                <w:rPr>
                  <w:color w:val="0000FF"/>
                </w:rPr>
                <w:t>56.29</w:t>
              </w:r>
            </w:hyperlink>
          </w:p>
        </w:tc>
        <w:tc>
          <w:tcPr>
            <w:tcW w:w="5669" w:type="dxa"/>
          </w:tcPr>
          <w:p w:rsidR="005F74D6" w:rsidRDefault="005F74D6">
            <w:pPr>
              <w:pStyle w:val="ConsPlusNormal"/>
            </w:pPr>
            <w:r>
              <w:t>Деятельность предприятий общественного питания по прочим видам организации питания</w:t>
            </w:r>
          </w:p>
        </w:tc>
        <w:tc>
          <w:tcPr>
            <w:tcW w:w="1579" w:type="dxa"/>
          </w:tcPr>
          <w:p w:rsidR="005F74D6" w:rsidRDefault="005F74D6">
            <w:pPr>
              <w:pStyle w:val="ConsPlusNormal"/>
              <w:jc w:val="center"/>
            </w:pPr>
            <w:r>
              <w:t>0,5</w:t>
            </w:r>
          </w:p>
        </w:tc>
      </w:tr>
      <w:tr w:rsidR="005F74D6">
        <w:tc>
          <w:tcPr>
            <w:tcW w:w="1757" w:type="dxa"/>
          </w:tcPr>
          <w:p w:rsidR="005F74D6" w:rsidRDefault="00F93EA8">
            <w:pPr>
              <w:pStyle w:val="ConsPlusNormal"/>
              <w:jc w:val="center"/>
            </w:pPr>
            <w:hyperlink r:id="rId186">
              <w:r w:rsidR="005F74D6">
                <w:rPr>
                  <w:color w:val="0000FF"/>
                </w:rPr>
                <w:t>60.10</w:t>
              </w:r>
            </w:hyperlink>
          </w:p>
        </w:tc>
        <w:tc>
          <w:tcPr>
            <w:tcW w:w="5669" w:type="dxa"/>
          </w:tcPr>
          <w:p w:rsidR="005F74D6" w:rsidRDefault="005F74D6">
            <w:pPr>
              <w:pStyle w:val="ConsPlusNormal"/>
            </w:pPr>
            <w:r>
              <w:t>Деятельность в области радиовещания</w:t>
            </w:r>
          </w:p>
        </w:tc>
        <w:tc>
          <w:tcPr>
            <w:tcW w:w="1579" w:type="dxa"/>
          </w:tcPr>
          <w:p w:rsidR="005F74D6" w:rsidRDefault="005F74D6">
            <w:pPr>
              <w:pStyle w:val="ConsPlusNormal"/>
              <w:jc w:val="center"/>
            </w:pPr>
            <w:r>
              <w:t>0,7</w:t>
            </w:r>
          </w:p>
        </w:tc>
      </w:tr>
      <w:tr w:rsidR="005F74D6">
        <w:tc>
          <w:tcPr>
            <w:tcW w:w="1757" w:type="dxa"/>
          </w:tcPr>
          <w:p w:rsidR="005F74D6" w:rsidRDefault="00F93EA8">
            <w:pPr>
              <w:pStyle w:val="ConsPlusNormal"/>
              <w:jc w:val="center"/>
            </w:pPr>
            <w:hyperlink r:id="rId187">
              <w:r w:rsidR="005F74D6">
                <w:rPr>
                  <w:color w:val="0000FF"/>
                </w:rPr>
                <w:t>60.20</w:t>
              </w:r>
            </w:hyperlink>
          </w:p>
        </w:tc>
        <w:tc>
          <w:tcPr>
            <w:tcW w:w="5669" w:type="dxa"/>
          </w:tcPr>
          <w:p w:rsidR="005F74D6" w:rsidRDefault="005F74D6">
            <w:pPr>
              <w:pStyle w:val="ConsPlusNormal"/>
            </w:pPr>
            <w:r>
              <w:t>Деятельность в области телевизионного вещания</w:t>
            </w:r>
          </w:p>
        </w:tc>
        <w:tc>
          <w:tcPr>
            <w:tcW w:w="1579" w:type="dxa"/>
          </w:tcPr>
          <w:p w:rsidR="005F74D6" w:rsidRDefault="005F74D6">
            <w:pPr>
              <w:pStyle w:val="ConsPlusNormal"/>
              <w:jc w:val="center"/>
            </w:pPr>
            <w:r>
              <w:t>0,7</w:t>
            </w:r>
          </w:p>
        </w:tc>
      </w:tr>
      <w:tr w:rsidR="005F74D6">
        <w:tc>
          <w:tcPr>
            <w:tcW w:w="1757" w:type="dxa"/>
          </w:tcPr>
          <w:p w:rsidR="005F74D6" w:rsidRDefault="00F93EA8">
            <w:pPr>
              <w:pStyle w:val="ConsPlusNormal"/>
              <w:jc w:val="center"/>
            </w:pPr>
            <w:hyperlink r:id="rId188">
              <w:r w:rsidR="005F74D6">
                <w:rPr>
                  <w:color w:val="0000FF"/>
                </w:rPr>
                <w:t>63.91</w:t>
              </w:r>
            </w:hyperlink>
          </w:p>
        </w:tc>
        <w:tc>
          <w:tcPr>
            <w:tcW w:w="5669" w:type="dxa"/>
          </w:tcPr>
          <w:p w:rsidR="005F74D6" w:rsidRDefault="005F74D6">
            <w:pPr>
              <w:pStyle w:val="ConsPlusNormal"/>
            </w:pPr>
            <w:r>
              <w:t>Деятельность информационных агентств</w:t>
            </w:r>
          </w:p>
        </w:tc>
        <w:tc>
          <w:tcPr>
            <w:tcW w:w="1579" w:type="dxa"/>
          </w:tcPr>
          <w:p w:rsidR="005F74D6" w:rsidRDefault="005F74D6">
            <w:pPr>
              <w:pStyle w:val="ConsPlusNormal"/>
              <w:jc w:val="center"/>
            </w:pPr>
            <w:r>
              <w:t>0,7</w:t>
            </w:r>
          </w:p>
        </w:tc>
      </w:tr>
      <w:tr w:rsidR="005F74D6">
        <w:tc>
          <w:tcPr>
            <w:tcW w:w="1757" w:type="dxa"/>
          </w:tcPr>
          <w:p w:rsidR="005F74D6" w:rsidRDefault="00F93EA8">
            <w:pPr>
              <w:pStyle w:val="ConsPlusNormal"/>
              <w:jc w:val="center"/>
            </w:pPr>
            <w:hyperlink r:id="rId189">
              <w:r w:rsidR="005F74D6">
                <w:rPr>
                  <w:color w:val="0000FF"/>
                </w:rPr>
                <w:t>68.32.1</w:t>
              </w:r>
            </w:hyperlink>
          </w:p>
        </w:tc>
        <w:tc>
          <w:tcPr>
            <w:tcW w:w="5669" w:type="dxa"/>
          </w:tcPr>
          <w:p w:rsidR="005F74D6" w:rsidRDefault="005F74D6">
            <w:pPr>
              <w:pStyle w:val="ConsPlusNormal"/>
            </w:pPr>
            <w:r>
              <w:t>Управление эксплуатацией жилого фонда за вознаграждение или на договорной основе</w:t>
            </w:r>
          </w:p>
        </w:tc>
        <w:tc>
          <w:tcPr>
            <w:tcW w:w="1579" w:type="dxa"/>
          </w:tcPr>
          <w:p w:rsidR="005F74D6" w:rsidRDefault="005F74D6">
            <w:pPr>
              <w:pStyle w:val="ConsPlusNormal"/>
              <w:jc w:val="center"/>
            </w:pPr>
            <w:r>
              <w:t>0,7</w:t>
            </w:r>
          </w:p>
        </w:tc>
      </w:tr>
      <w:tr w:rsidR="005F74D6">
        <w:tc>
          <w:tcPr>
            <w:tcW w:w="1757" w:type="dxa"/>
          </w:tcPr>
          <w:p w:rsidR="005F74D6" w:rsidRDefault="00F93EA8">
            <w:pPr>
              <w:pStyle w:val="ConsPlusNormal"/>
              <w:jc w:val="center"/>
            </w:pPr>
            <w:hyperlink r:id="rId190">
              <w:r w:rsidR="005F74D6">
                <w:rPr>
                  <w:color w:val="0000FF"/>
                </w:rPr>
                <w:t>74.2</w:t>
              </w:r>
            </w:hyperlink>
          </w:p>
        </w:tc>
        <w:tc>
          <w:tcPr>
            <w:tcW w:w="5669" w:type="dxa"/>
          </w:tcPr>
          <w:p w:rsidR="005F74D6" w:rsidRDefault="005F74D6">
            <w:pPr>
              <w:pStyle w:val="ConsPlusNormal"/>
            </w:pPr>
            <w:r>
              <w:t>Деятельность в области фотографии</w:t>
            </w:r>
          </w:p>
        </w:tc>
        <w:tc>
          <w:tcPr>
            <w:tcW w:w="1579" w:type="dxa"/>
          </w:tcPr>
          <w:p w:rsidR="005F74D6" w:rsidRDefault="005F74D6">
            <w:pPr>
              <w:pStyle w:val="ConsPlusNormal"/>
              <w:jc w:val="center"/>
            </w:pPr>
            <w:r>
              <w:t>0,8</w:t>
            </w:r>
          </w:p>
        </w:tc>
      </w:tr>
      <w:tr w:rsidR="005F74D6">
        <w:tc>
          <w:tcPr>
            <w:tcW w:w="1757" w:type="dxa"/>
          </w:tcPr>
          <w:p w:rsidR="005F74D6" w:rsidRDefault="00F93EA8">
            <w:pPr>
              <w:pStyle w:val="ConsPlusNormal"/>
              <w:jc w:val="center"/>
            </w:pPr>
            <w:hyperlink r:id="rId191">
              <w:r w:rsidR="005F74D6">
                <w:rPr>
                  <w:color w:val="0000FF"/>
                </w:rPr>
                <w:t>77.22</w:t>
              </w:r>
            </w:hyperlink>
          </w:p>
        </w:tc>
        <w:tc>
          <w:tcPr>
            <w:tcW w:w="5669" w:type="dxa"/>
          </w:tcPr>
          <w:p w:rsidR="005F74D6" w:rsidRDefault="005F74D6">
            <w:pPr>
              <w:pStyle w:val="ConsPlusNormal"/>
            </w:pPr>
            <w:r>
              <w:t>Прокат видеокассет и аудиокассет, грампластинок, компакт-дисков (CD), цифровых видеодисков (DVD)</w:t>
            </w:r>
          </w:p>
        </w:tc>
        <w:tc>
          <w:tcPr>
            <w:tcW w:w="1579" w:type="dxa"/>
          </w:tcPr>
          <w:p w:rsidR="005F74D6" w:rsidRDefault="005F74D6">
            <w:pPr>
              <w:pStyle w:val="ConsPlusNormal"/>
              <w:jc w:val="center"/>
            </w:pPr>
            <w:r>
              <w:t>0,633</w:t>
            </w:r>
          </w:p>
        </w:tc>
      </w:tr>
      <w:tr w:rsidR="005F74D6">
        <w:tc>
          <w:tcPr>
            <w:tcW w:w="1757" w:type="dxa"/>
          </w:tcPr>
          <w:p w:rsidR="005F74D6" w:rsidRDefault="00F93EA8">
            <w:pPr>
              <w:pStyle w:val="ConsPlusNormal"/>
              <w:jc w:val="center"/>
            </w:pPr>
            <w:hyperlink r:id="rId192">
              <w:r w:rsidR="005F74D6">
                <w:rPr>
                  <w:color w:val="0000FF"/>
                </w:rPr>
                <w:t>77.29</w:t>
              </w:r>
            </w:hyperlink>
          </w:p>
        </w:tc>
        <w:tc>
          <w:tcPr>
            <w:tcW w:w="5669" w:type="dxa"/>
          </w:tcPr>
          <w:p w:rsidR="005F74D6" w:rsidRDefault="005F74D6">
            <w:pPr>
              <w:pStyle w:val="ConsPlusNormal"/>
            </w:pPr>
            <w:r>
              <w:t>Прокат и аренда прочих предметов личного пользования и хозяйственно-бытового назначения</w:t>
            </w:r>
          </w:p>
        </w:tc>
        <w:tc>
          <w:tcPr>
            <w:tcW w:w="1579" w:type="dxa"/>
          </w:tcPr>
          <w:p w:rsidR="005F74D6" w:rsidRDefault="005F74D6">
            <w:pPr>
              <w:pStyle w:val="ConsPlusNormal"/>
              <w:jc w:val="center"/>
            </w:pPr>
            <w:r>
              <w:t>0,633</w:t>
            </w:r>
          </w:p>
        </w:tc>
      </w:tr>
      <w:tr w:rsidR="005F74D6">
        <w:tc>
          <w:tcPr>
            <w:tcW w:w="1757" w:type="dxa"/>
          </w:tcPr>
          <w:p w:rsidR="005F74D6" w:rsidRDefault="00F93EA8">
            <w:pPr>
              <w:pStyle w:val="ConsPlusNormal"/>
              <w:jc w:val="center"/>
            </w:pPr>
            <w:hyperlink r:id="rId193">
              <w:r w:rsidR="005F74D6">
                <w:rPr>
                  <w:color w:val="0000FF"/>
                </w:rPr>
                <w:t>84.13</w:t>
              </w:r>
            </w:hyperlink>
          </w:p>
        </w:tc>
        <w:tc>
          <w:tcPr>
            <w:tcW w:w="5669" w:type="dxa"/>
          </w:tcPr>
          <w:p w:rsidR="005F74D6" w:rsidRDefault="005F74D6">
            <w:pPr>
              <w:pStyle w:val="ConsPlusNormal"/>
            </w:pPr>
            <w:r>
              <w:t>Регулирование и содействие эффективному ведению экономической деятельности предприятий</w:t>
            </w:r>
          </w:p>
        </w:tc>
        <w:tc>
          <w:tcPr>
            <w:tcW w:w="1579" w:type="dxa"/>
          </w:tcPr>
          <w:p w:rsidR="005F74D6" w:rsidRDefault="005F74D6">
            <w:pPr>
              <w:pStyle w:val="ConsPlusNormal"/>
              <w:jc w:val="center"/>
            </w:pPr>
            <w:r>
              <w:t>0,042</w:t>
            </w:r>
          </w:p>
        </w:tc>
      </w:tr>
      <w:tr w:rsidR="005F74D6">
        <w:tc>
          <w:tcPr>
            <w:tcW w:w="1757" w:type="dxa"/>
          </w:tcPr>
          <w:p w:rsidR="005F74D6" w:rsidRDefault="00F93EA8">
            <w:pPr>
              <w:pStyle w:val="ConsPlusNormal"/>
              <w:jc w:val="center"/>
            </w:pPr>
            <w:hyperlink r:id="rId194">
              <w:r w:rsidR="005F74D6">
                <w:rPr>
                  <w:color w:val="0000FF"/>
                </w:rPr>
                <w:t>85.11</w:t>
              </w:r>
            </w:hyperlink>
          </w:p>
        </w:tc>
        <w:tc>
          <w:tcPr>
            <w:tcW w:w="5669" w:type="dxa"/>
          </w:tcPr>
          <w:p w:rsidR="005F74D6" w:rsidRDefault="005F74D6">
            <w:pPr>
              <w:pStyle w:val="ConsPlusNormal"/>
            </w:pPr>
            <w:r>
              <w:t>Образование дошкольное</w:t>
            </w:r>
          </w:p>
        </w:tc>
        <w:tc>
          <w:tcPr>
            <w:tcW w:w="1579" w:type="dxa"/>
          </w:tcPr>
          <w:p w:rsidR="005F74D6" w:rsidRDefault="005F74D6">
            <w:pPr>
              <w:pStyle w:val="ConsPlusNormal"/>
              <w:jc w:val="center"/>
            </w:pPr>
            <w:r>
              <w:t>0,042</w:t>
            </w:r>
          </w:p>
        </w:tc>
      </w:tr>
      <w:tr w:rsidR="005F74D6">
        <w:tc>
          <w:tcPr>
            <w:tcW w:w="1757" w:type="dxa"/>
          </w:tcPr>
          <w:p w:rsidR="005F74D6" w:rsidRDefault="00F93EA8">
            <w:pPr>
              <w:pStyle w:val="ConsPlusNormal"/>
              <w:jc w:val="center"/>
            </w:pPr>
            <w:hyperlink r:id="rId195">
              <w:r w:rsidR="005F74D6">
                <w:rPr>
                  <w:color w:val="0000FF"/>
                </w:rPr>
                <w:t>85.12</w:t>
              </w:r>
            </w:hyperlink>
          </w:p>
        </w:tc>
        <w:tc>
          <w:tcPr>
            <w:tcW w:w="5669" w:type="dxa"/>
          </w:tcPr>
          <w:p w:rsidR="005F74D6" w:rsidRDefault="005F74D6">
            <w:pPr>
              <w:pStyle w:val="ConsPlusNormal"/>
            </w:pPr>
            <w:r>
              <w:t>Образование начальное общее</w:t>
            </w:r>
          </w:p>
        </w:tc>
        <w:tc>
          <w:tcPr>
            <w:tcW w:w="1579" w:type="dxa"/>
          </w:tcPr>
          <w:p w:rsidR="005F74D6" w:rsidRDefault="005F74D6">
            <w:pPr>
              <w:pStyle w:val="ConsPlusNormal"/>
              <w:jc w:val="center"/>
            </w:pPr>
            <w:r>
              <w:t>0,042</w:t>
            </w:r>
          </w:p>
        </w:tc>
      </w:tr>
      <w:tr w:rsidR="005F74D6">
        <w:tblPrEx>
          <w:tblBorders>
            <w:insideH w:val="nil"/>
          </w:tblBorders>
        </w:tblPrEx>
        <w:tc>
          <w:tcPr>
            <w:tcW w:w="1757" w:type="dxa"/>
            <w:tcBorders>
              <w:bottom w:val="nil"/>
            </w:tcBorders>
          </w:tcPr>
          <w:p w:rsidR="005F74D6" w:rsidRDefault="00F93EA8">
            <w:pPr>
              <w:pStyle w:val="ConsPlusNormal"/>
              <w:jc w:val="center"/>
            </w:pPr>
            <w:hyperlink r:id="rId196">
              <w:r w:rsidR="005F74D6">
                <w:rPr>
                  <w:color w:val="0000FF"/>
                </w:rPr>
                <w:t>85.21</w:t>
              </w:r>
            </w:hyperlink>
          </w:p>
        </w:tc>
        <w:tc>
          <w:tcPr>
            <w:tcW w:w="5669" w:type="dxa"/>
            <w:tcBorders>
              <w:bottom w:val="nil"/>
            </w:tcBorders>
          </w:tcPr>
          <w:p w:rsidR="005F74D6" w:rsidRDefault="005F74D6">
            <w:pPr>
              <w:pStyle w:val="ConsPlusNormal"/>
            </w:pPr>
            <w:r>
              <w:t>Образование профессиональное среднее</w:t>
            </w:r>
          </w:p>
        </w:tc>
        <w:tc>
          <w:tcPr>
            <w:tcW w:w="1579" w:type="dxa"/>
            <w:tcBorders>
              <w:bottom w:val="nil"/>
            </w:tcBorders>
          </w:tcPr>
          <w:p w:rsidR="005F74D6" w:rsidRDefault="005F74D6">
            <w:pPr>
              <w:pStyle w:val="ConsPlusNormal"/>
              <w:jc w:val="center"/>
            </w:pPr>
            <w:r>
              <w:t>0,042</w:t>
            </w:r>
          </w:p>
        </w:tc>
      </w:tr>
      <w:tr w:rsidR="005F74D6">
        <w:tblPrEx>
          <w:tblBorders>
            <w:insideH w:val="nil"/>
          </w:tblBorders>
        </w:tblPrEx>
        <w:tc>
          <w:tcPr>
            <w:tcW w:w="9005" w:type="dxa"/>
            <w:gridSpan w:val="3"/>
            <w:tcBorders>
              <w:top w:val="nil"/>
            </w:tcBorders>
          </w:tcPr>
          <w:p w:rsidR="005F74D6" w:rsidRDefault="005F74D6">
            <w:pPr>
              <w:pStyle w:val="ConsPlusNormal"/>
              <w:jc w:val="both"/>
            </w:pPr>
            <w:r>
              <w:t xml:space="preserve">(позиция введена </w:t>
            </w:r>
            <w:hyperlink r:id="rId197">
              <w:r>
                <w:rPr>
                  <w:color w:val="0000FF"/>
                </w:rPr>
                <w:t>Решением</w:t>
              </w:r>
            </w:hyperlink>
            <w:r>
              <w:t xml:space="preserve"> Красноярского городского Совета депутатов от 17.12.2024 N 7-75)</w:t>
            </w:r>
          </w:p>
        </w:tc>
      </w:tr>
      <w:tr w:rsidR="005F74D6">
        <w:tc>
          <w:tcPr>
            <w:tcW w:w="1757" w:type="dxa"/>
          </w:tcPr>
          <w:p w:rsidR="005F74D6" w:rsidRDefault="00F93EA8">
            <w:pPr>
              <w:pStyle w:val="ConsPlusNormal"/>
              <w:jc w:val="center"/>
            </w:pPr>
            <w:hyperlink r:id="rId198">
              <w:r w:rsidR="005F74D6">
                <w:rPr>
                  <w:color w:val="0000FF"/>
                </w:rPr>
                <w:t>85.41</w:t>
              </w:r>
            </w:hyperlink>
          </w:p>
        </w:tc>
        <w:tc>
          <w:tcPr>
            <w:tcW w:w="5669" w:type="dxa"/>
          </w:tcPr>
          <w:p w:rsidR="005F74D6" w:rsidRDefault="005F74D6">
            <w:pPr>
              <w:pStyle w:val="ConsPlusNormal"/>
            </w:pPr>
            <w:r>
              <w:t>Образование дополнительное детей и взрослых</w:t>
            </w:r>
          </w:p>
        </w:tc>
        <w:tc>
          <w:tcPr>
            <w:tcW w:w="1579" w:type="dxa"/>
          </w:tcPr>
          <w:p w:rsidR="005F74D6" w:rsidRDefault="005F74D6">
            <w:pPr>
              <w:pStyle w:val="ConsPlusNormal"/>
              <w:jc w:val="center"/>
            </w:pPr>
            <w:r>
              <w:t>0,042</w:t>
            </w:r>
          </w:p>
        </w:tc>
      </w:tr>
      <w:tr w:rsidR="005F74D6">
        <w:tc>
          <w:tcPr>
            <w:tcW w:w="1757" w:type="dxa"/>
          </w:tcPr>
          <w:p w:rsidR="005F74D6" w:rsidRDefault="00F93EA8">
            <w:pPr>
              <w:pStyle w:val="ConsPlusNormal"/>
              <w:jc w:val="center"/>
            </w:pPr>
            <w:hyperlink r:id="rId199">
              <w:r w:rsidR="005F74D6">
                <w:rPr>
                  <w:color w:val="0000FF"/>
                </w:rPr>
                <w:t>87.9</w:t>
              </w:r>
            </w:hyperlink>
          </w:p>
        </w:tc>
        <w:tc>
          <w:tcPr>
            <w:tcW w:w="5669" w:type="dxa"/>
          </w:tcPr>
          <w:p w:rsidR="005F74D6" w:rsidRDefault="005F74D6">
            <w:pPr>
              <w:pStyle w:val="ConsPlusNormal"/>
            </w:pPr>
            <w:r>
              <w:t>Деятельность по уходу с обеспечением проживания прочая</w:t>
            </w:r>
          </w:p>
        </w:tc>
        <w:tc>
          <w:tcPr>
            <w:tcW w:w="1579" w:type="dxa"/>
          </w:tcPr>
          <w:p w:rsidR="005F74D6" w:rsidRDefault="005F74D6">
            <w:pPr>
              <w:pStyle w:val="ConsPlusNormal"/>
              <w:jc w:val="center"/>
            </w:pPr>
            <w:r>
              <w:t>0,042</w:t>
            </w:r>
          </w:p>
        </w:tc>
      </w:tr>
      <w:tr w:rsidR="005F74D6">
        <w:tc>
          <w:tcPr>
            <w:tcW w:w="1757" w:type="dxa"/>
          </w:tcPr>
          <w:p w:rsidR="005F74D6" w:rsidRDefault="00F93EA8">
            <w:pPr>
              <w:pStyle w:val="ConsPlusNormal"/>
              <w:jc w:val="center"/>
            </w:pPr>
            <w:hyperlink r:id="rId200">
              <w:r w:rsidR="005F74D6">
                <w:rPr>
                  <w:color w:val="0000FF"/>
                </w:rPr>
                <w:t>88</w:t>
              </w:r>
            </w:hyperlink>
          </w:p>
        </w:tc>
        <w:tc>
          <w:tcPr>
            <w:tcW w:w="5669" w:type="dxa"/>
          </w:tcPr>
          <w:p w:rsidR="005F74D6" w:rsidRDefault="005F74D6">
            <w:pPr>
              <w:pStyle w:val="ConsPlusNormal"/>
            </w:pPr>
            <w:r>
              <w:t>Предоставление социальных услуг без обеспечения проживания</w:t>
            </w:r>
          </w:p>
        </w:tc>
        <w:tc>
          <w:tcPr>
            <w:tcW w:w="1579" w:type="dxa"/>
          </w:tcPr>
          <w:p w:rsidR="005F74D6" w:rsidRDefault="005F74D6">
            <w:pPr>
              <w:pStyle w:val="ConsPlusNormal"/>
              <w:jc w:val="center"/>
            </w:pPr>
            <w:r>
              <w:t>0,042</w:t>
            </w:r>
          </w:p>
        </w:tc>
      </w:tr>
      <w:tr w:rsidR="005F74D6">
        <w:tc>
          <w:tcPr>
            <w:tcW w:w="1757" w:type="dxa"/>
          </w:tcPr>
          <w:p w:rsidR="005F74D6" w:rsidRDefault="00F93EA8">
            <w:pPr>
              <w:pStyle w:val="ConsPlusNormal"/>
              <w:jc w:val="center"/>
            </w:pPr>
            <w:hyperlink r:id="rId201">
              <w:r w:rsidR="005F74D6">
                <w:rPr>
                  <w:color w:val="0000FF"/>
                </w:rPr>
                <w:t>90</w:t>
              </w:r>
            </w:hyperlink>
          </w:p>
        </w:tc>
        <w:tc>
          <w:tcPr>
            <w:tcW w:w="5669" w:type="dxa"/>
          </w:tcPr>
          <w:p w:rsidR="005F74D6" w:rsidRDefault="005F74D6">
            <w:pPr>
              <w:pStyle w:val="ConsPlusNormal"/>
            </w:pPr>
            <w:r>
              <w:t>Деятельность творческая, деятельность в области искусства и организации развлечений</w:t>
            </w:r>
          </w:p>
        </w:tc>
        <w:tc>
          <w:tcPr>
            <w:tcW w:w="1579" w:type="dxa"/>
          </w:tcPr>
          <w:p w:rsidR="005F74D6" w:rsidRDefault="005F74D6">
            <w:pPr>
              <w:pStyle w:val="ConsPlusNormal"/>
              <w:jc w:val="center"/>
            </w:pPr>
            <w:r>
              <w:t>0,7</w:t>
            </w:r>
          </w:p>
        </w:tc>
      </w:tr>
      <w:tr w:rsidR="005F74D6">
        <w:tc>
          <w:tcPr>
            <w:tcW w:w="1757" w:type="dxa"/>
          </w:tcPr>
          <w:p w:rsidR="005F74D6" w:rsidRDefault="00F93EA8">
            <w:pPr>
              <w:pStyle w:val="ConsPlusNormal"/>
              <w:jc w:val="center"/>
            </w:pPr>
            <w:hyperlink r:id="rId202">
              <w:r w:rsidR="005F74D6">
                <w:rPr>
                  <w:color w:val="0000FF"/>
                </w:rPr>
                <w:t>91</w:t>
              </w:r>
            </w:hyperlink>
          </w:p>
        </w:tc>
        <w:tc>
          <w:tcPr>
            <w:tcW w:w="5669" w:type="dxa"/>
          </w:tcPr>
          <w:p w:rsidR="005F74D6" w:rsidRDefault="005F74D6">
            <w:pPr>
              <w:pStyle w:val="ConsPlusNormal"/>
            </w:pPr>
            <w:r>
              <w:t>Деятельность библиотек, архивов, музеев и прочих объектов культуры</w:t>
            </w:r>
          </w:p>
        </w:tc>
        <w:tc>
          <w:tcPr>
            <w:tcW w:w="1579" w:type="dxa"/>
          </w:tcPr>
          <w:p w:rsidR="005F74D6" w:rsidRDefault="005F74D6">
            <w:pPr>
              <w:pStyle w:val="ConsPlusNormal"/>
              <w:jc w:val="center"/>
            </w:pPr>
            <w:r>
              <w:t>0,7</w:t>
            </w:r>
          </w:p>
        </w:tc>
      </w:tr>
      <w:tr w:rsidR="005F74D6">
        <w:tc>
          <w:tcPr>
            <w:tcW w:w="1757" w:type="dxa"/>
          </w:tcPr>
          <w:p w:rsidR="005F74D6" w:rsidRDefault="00F93EA8">
            <w:pPr>
              <w:pStyle w:val="ConsPlusNormal"/>
              <w:jc w:val="center"/>
            </w:pPr>
            <w:hyperlink r:id="rId203">
              <w:r w:rsidR="005F74D6">
                <w:rPr>
                  <w:color w:val="0000FF"/>
                </w:rPr>
                <w:t>93</w:t>
              </w:r>
            </w:hyperlink>
          </w:p>
        </w:tc>
        <w:tc>
          <w:tcPr>
            <w:tcW w:w="5669" w:type="dxa"/>
          </w:tcPr>
          <w:p w:rsidR="005F74D6" w:rsidRDefault="005F74D6">
            <w:pPr>
              <w:pStyle w:val="ConsPlusNormal"/>
            </w:pPr>
            <w:r>
              <w:t xml:space="preserve">Деятельность в области спорта, отдыха и развлечений, за исключением </w:t>
            </w:r>
            <w:hyperlink r:id="rId204">
              <w:r>
                <w:rPr>
                  <w:color w:val="0000FF"/>
                </w:rPr>
                <w:t>93.29.9</w:t>
              </w:r>
            </w:hyperlink>
            <w:r>
              <w:t xml:space="preserve"> "Деятельность зрелищно-развлекательная прочая, не включенная в другие группировки"</w:t>
            </w:r>
          </w:p>
        </w:tc>
        <w:tc>
          <w:tcPr>
            <w:tcW w:w="1579" w:type="dxa"/>
          </w:tcPr>
          <w:p w:rsidR="005F74D6" w:rsidRDefault="005F74D6">
            <w:pPr>
              <w:pStyle w:val="ConsPlusNormal"/>
              <w:jc w:val="center"/>
            </w:pPr>
            <w:r>
              <w:t>0,7</w:t>
            </w:r>
          </w:p>
        </w:tc>
      </w:tr>
      <w:tr w:rsidR="005F74D6">
        <w:tc>
          <w:tcPr>
            <w:tcW w:w="1757" w:type="dxa"/>
          </w:tcPr>
          <w:p w:rsidR="005F74D6" w:rsidRDefault="00F93EA8">
            <w:pPr>
              <w:pStyle w:val="ConsPlusNormal"/>
              <w:jc w:val="center"/>
            </w:pPr>
            <w:hyperlink r:id="rId205">
              <w:r w:rsidR="005F74D6">
                <w:rPr>
                  <w:color w:val="0000FF"/>
                </w:rPr>
                <w:t>94</w:t>
              </w:r>
            </w:hyperlink>
          </w:p>
        </w:tc>
        <w:tc>
          <w:tcPr>
            <w:tcW w:w="5669" w:type="dxa"/>
          </w:tcPr>
          <w:p w:rsidR="005F74D6" w:rsidRDefault="005F74D6">
            <w:pPr>
              <w:pStyle w:val="ConsPlusNormal"/>
            </w:pPr>
            <w:r>
              <w:t>Деятельность общественных организаций</w:t>
            </w:r>
          </w:p>
        </w:tc>
        <w:tc>
          <w:tcPr>
            <w:tcW w:w="1579" w:type="dxa"/>
          </w:tcPr>
          <w:p w:rsidR="005F74D6" w:rsidRDefault="005F74D6">
            <w:pPr>
              <w:pStyle w:val="ConsPlusNormal"/>
              <w:jc w:val="center"/>
            </w:pPr>
            <w:r>
              <w:t>0,042</w:t>
            </w:r>
          </w:p>
        </w:tc>
      </w:tr>
      <w:tr w:rsidR="005F74D6">
        <w:tc>
          <w:tcPr>
            <w:tcW w:w="1757" w:type="dxa"/>
          </w:tcPr>
          <w:p w:rsidR="005F74D6" w:rsidRDefault="00F93EA8">
            <w:pPr>
              <w:pStyle w:val="ConsPlusNormal"/>
              <w:jc w:val="center"/>
            </w:pPr>
            <w:hyperlink r:id="rId206">
              <w:r w:rsidR="005F74D6">
                <w:rPr>
                  <w:color w:val="0000FF"/>
                </w:rPr>
                <w:t>95.21</w:t>
              </w:r>
            </w:hyperlink>
          </w:p>
        </w:tc>
        <w:tc>
          <w:tcPr>
            <w:tcW w:w="5669" w:type="dxa"/>
          </w:tcPr>
          <w:p w:rsidR="005F74D6" w:rsidRDefault="005F74D6">
            <w:pPr>
              <w:pStyle w:val="ConsPlusNormal"/>
            </w:pPr>
            <w:r>
              <w:t>Ремонт электронной бытовой техники</w:t>
            </w:r>
          </w:p>
        </w:tc>
        <w:tc>
          <w:tcPr>
            <w:tcW w:w="1579" w:type="dxa"/>
          </w:tcPr>
          <w:p w:rsidR="005F74D6" w:rsidRDefault="005F74D6">
            <w:pPr>
              <w:pStyle w:val="ConsPlusNormal"/>
              <w:jc w:val="center"/>
            </w:pPr>
            <w:r>
              <w:t>0,7</w:t>
            </w:r>
          </w:p>
        </w:tc>
      </w:tr>
      <w:tr w:rsidR="005F74D6">
        <w:tc>
          <w:tcPr>
            <w:tcW w:w="1757" w:type="dxa"/>
          </w:tcPr>
          <w:p w:rsidR="005F74D6" w:rsidRDefault="00F93EA8">
            <w:pPr>
              <w:pStyle w:val="ConsPlusNormal"/>
              <w:jc w:val="center"/>
            </w:pPr>
            <w:hyperlink r:id="rId207">
              <w:r w:rsidR="005F74D6">
                <w:rPr>
                  <w:color w:val="0000FF"/>
                </w:rPr>
                <w:t>95.22</w:t>
              </w:r>
            </w:hyperlink>
          </w:p>
        </w:tc>
        <w:tc>
          <w:tcPr>
            <w:tcW w:w="5669" w:type="dxa"/>
          </w:tcPr>
          <w:p w:rsidR="005F74D6" w:rsidRDefault="005F74D6">
            <w:pPr>
              <w:pStyle w:val="ConsPlusNormal"/>
            </w:pPr>
            <w:r>
              <w:t>Ремонт бытовых приборов, домашнего и садового инвентаря</w:t>
            </w:r>
          </w:p>
        </w:tc>
        <w:tc>
          <w:tcPr>
            <w:tcW w:w="1579" w:type="dxa"/>
          </w:tcPr>
          <w:p w:rsidR="005F74D6" w:rsidRDefault="005F74D6">
            <w:pPr>
              <w:pStyle w:val="ConsPlusNormal"/>
              <w:jc w:val="center"/>
            </w:pPr>
            <w:r>
              <w:t>0,7</w:t>
            </w:r>
          </w:p>
        </w:tc>
      </w:tr>
      <w:tr w:rsidR="005F74D6">
        <w:tc>
          <w:tcPr>
            <w:tcW w:w="1757" w:type="dxa"/>
          </w:tcPr>
          <w:p w:rsidR="005F74D6" w:rsidRDefault="00F93EA8">
            <w:pPr>
              <w:pStyle w:val="ConsPlusNormal"/>
              <w:jc w:val="center"/>
            </w:pPr>
            <w:hyperlink r:id="rId208">
              <w:r w:rsidR="005F74D6">
                <w:rPr>
                  <w:color w:val="0000FF"/>
                </w:rPr>
                <w:t>95.23</w:t>
              </w:r>
            </w:hyperlink>
          </w:p>
        </w:tc>
        <w:tc>
          <w:tcPr>
            <w:tcW w:w="5669" w:type="dxa"/>
          </w:tcPr>
          <w:p w:rsidR="005F74D6" w:rsidRDefault="005F74D6">
            <w:pPr>
              <w:pStyle w:val="ConsPlusNormal"/>
            </w:pPr>
            <w:r>
              <w:t>Ремонт обуви и прочих изделий из кожи</w:t>
            </w:r>
          </w:p>
        </w:tc>
        <w:tc>
          <w:tcPr>
            <w:tcW w:w="1579" w:type="dxa"/>
          </w:tcPr>
          <w:p w:rsidR="005F74D6" w:rsidRDefault="005F74D6">
            <w:pPr>
              <w:pStyle w:val="ConsPlusNormal"/>
              <w:jc w:val="center"/>
            </w:pPr>
            <w:r>
              <w:t>0,633</w:t>
            </w:r>
          </w:p>
        </w:tc>
      </w:tr>
      <w:tr w:rsidR="005F74D6">
        <w:tc>
          <w:tcPr>
            <w:tcW w:w="1757" w:type="dxa"/>
          </w:tcPr>
          <w:p w:rsidR="005F74D6" w:rsidRDefault="00F93EA8">
            <w:pPr>
              <w:pStyle w:val="ConsPlusNormal"/>
              <w:jc w:val="center"/>
            </w:pPr>
            <w:hyperlink r:id="rId209">
              <w:r w:rsidR="005F74D6">
                <w:rPr>
                  <w:color w:val="0000FF"/>
                </w:rPr>
                <w:t>95.29</w:t>
              </w:r>
            </w:hyperlink>
          </w:p>
        </w:tc>
        <w:tc>
          <w:tcPr>
            <w:tcW w:w="5669" w:type="dxa"/>
          </w:tcPr>
          <w:p w:rsidR="005F74D6" w:rsidRDefault="005F74D6">
            <w:pPr>
              <w:pStyle w:val="ConsPlusNormal"/>
            </w:pPr>
            <w:r>
              <w:t>Ремонт прочих предметов личного потребления и бытовых товаров</w:t>
            </w:r>
          </w:p>
        </w:tc>
        <w:tc>
          <w:tcPr>
            <w:tcW w:w="1579" w:type="dxa"/>
          </w:tcPr>
          <w:p w:rsidR="005F74D6" w:rsidRDefault="005F74D6">
            <w:pPr>
              <w:pStyle w:val="ConsPlusNormal"/>
              <w:jc w:val="center"/>
            </w:pPr>
            <w:r>
              <w:t>0,65</w:t>
            </w:r>
          </w:p>
        </w:tc>
      </w:tr>
      <w:tr w:rsidR="005F74D6">
        <w:tc>
          <w:tcPr>
            <w:tcW w:w="1757" w:type="dxa"/>
          </w:tcPr>
          <w:p w:rsidR="005F74D6" w:rsidRDefault="00F93EA8">
            <w:pPr>
              <w:pStyle w:val="ConsPlusNormal"/>
              <w:jc w:val="center"/>
            </w:pPr>
            <w:hyperlink r:id="rId210">
              <w:r w:rsidR="005F74D6">
                <w:rPr>
                  <w:color w:val="0000FF"/>
                </w:rPr>
                <w:t>96.01</w:t>
              </w:r>
            </w:hyperlink>
          </w:p>
        </w:tc>
        <w:tc>
          <w:tcPr>
            <w:tcW w:w="5669" w:type="dxa"/>
          </w:tcPr>
          <w:p w:rsidR="005F74D6" w:rsidRDefault="005F74D6">
            <w:pPr>
              <w:pStyle w:val="ConsPlusNormal"/>
            </w:pPr>
            <w:r>
              <w:t>Стирка и химическая чистка текстильных и меховых изделий</w:t>
            </w:r>
          </w:p>
        </w:tc>
        <w:tc>
          <w:tcPr>
            <w:tcW w:w="1579" w:type="dxa"/>
          </w:tcPr>
          <w:p w:rsidR="005F74D6" w:rsidRDefault="005F74D6">
            <w:pPr>
              <w:pStyle w:val="ConsPlusNormal"/>
              <w:jc w:val="center"/>
            </w:pPr>
            <w:r>
              <w:t>0,72</w:t>
            </w:r>
          </w:p>
        </w:tc>
      </w:tr>
      <w:tr w:rsidR="005F74D6">
        <w:tc>
          <w:tcPr>
            <w:tcW w:w="1757" w:type="dxa"/>
          </w:tcPr>
          <w:p w:rsidR="005F74D6" w:rsidRDefault="00F93EA8">
            <w:pPr>
              <w:pStyle w:val="ConsPlusNormal"/>
              <w:jc w:val="center"/>
            </w:pPr>
            <w:hyperlink r:id="rId211">
              <w:r w:rsidR="005F74D6">
                <w:rPr>
                  <w:color w:val="0000FF"/>
                </w:rPr>
                <w:t>96.02</w:t>
              </w:r>
            </w:hyperlink>
          </w:p>
        </w:tc>
        <w:tc>
          <w:tcPr>
            <w:tcW w:w="5669" w:type="dxa"/>
          </w:tcPr>
          <w:p w:rsidR="005F74D6" w:rsidRDefault="005F74D6">
            <w:pPr>
              <w:pStyle w:val="ConsPlusNormal"/>
            </w:pPr>
            <w:r>
              <w:t>Предоставление услуг парикмахерскими и салонами красоты</w:t>
            </w:r>
          </w:p>
        </w:tc>
        <w:tc>
          <w:tcPr>
            <w:tcW w:w="1579" w:type="dxa"/>
          </w:tcPr>
          <w:p w:rsidR="005F74D6" w:rsidRDefault="005F74D6">
            <w:pPr>
              <w:pStyle w:val="ConsPlusNormal"/>
              <w:jc w:val="center"/>
            </w:pPr>
            <w:r>
              <w:t>0,757</w:t>
            </w:r>
          </w:p>
        </w:tc>
      </w:tr>
      <w:tr w:rsidR="005F74D6">
        <w:tc>
          <w:tcPr>
            <w:tcW w:w="1757" w:type="dxa"/>
          </w:tcPr>
          <w:p w:rsidR="005F74D6" w:rsidRDefault="00F93EA8">
            <w:pPr>
              <w:pStyle w:val="ConsPlusNormal"/>
              <w:jc w:val="center"/>
            </w:pPr>
            <w:hyperlink r:id="rId212">
              <w:r w:rsidR="005F74D6">
                <w:rPr>
                  <w:color w:val="0000FF"/>
                </w:rPr>
                <w:t>96.03</w:t>
              </w:r>
            </w:hyperlink>
          </w:p>
        </w:tc>
        <w:tc>
          <w:tcPr>
            <w:tcW w:w="5669" w:type="dxa"/>
          </w:tcPr>
          <w:p w:rsidR="005F74D6" w:rsidRDefault="005F74D6">
            <w:pPr>
              <w:pStyle w:val="ConsPlusNormal"/>
            </w:pPr>
            <w:r>
              <w:t>Организация похорон и предоставление связанных с ними услуг</w:t>
            </w:r>
          </w:p>
        </w:tc>
        <w:tc>
          <w:tcPr>
            <w:tcW w:w="1579" w:type="dxa"/>
          </w:tcPr>
          <w:p w:rsidR="005F74D6" w:rsidRDefault="005F74D6">
            <w:pPr>
              <w:pStyle w:val="ConsPlusNormal"/>
              <w:jc w:val="center"/>
            </w:pPr>
            <w:r>
              <w:t>0,72</w:t>
            </w:r>
          </w:p>
        </w:tc>
      </w:tr>
      <w:tr w:rsidR="005F74D6">
        <w:tc>
          <w:tcPr>
            <w:tcW w:w="1757" w:type="dxa"/>
          </w:tcPr>
          <w:p w:rsidR="005F74D6" w:rsidRDefault="00F93EA8">
            <w:pPr>
              <w:pStyle w:val="ConsPlusNormal"/>
              <w:jc w:val="center"/>
            </w:pPr>
            <w:hyperlink r:id="rId213">
              <w:r w:rsidR="005F74D6">
                <w:rPr>
                  <w:color w:val="0000FF"/>
                </w:rPr>
                <w:t>96.09</w:t>
              </w:r>
            </w:hyperlink>
          </w:p>
        </w:tc>
        <w:tc>
          <w:tcPr>
            <w:tcW w:w="5669" w:type="dxa"/>
          </w:tcPr>
          <w:p w:rsidR="005F74D6" w:rsidRDefault="005F74D6">
            <w:pPr>
              <w:pStyle w:val="ConsPlusNormal"/>
            </w:pPr>
            <w:r>
              <w:t>Предоставление прочих персональных услуг, не включенных в другие группировки</w:t>
            </w:r>
          </w:p>
        </w:tc>
        <w:tc>
          <w:tcPr>
            <w:tcW w:w="1579" w:type="dxa"/>
          </w:tcPr>
          <w:p w:rsidR="005F74D6" w:rsidRDefault="005F74D6">
            <w:pPr>
              <w:pStyle w:val="ConsPlusNormal"/>
              <w:jc w:val="center"/>
            </w:pPr>
            <w:r>
              <w:t>0,8</w:t>
            </w:r>
          </w:p>
        </w:tc>
      </w:tr>
    </w:tbl>
    <w:p w:rsidR="005F74D6" w:rsidRDefault="005F74D6">
      <w:pPr>
        <w:pStyle w:val="ConsPlusNormal"/>
        <w:jc w:val="both"/>
      </w:pPr>
    </w:p>
    <w:p w:rsidR="005F74D6" w:rsidRDefault="005F74D6">
      <w:pPr>
        <w:pStyle w:val="ConsPlusNormal"/>
        <w:jc w:val="both"/>
      </w:pPr>
      <w:r>
        <w:t xml:space="preserve">(таблица в ред. </w:t>
      </w:r>
      <w:hyperlink r:id="rId214">
        <w:r>
          <w:rPr>
            <w:color w:val="0000FF"/>
          </w:rPr>
          <w:t>Решения</w:t>
        </w:r>
      </w:hyperlink>
      <w:r>
        <w:t xml:space="preserve"> Красноярского городского Совета депутатов от 20.12.2016 N 16-196)</w:t>
      </w:r>
    </w:p>
    <w:p w:rsidR="005F74D6" w:rsidRDefault="005F74D6">
      <w:pPr>
        <w:pStyle w:val="ConsPlusNormal"/>
        <w:spacing w:before="220"/>
        <w:ind w:firstLine="540"/>
        <w:jc w:val="both"/>
      </w:pPr>
      <w:r>
        <w:t>--------------------------------</w:t>
      </w:r>
    </w:p>
    <w:p w:rsidR="005F74D6" w:rsidRDefault="005F74D6">
      <w:pPr>
        <w:pStyle w:val="ConsPlusNormal"/>
        <w:spacing w:before="220"/>
        <w:ind w:firstLine="540"/>
        <w:jc w:val="both"/>
      </w:pPr>
      <w:bookmarkStart w:id="16" w:name="P736"/>
      <w:bookmarkEnd w:id="16"/>
      <w:r>
        <w:t xml:space="preserve">&lt;*&gt; Общероссийский </w:t>
      </w:r>
      <w:hyperlink r:id="rId215">
        <w:r>
          <w:rPr>
            <w:color w:val="0000FF"/>
          </w:rPr>
          <w:t>классификатор</w:t>
        </w:r>
      </w:hyperlink>
      <w:r>
        <w:t xml:space="preserve"> видов экономической деятельности ОК 029-2014 (КДЕС ред. 2), принятый и введенный в действие Приказом Федерального агентства по техническому регулированию и метрологии от 31.01.2014 N 14-ст.</w:t>
      </w:r>
    </w:p>
    <w:p w:rsidR="005F74D6" w:rsidRDefault="005F74D6">
      <w:pPr>
        <w:pStyle w:val="ConsPlusNormal"/>
        <w:jc w:val="both"/>
      </w:pPr>
      <w:r>
        <w:t xml:space="preserve">(сноска в ред. </w:t>
      </w:r>
      <w:hyperlink r:id="rId216">
        <w:r>
          <w:rPr>
            <w:color w:val="0000FF"/>
          </w:rPr>
          <w:t>Решения</w:t>
        </w:r>
      </w:hyperlink>
      <w:r>
        <w:t xml:space="preserve"> Красноярского городского Совета депутатов от 20.12.2016 N 16-196)</w:t>
      </w:r>
    </w:p>
    <w:p w:rsidR="005F74D6" w:rsidRDefault="005F74D6">
      <w:pPr>
        <w:pStyle w:val="ConsPlusNormal"/>
        <w:jc w:val="both"/>
      </w:pPr>
    </w:p>
    <w:p w:rsidR="005F74D6" w:rsidRDefault="005F74D6">
      <w:pPr>
        <w:pStyle w:val="ConsPlusNormal"/>
        <w:ind w:firstLine="540"/>
        <w:jc w:val="both"/>
      </w:pPr>
      <w:bookmarkStart w:id="17" w:name="P739"/>
      <w:bookmarkEnd w:id="17"/>
      <w:r>
        <w:t>4. Расчет размера арендной платы при использовании объектов нежилого фонда на определенное количество часов, дней.</w:t>
      </w:r>
    </w:p>
    <w:p w:rsidR="005F74D6" w:rsidRDefault="005F74D6">
      <w:pPr>
        <w:pStyle w:val="ConsPlusNormal"/>
        <w:spacing w:before="220"/>
        <w:ind w:firstLine="540"/>
        <w:jc w:val="both"/>
      </w:pPr>
      <w:r>
        <w:t>4.1. Размер арендной платы за 1 час использования объектов нежилого фонда определяется по формуле:</w:t>
      </w:r>
    </w:p>
    <w:p w:rsidR="005F74D6" w:rsidRDefault="005F74D6">
      <w:pPr>
        <w:pStyle w:val="ConsPlusNormal"/>
        <w:jc w:val="both"/>
      </w:pPr>
    </w:p>
    <w:p w:rsidR="005F74D6" w:rsidRDefault="005F74D6">
      <w:pPr>
        <w:pStyle w:val="ConsPlusNormal"/>
        <w:jc w:val="center"/>
      </w:pPr>
      <w:r>
        <w:t>АП</w:t>
      </w:r>
      <w:r>
        <w:rPr>
          <w:vertAlign w:val="subscript"/>
        </w:rPr>
        <w:t>час</w:t>
      </w:r>
      <w:r>
        <w:t xml:space="preserve"> = АП / Т, где</w:t>
      </w:r>
    </w:p>
    <w:p w:rsidR="005F74D6" w:rsidRDefault="005F74D6">
      <w:pPr>
        <w:pStyle w:val="ConsPlusNormal"/>
        <w:jc w:val="both"/>
      </w:pPr>
    </w:p>
    <w:p w:rsidR="005F74D6" w:rsidRDefault="005F74D6">
      <w:pPr>
        <w:pStyle w:val="ConsPlusNormal"/>
        <w:ind w:firstLine="540"/>
        <w:jc w:val="both"/>
      </w:pPr>
      <w:r>
        <w:t>АП</w:t>
      </w:r>
      <w:r>
        <w:rPr>
          <w:vertAlign w:val="subscript"/>
        </w:rPr>
        <w:t>час</w:t>
      </w:r>
      <w:r>
        <w:t xml:space="preserve"> - размер арендной платы за 1 час, руб./час;</w:t>
      </w:r>
    </w:p>
    <w:p w:rsidR="005F74D6" w:rsidRDefault="005F74D6">
      <w:pPr>
        <w:pStyle w:val="ConsPlusNormal"/>
        <w:spacing w:before="220"/>
        <w:ind w:firstLine="540"/>
        <w:jc w:val="both"/>
      </w:pPr>
      <w:r>
        <w:t>АП - ежемесячный размер арендной платы, определяемый по формуле, руб./мес.;</w:t>
      </w:r>
    </w:p>
    <w:p w:rsidR="005F74D6" w:rsidRDefault="005F74D6">
      <w:pPr>
        <w:pStyle w:val="ConsPlusNormal"/>
        <w:spacing w:before="220"/>
        <w:ind w:firstLine="540"/>
        <w:jc w:val="both"/>
      </w:pPr>
      <w:r>
        <w:t>Т - среднее значение рабочего времени по видам использования объектов нежилого фонда, час/мес.</w:t>
      </w:r>
    </w:p>
    <w:p w:rsidR="005F74D6" w:rsidRDefault="005F74D6">
      <w:pPr>
        <w:pStyle w:val="ConsPlusNormal"/>
        <w:spacing w:before="220"/>
        <w:ind w:firstLine="540"/>
        <w:jc w:val="both"/>
      </w:pPr>
      <w:r>
        <w:t>Среднее значение рабочего времени по видам функционального использования объектов нежилого фонда.</w:t>
      </w:r>
    </w:p>
    <w:p w:rsidR="005F74D6" w:rsidRDefault="005F74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5F74D6">
        <w:tc>
          <w:tcPr>
            <w:tcW w:w="4365" w:type="dxa"/>
          </w:tcPr>
          <w:p w:rsidR="005F74D6" w:rsidRDefault="005F74D6">
            <w:pPr>
              <w:pStyle w:val="ConsPlusNormal"/>
              <w:jc w:val="center"/>
            </w:pPr>
            <w:r>
              <w:t>Вид функционального использования объектов нежилого фонда</w:t>
            </w:r>
          </w:p>
        </w:tc>
        <w:tc>
          <w:tcPr>
            <w:tcW w:w="4706" w:type="dxa"/>
          </w:tcPr>
          <w:p w:rsidR="005F74D6" w:rsidRDefault="005F74D6">
            <w:pPr>
              <w:pStyle w:val="ConsPlusNormal"/>
              <w:jc w:val="center"/>
            </w:pPr>
            <w:r>
              <w:t>Среднее значение рабочего времени Т, час/мес.</w:t>
            </w:r>
          </w:p>
        </w:tc>
      </w:tr>
      <w:tr w:rsidR="005F74D6">
        <w:tc>
          <w:tcPr>
            <w:tcW w:w="4365" w:type="dxa"/>
          </w:tcPr>
          <w:p w:rsidR="005F74D6" w:rsidRDefault="005F74D6">
            <w:pPr>
              <w:pStyle w:val="ConsPlusNormal"/>
            </w:pPr>
            <w:r>
              <w:t>Общественное питание</w:t>
            </w:r>
          </w:p>
        </w:tc>
        <w:tc>
          <w:tcPr>
            <w:tcW w:w="4706" w:type="dxa"/>
          </w:tcPr>
          <w:p w:rsidR="005F74D6" w:rsidRDefault="005F74D6">
            <w:pPr>
              <w:pStyle w:val="ConsPlusNormal"/>
              <w:jc w:val="center"/>
            </w:pPr>
            <w:r>
              <w:t>349</w:t>
            </w:r>
          </w:p>
        </w:tc>
      </w:tr>
      <w:tr w:rsidR="005F74D6">
        <w:tc>
          <w:tcPr>
            <w:tcW w:w="4365" w:type="dxa"/>
          </w:tcPr>
          <w:p w:rsidR="005F74D6" w:rsidRDefault="005F74D6">
            <w:pPr>
              <w:pStyle w:val="ConsPlusNormal"/>
            </w:pPr>
            <w:r>
              <w:t>Офисное</w:t>
            </w:r>
          </w:p>
        </w:tc>
        <w:tc>
          <w:tcPr>
            <w:tcW w:w="4706" w:type="dxa"/>
          </w:tcPr>
          <w:p w:rsidR="005F74D6" w:rsidRDefault="005F74D6">
            <w:pPr>
              <w:pStyle w:val="ConsPlusNormal"/>
              <w:jc w:val="center"/>
            </w:pPr>
            <w:r>
              <w:t>241</w:t>
            </w:r>
          </w:p>
        </w:tc>
      </w:tr>
      <w:tr w:rsidR="005F74D6">
        <w:tc>
          <w:tcPr>
            <w:tcW w:w="4365" w:type="dxa"/>
          </w:tcPr>
          <w:p w:rsidR="005F74D6" w:rsidRDefault="005F74D6">
            <w:pPr>
              <w:pStyle w:val="ConsPlusNormal"/>
            </w:pPr>
            <w:r>
              <w:t>Спорт</w:t>
            </w:r>
          </w:p>
        </w:tc>
        <w:tc>
          <w:tcPr>
            <w:tcW w:w="4706" w:type="dxa"/>
          </w:tcPr>
          <w:p w:rsidR="005F74D6" w:rsidRDefault="005F74D6">
            <w:pPr>
              <w:pStyle w:val="ConsPlusNormal"/>
              <w:jc w:val="center"/>
            </w:pPr>
            <w:r>
              <w:t>306</w:t>
            </w:r>
          </w:p>
        </w:tc>
      </w:tr>
      <w:tr w:rsidR="005F74D6">
        <w:tc>
          <w:tcPr>
            <w:tcW w:w="4365" w:type="dxa"/>
          </w:tcPr>
          <w:p w:rsidR="005F74D6" w:rsidRDefault="005F74D6">
            <w:pPr>
              <w:pStyle w:val="ConsPlusNormal"/>
            </w:pPr>
            <w:r>
              <w:t>Образование</w:t>
            </w:r>
          </w:p>
        </w:tc>
        <w:tc>
          <w:tcPr>
            <w:tcW w:w="4706" w:type="dxa"/>
          </w:tcPr>
          <w:p w:rsidR="005F74D6" w:rsidRDefault="005F74D6">
            <w:pPr>
              <w:pStyle w:val="ConsPlusNormal"/>
              <w:jc w:val="center"/>
            </w:pPr>
            <w:r>
              <w:t>179</w:t>
            </w:r>
          </w:p>
        </w:tc>
      </w:tr>
      <w:tr w:rsidR="005F74D6">
        <w:tc>
          <w:tcPr>
            <w:tcW w:w="4365" w:type="dxa"/>
          </w:tcPr>
          <w:p w:rsidR="005F74D6" w:rsidRDefault="005F74D6">
            <w:pPr>
              <w:pStyle w:val="ConsPlusNormal"/>
            </w:pPr>
            <w:r>
              <w:t>Прочие</w:t>
            </w:r>
          </w:p>
        </w:tc>
        <w:tc>
          <w:tcPr>
            <w:tcW w:w="4706" w:type="dxa"/>
          </w:tcPr>
          <w:p w:rsidR="005F74D6" w:rsidRDefault="005F74D6">
            <w:pPr>
              <w:pStyle w:val="ConsPlusNormal"/>
              <w:jc w:val="center"/>
            </w:pPr>
            <w:r>
              <w:t>299</w:t>
            </w:r>
          </w:p>
        </w:tc>
      </w:tr>
    </w:tbl>
    <w:p w:rsidR="005F74D6" w:rsidRDefault="005F74D6">
      <w:pPr>
        <w:pStyle w:val="ConsPlusNormal"/>
        <w:jc w:val="both"/>
      </w:pPr>
    </w:p>
    <w:p w:rsidR="005F74D6" w:rsidRDefault="005F74D6">
      <w:pPr>
        <w:pStyle w:val="ConsPlusNormal"/>
        <w:ind w:firstLine="540"/>
        <w:jc w:val="both"/>
      </w:pPr>
      <w:r>
        <w:t>4.2. Размер арендной платы за 1 день использования объектов нежилого фонда определяется по формуле:</w:t>
      </w:r>
    </w:p>
    <w:p w:rsidR="005F74D6" w:rsidRDefault="005F74D6">
      <w:pPr>
        <w:pStyle w:val="ConsPlusNormal"/>
        <w:jc w:val="both"/>
      </w:pPr>
    </w:p>
    <w:p w:rsidR="005F74D6" w:rsidRDefault="005F74D6">
      <w:pPr>
        <w:pStyle w:val="ConsPlusNormal"/>
        <w:jc w:val="center"/>
      </w:pPr>
      <w:r>
        <w:t>АП</w:t>
      </w:r>
      <w:r>
        <w:rPr>
          <w:vertAlign w:val="subscript"/>
        </w:rPr>
        <w:t>дн</w:t>
      </w:r>
      <w:r>
        <w:t xml:space="preserve"> = АП / N</w:t>
      </w:r>
      <w:r>
        <w:rPr>
          <w:vertAlign w:val="subscript"/>
        </w:rPr>
        <w:t>дн</w:t>
      </w:r>
      <w:r>
        <w:t>, где</w:t>
      </w:r>
    </w:p>
    <w:p w:rsidR="005F74D6" w:rsidRDefault="005F74D6">
      <w:pPr>
        <w:pStyle w:val="ConsPlusNormal"/>
        <w:jc w:val="both"/>
      </w:pPr>
    </w:p>
    <w:p w:rsidR="005F74D6" w:rsidRDefault="005F74D6">
      <w:pPr>
        <w:pStyle w:val="ConsPlusNormal"/>
        <w:ind w:firstLine="540"/>
        <w:jc w:val="both"/>
      </w:pPr>
      <w:r>
        <w:t>АП</w:t>
      </w:r>
      <w:r>
        <w:rPr>
          <w:vertAlign w:val="subscript"/>
        </w:rPr>
        <w:t>дн</w:t>
      </w:r>
      <w:r>
        <w:t xml:space="preserve"> - размер арендной платы в день, руб./дн.;</w:t>
      </w:r>
    </w:p>
    <w:p w:rsidR="005F74D6" w:rsidRDefault="005F74D6">
      <w:pPr>
        <w:pStyle w:val="ConsPlusNormal"/>
        <w:spacing w:before="220"/>
        <w:ind w:firstLine="540"/>
        <w:jc w:val="both"/>
      </w:pPr>
      <w:r>
        <w:t>АП - ежемесячный размер арендной платы, определяемый по формуле, руб./мес.;</w:t>
      </w:r>
    </w:p>
    <w:p w:rsidR="005F74D6" w:rsidRDefault="005F74D6">
      <w:pPr>
        <w:pStyle w:val="ConsPlusNormal"/>
        <w:spacing w:before="220"/>
        <w:ind w:firstLine="540"/>
        <w:jc w:val="both"/>
      </w:pPr>
      <w:r>
        <w:t>N</w:t>
      </w:r>
      <w:r>
        <w:rPr>
          <w:vertAlign w:val="subscript"/>
        </w:rPr>
        <w:t>дн</w:t>
      </w:r>
      <w:r>
        <w:t xml:space="preserve"> - количество рабочих дней учреждения в месяц, дн./мес.</w:t>
      </w: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right"/>
        <w:outlineLvl w:val="0"/>
      </w:pPr>
      <w:r>
        <w:t>Приложение N 3</w:t>
      </w:r>
    </w:p>
    <w:p w:rsidR="005F74D6" w:rsidRDefault="005F74D6">
      <w:pPr>
        <w:pStyle w:val="ConsPlusNormal"/>
        <w:jc w:val="right"/>
      </w:pPr>
      <w:r>
        <w:t>к Решению</w:t>
      </w:r>
    </w:p>
    <w:p w:rsidR="005F74D6" w:rsidRDefault="005F74D6">
      <w:pPr>
        <w:pStyle w:val="ConsPlusNormal"/>
        <w:jc w:val="right"/>
      </w:pPr>
      <w:r>
        <w:t>Красноярского городского</w:t>
      </w:r>
    </w:p>
    <w:p w:rsidR="005F74D6" w:rsidRDefault="005F74D6">
      <w:pPr>
        <w:pStyle w:val="ConsPlusNormal"/>
        <w:jc w:val="right"/>
      </w:pPr>
      <w:r>
        <w:t>Совета депутатов</w:t>
      </w:r>
    </w:p>
    <w:p w:rsidR="005F74D6" w:rsidRDefault="005F74D6">
      <w:pPr>
        <w:pStyle w:val="ConsPlusNormal"/>
        <w:jc w:val="right"/>
      </w:pPr>
      <w:r>
        <w:t>от 11 октября 2012 г. N В-323</w:t>
      </w:r>
    </w:p>
    <w:p w:rsidR="005F74D6" w:rsidRDefault="005F74D6">
      <w:pPr>
        <w:pStyle w:val="ConsPlusNormal"/>
        <w:jc w:val="both"/>
      </w:pPr>
    </w:p>
    <w:p w:rsidR="005F74D6" w:rsidRDefault="005F74D6">
      <w:pPr>
        <w:pStyle w:val="ConsPlusTitle"/>
        <w:jc w:val="center"/>
      </w:pPr>
      <w:bookmarkStart w:id="18" w:name="P780"/>
      <w:bookmarkEnd w:id="18"/>
      <w:r>
        <w:t>МЕТОДИКА</w:t>
      </w:r>
    </w:p>
    <w:p w:rsidR="005F74D6" w:rsidRDefault="005F74D6">
      <w:pPr>
        <w:pStyle w:val="ConsPlusTitle"/>
        <w:jc w:val="center"/>
      </w:pPr>
      <w:r>
        <w:t>ОПРЕДЕЛЕНИЯ АРЕНДНОЙ ПЛАТЫ ЗА ПОЛЬЗОВАНИЕ ОБЪЕКТАМИ</w:t>
      </w:r>
    </w:p>
    <w:p w:rsidR="005F74D6" w:rsidRDefault="005F74D6">
      <w:pPr>
        <w:pStyle w:val="ConsPlusTitle"/>
        <w:jc w:val="center"/>
      </w:pPr>
      <w:r>
        <w:t>СОВОКУПНОСТИ ИМУЩЕСТВА КАЗНЫ ГОРОДА КРАСНОЯРСКА</w:t>
      </w:r>
    </w:p>
    <w:p w:rsidR="005F74D6" w:rsidRDefault="005F74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4D6">
        <w:tc>
          <w:tcPr>
            <w:tcW w:w="60" w:type="dxa"/>
            <w:tcBorders>
              <w:top w:val="nil"/>
              <w:left w:val="nil"/>
              <w:bottom w:val="nil"/>
              <w:right w:val="nil"/>
            </w:tcBorders>
            <w:shd w:val="clear" w:color="auto" w:fill="CED3F1"/>
            <w:tcMar>
              <w:top w:w="0" w:type="dxa"/>
              <w:left w:w="0" w:type="dxa"/>
              <w:bottom w:w="0" w:type="dxa"/>
              <w:right w:w="0" w:type="dxa"/>
            </w:tcMar>
          </w:tcPr>
          <w:p w:rsidR="005F74D6" w:rsidRDefault="005F74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4D6" w:rsidRDefault="005F74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4D6" w:rsidRDefault="005F74D6">
            <w:pPr>
              <w:pStyle w:val="ConsPlusNormal"/>
              <w:jc w:val="center"/>
            </w:pPr>
            <w:r>
              <w:rPr>
                <w:color w:val="392C69"/>
              </w:rPr>
              <w:t>Список изменяющих документов</w:t>
            </w:r>
          </w:p>
          <w:p w:rsidR="005F74D6" w:rsidRDefault="005F74D6">
            <w:pPr>
              <w:pStyle w:val="ConsPlusNormal"/>
              <w:jc w:val="center"/>
            </w:pPr>
            <w:r>
              <w:rPr>
                <w:color w:val="392C69"/>
              </w:rPr>
              <w:t xml:space="preserve">(в ред. </w:t>
            </w:r>
            <w:hyperlink r:id="rId217">
              <w:r>
                <w:rPr>
                  <w:color w:val="0000FF"/>
                </w:rPr>
                <w:t>Решения</w:t>
              </w:r>
            </w:hyperlink>
            <w:r>
              <w:rPr>
                <w:color w:val="392C69"/>
              </w:rPr>
              <w:t xml:space="preserve"> Красноярского городского Совета депутатов</w:t>
            </w:r>
          </w:p>
          <w:p w:rsidR="005F74D6" w:rsidRDefault="005F74D6">
            <w:pPr>
              <w:pStyle w:val="ConsPlusNormal"/>
              <w:jc w:val="center"/>
            </w:pPr>
            <w:r>
              <w:rPr>
                <w:color w:val="392C69"/>
              </w:rPr>
              <w:t>от 25.11.2014 N В-84)</w:t>
            </w:r>
          </w:p>
        </w:tc>
        <w:tc>
          <w:tcPr>
            <w:tcW w:w="113" w:type="dxa"/>
            <w:tcBorders>
              <w:top w:val="nil"/>
              <w:left w:val="nil"/>
              <w:bottom w:val="nil"/>
              <w:right w:val="nil"/>
            </w:tcBorders>
            <w:shd w:val="clear" w:color="auto" w:fill="F4F3F8"/>
            <w:tcMar>
              <w:top w:w="0" w:type="dxa"/>
              <w:left w:w="0" w:type="dxa"/>
              <w:bottom w:w="0" w:type="dxa"/>
              <w:right w:w="0" w:type="dxa"/>
            </w:tcMar>
          </w:tcPr>
          <w:p w:rsidR="005F74D6" w:rsidRDefault="005F74D6">
            <w:pPr>
              <w:pStyle w:val="ConsPlusNormal"/>
            </w:pPr>
          </w:p>
        </w:tc>
      </w:tr>
    </w:tbl>
    <w:p w:rsidR="005F74D6" w:rsidRDefault="005F74D6">
      <w:pPr>
        <w:pStyle w:val="ConsPlusNormal"/>
        <w:jc w:val="both"/>
      </w:pPr>
    </w:p>
    <w:p w:rsidR="005F74D6" w:rsidRDefault="005F74D6">
      <w:pPr>
        <w:pStyle w:val="ConsPlusNormal"/>
        <w:ind w:firstLine="540"/>
        <w:jc w:val="both"/>
      </w:pPr>
      <w:r>
        <w:t>Годовой размер арендной платы за пользование объектами совокупности имущества казны определяется по формуле:</w:t>
      </w:r>
    </w:p>
    <w:p w:rsidR="005F74D6" w:rsidRDefault="005F74D6">
      <w:pPr>
        <w:pStyle w:val="ConsPlusNormal"/>
        <w:jc w:val="both"/>
      </w:pPr>
    </w:p>
    <w:p w:rsidR="005F74D6" w:rsidRDefault="005F74D6">
      <w:pPr>
        <w:pStyle w:val="ConsPlusNormal"/>
        <w:jc w:val="center"/>
      </w:pPr>
      <w:r>
        <w:t>А</w:t>
      </w:r>
      <w:r>
        <w:rPr>
          <w:vertAlign w:val="subscript"/>
        </w:rPr>
        <w:t>сик</w:t>
      </w:r>
      <w:r>
        <w:t xml:space="preserve"> = С</w:t>
      </w:r>
      <w:r>
        <w:rPr>
          <w:vertAlign w:val="subscript"/>
        </w:rPr>
        <w:t>п</w:t>
      </w:r>
      <w:r>
        <w:t xml:space="preserve"> x К</w:t>
      </w:r>
      <w:r>
        <w:rPr>
          <w:vertAlign w:val="subscript"/>
        </w:rPr>
        <w:t>а</w:t>
      </w:r>
      <w:r>
        <w:t xml:space="preserve"> x Р x К</w:t>
      </w:r>
      <w:r>
        <w:rPr>
          <w:vertAlign w:val="subscript"/>
        </w:rPr>
        <w:t>п</w:t>
      </w:r>
      <w:r>
        <w:t xml:space="preserve"> / 100% + А</w:t>
      </w:r>
      <w:r>
        <w:rPr>
          <w:vertAlign w:val="subscript"/>
        </w:rPr>
        <w:t>п</w:t>
      </w:r>
      <w:r>
        <w:t>,</w:t>
      </w:r>
    </w:p>
    <w:p w:rsidR="005F74D6" w:rsidRDefault="005F74D6">
      <w:pPr>
        <w:pStyle w:val="ConsPlusNormal"/>
        <w:jc w:val="both"/>
      </w:pPr>
    </w:p>
    <w:p w:rsidR="005F74D6" w:rsidRDefault="005F74D6">
      <w:pPr>
        <w:pStyle w:val="ConsPlusNormal"/>
        <w:ind w:firstLine="540"/>
        <w:jc w:val="both"/>
      </w:pPr>
      <w:r>
        <w:t>где:</w:t>
      </w:r>
    </w:p>
    <w:p w:rsidR="005F74D6" w:rsidRDefault="005F74D6">
      <w:pPr>
        <w:pStyle w:val="ConsPlusNormal"/>
        <w:spacing w:before="220"/>
        <w:ind w:firstLine="540"/>
        <w:jc w:val="both"/>
      </w:pPr>
      <w:r>
        <w:t>А</w:t>
      </w:r>
      <w:r>
        <w:rPr>
          <w:vertAlign w:val="subscript"/>
        </w:rPr>
        <w:t>сик</w:t>
      </w:r>
      <w:r>
        <w:t xml:space="preserve"> - годовой размер арендной платы за пользование объектами совокупности имущества казны, руб./год;</w:t>
      </w:r>
    </w:p>
    <w:p w:rsidR="005F74D6" w:rsidRDefault="005F74D6">
      <w:pPr>
        <w:pStyle w:val="ConsPlusNormal"/>
        <w:spacing w:before="220"/>
        <w:ind w:firstLine="540"/>
        <w:jc w:val="both"/>
      </w:pPr>
      <w:r>
        <w:t>С</w:t>
      </w:r>
      <w:r>
        <w:rPr>
          <w:vertAlign w:val="subscript"/>
        </w:rPr>
        <w:t>п</w:t>
      </w:r>
      <w:r>
        <w:t xml:space="preserve"> - первоначальная стоимость арендуемого имущества (по данным бухгалтерского учета балансодержателя), руб.;</w:t>
      </w:r>
    </w:p>
    <w:p w:rsidR="005F74D6" w:rsidRDefault="005F74D6">
      <w:pPr>
        <w:pStyle w:val="ConsPlusNormal"/>
        <w:spacing w:before="220"/>
        <w:ind w:firstLine="540"/>
        <w:jc w:val="both"/>
      </w:pPr>
      <w:r>
        <w:t>К</w:t>
      </w:r>
      <w:r>
        <w:rPr>
          <w:vertAlign w:val="subscript"/>
        </w:rPr>
        <w:t>а</w:t>
      </w:r>
      <w:r>
        <w:t xml:space="preserve"> - годовая норма амортизационных отчислений, исходя из срока полезного использования имущества, %;</w:t>
      </w:r>
    </w:p>
    <w:p w:rsidR="005F74D6" w:rsidRDefault="005F74D6">
      <w:pPr>
        <w:pStyle w:val="ConsPlusNormal"/>
        <w:spacing w:before="220"/>
        <w:ind w:firstLine="540"/>
        <w:jc w:val="both"/>
      </w:pPr>
      <w:r>
        <w:t>Р - коэффициент, соразмерный ставке рефинансирования, установленной Центральным банком Российской Федерации (Р = 1 + В / 100%, где В - ставка рефинансирования, установленная Центральным банком Российской Федерации и действующая на момент заключения договора);</w:t>
      </w:r>
    </w:p>
    <w:p w:rsidR="005F74D6" w:rsidRDefault="005F74D6">
      <w:pPr>
        <w:pStyle w:val="ConsPlusNormal"/>
        <w:spacing w:before="220"/>
        <w:ind w:firstLine="540"/>
        <w:jc w:val="both"/>
      </w:pPr>
      <w:r>
        <w:t>К</w:t>
      </w:r>
      <w:r>
        <w:rPr>
          <w:vertAlign w:val="subscript"/>
        </w:rPr>
        <w:t>п</w:t>
      </w:r>
      <w:r>
        <w:t xml:space="preserve"> - коэффициент, применяемый при расчете размера арендной платы за вновь сдаваемые в пользование объекты и реконструируемые объекты, используемые для оказания услуг по обеспечению водоснабжения, водоотведения, теплоснабжения и электроснабжения (К</w:t>
      </w:r>
      <w:r>
        <w:rPr>
          <w:vertAlign w:val="subscript"/>
        </w:rPr>
        <w:t>п</w:t>
      </w:r>
      <w:r>
        <w:t xml:space="preserve"> = 0,1);</w:t>
      </w:r>
    </w:p>
    <w:p w:rsidR="005F74D6" w:rsidRDefault="005F74D6">
      <w:pPr>
        <w:pStyle w:val="ConsPlusNormal"/>
        <w:spacing w:before="220"/>
        <w:ind w:firstLine="540"/>
        <w:jc w:val="both"/>
      </w:pPr>
      <w:r>
        <w:t>А</w:t>
      </w:r>
      <w:r>
        <w:rPr>
          <w:vertAlign w:val="subscript"/>
        </w:rPr>
        <w:t>п</w:t>
      </w:r>
      <w:r>
        <w:t xml:space="preserve"> - арендная плата за пользование земельным участком, занимаемым объектами совокупности имущества казны, определяется в соответствии с действующим порядком расчета арендной платы за землю в городе Красноярске, утвержденным решением Красноярского городского Совета депутатов, руб.</w:t>
      </w: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right"/>
        <w:outlineLvl w:val="0"/>
      </w:pPr>
      <w:r>
        <w:t>Приложение N 4</w:t>
      </w:r>
    </w:p>
    <w:p w:rsidR="005F74D6" w:rsidRDefault="005F74D6">
      <w:pPr>
        <w:pStyle w:val="ConsPlusNormal"/>
        <w:jc w:val="right"/>
      </w:pPr>
      <w:r>
        <w:t>к Решению</w:t>
      </w:r>
    </w:p>
    <w:p w:rsidR="005F74D6" w:rsidRDefault="005F74D6">
      <w:pPr>
        <w:pStyle w:val="ConsPlusNormal"/>
        <w:jc w:val="right"/>
      </w:pPr>
      <w:r>
        <w:t>Красноярского городского</w:t>
      </w:r>
    </w:p>
    <w:p w:rsidR="005F74D6" w:rsidRDefault="005F74D6">
      <w:pPr>
        <w:pStyle w:val="ConsPlusNormal"/>
        <w:jc w:val="right"/>
      </w:pPr>
      <w:r>
        <w:t>Совета депутатов</w:t>
      </w:r>
    </w:p>
    <w:p w:rsidR="005F74D6" w:rsidRDefault="005F74D6">
      <w:pPr>
        <w:pStyle w:val="ConsPlusNormal"/>
        <w:jc w:val="right"/>
      </w:pPr>
      <w:r>
        <w:t>от 11 октября 2012 г. N В-323</w:t>
      </w:r>
    </w:p>
    <w:p w:rsidR="005F74D6" w:rsidRDefault="005F74D6">
      <w:pPr>
        <w:pStyle w:val="ConsPlusNormal"/>
        <w:jc w:val="both"/>
      </w:pPr>
    </w:p>
    <w:p w:rsidR="005F74D6" w:rsidRDefault="005F74D6">
      <w:pPr>
        <w:pStyle w:val="ConsPlusTitle"/>
        <w:jc w:val="center"/>
      </w:pPr>
      <w:bookmarkStart w:id="19" w:name="P809"/>
      <w:bookmarkEnd w:id="19"/>
      <w:r>
        <w:t>МЕТОДИКА</w:t>
      </w:r>
    </w:p>
    <w:p w:rsidR="005F74D6" w:rsidRDefault="005F74D6">
      <w:pPr>
        <w:pStyle w:val="ConsPlusTitle"/>
        <w:jc w:val="center"/>
      </w:pPr>
      <w:r>
        <w:t>ОПРЕДЕЛЕНИЯ АРЕНДНОЙ ПЛАТЫ ЗА ПОЛЬЗОВАНИЕ ОБЪЕКТАМИ</w:t>
      </w:r>
    </w:p>
    <w:p w:rsidR="005F74D6" w:rsidRDefault="005F74D6">
      <w:pPr>
        <w:pStyle w:val="ConsPlusTitle"/>
        <w:jc w:val="center"/>
      </w:pPr>
      <w:r>
        <w:t>ИНЖЕНЕРНОЙ ИНФРАСТРУКТУРЫ ГОРОДА КРАСНОЯРСКА</w:t>
      </w:r>
    </w:p>
    <w:p w:rsidR="005F74D6" w:rsidRDefault="005F74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4D6">
        <w:tc>
          <w:tcPr>
            <w:tcW w:w="60" w:type="dxa"/>
            <w:tcBorders>
              <w:top w:val="nil"/>
              <w:left w:val="nil"/>
              <w:bottom w:val="nil"/>
              <w:right w:val="nil"/>
            </w:tcBorders>
            <w:shd w:val="clear" w:color="auto" w:fill="CED3F1"/>
            <w:tcMar>
              <w:top w:w="0" w:type="dxa"/>
              <w:left w:w="0" w:type="dxa"/>
              <w:bottom w:w="0" w:type="dxa"/>
              <w:right w:w="0" w:type="dxa"/>
            </w:tcMar>
          </w:tcPr>
          <w:p w:rsidR="005F74D6" w:rsidRDefault="005F74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4D6" w:rsidRDefault="005F74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4D6" w:rsidRDefault="005F74D6">
            <w:pPr>
              <w:pStyle w:val="ConsPlusNormal"/>
              <w:jc w:val="center"/>
            </w:pPr>
            <w:r>
              <w:rPr>
                <w:color w:val="392C69"/>
              </w:rPr>
              <w:t>Список изменяющих документов</w:t>
            </w:r>
          </w:p>
          <w:p w:rsidR="005F74D6" w:rsidRDefault="005F74D6">
            <w:pPr>
              <w:pStyle w:val="ConsPlusNormal"/>
              <w:jc w:val="center"/>
            </w:pPr>
            <w:r>
              <w:rPr>
                <w:color w:val="392C69"/>
              </w:rPr>
              <w:t xml:space="preserve">(в ред. </w:t>
            </w:r>
            <w:hyperlink r:id="rId218">
              <w:r>
                <w:rPr>
                  <w:color w:val="0000FF"/>
                </w:rPr>
                <w:t>Решения</w:t>
              </w:r>
            </w:hyperlink>
            <w:r>
              <w:rPr>
                <w:color w:val="392C69"/>
              </w:rPr>
              <w:t xml:space="preserve"> Красноярского городского Совета депутатов</w:t>
            </w:r>
          </w:p>
          <w:p w:rsidR="005F74D6" w:rsidRDefault="005F74D6">
            <w:pPr>
              <w:pStyle w:val="ConsPlusNormal"/>
              <w:jc w:val="center"/>
            </w:pPr>
            <w:r>
              <w:rPr>
                <w:color w:val="392C69"/>
              </w:rPr>
              <w:t>от 17.09.2024 N 5-56)</w:t>
            </w:r>
          </w:p>
        </w:tc>
        <w:tc>
          <w:tcPr>
            <w:tcW w:w="113" w:type="dxa"/>
            <w:tcBorders>
              <w:top w:val="nil"/>
              <w:left w:val="nil"/>
              <w:bottom w:val="nil"/>
              <w:right w:val="nil"/>
            </w:tcBorders>
            <w:shd w:val="clear" w:color="auto" w:fill="F4F3F8"/>
            <w:tcMar>
              <w:top w:w="0" w:type="dxa"/>
              <w:left w:w="0" w:type="dxa"/>
              <w:bottom w:w="0" w:type="dxa"/>
              <w:right w:w="0" w:type="dxa"/>
            </w:tcMar>
          </w:tcPr>
          <w:p w:rsidR="005F74D6" w:rsidRDefault="005F74D6">
            <w:pPr>
              <w:pStyle w:val="ConsPlusNormal"/>
            </w:pPr>
          </w:p>
        </w:tc>
      </w:tr>
    </w:tbl>
    <w:p w:rsidR="005F74D6" w:rsidRDefault="005F74D6">
      <w:pPr>
        <w:pStyle w:val="ConsPlusNormal"/>
        <w:jc w:val="both"/>
      </w:pPr>
    </w:p>
    <w:p w:rsidR="005F74D6" w:rsidRDefault="005F74D6">
      <w:pPr>
        <w:pStyle w:val="ConsPlusNormal"/>
        <w:ind w:firstLine="540"/>
        <w:jc w:val="both"/>
      </w:pPr>
      <w:r>
        <w:t>Годовой размер арендной платы за право пользования объектами инженерной инфраструктуры определяется по формуле:</w:t>
      </w:r>
    </w:p>
    <w:p w:rsidR="005F74D6" w:rsidRDefault="005F74D6">
      <w:pPr>
        <w:pStyle w:val="ConsPlusNormal"/>
        <w:jc w:val="both"/>
      </w:pPr>
    </w:p>
    <w:p w:rsidR="005F74D6" w:rsidRDefault="005F74D6">
      <w:pPr>
        <w:pStyle w:val="ConsPlusNormal"/>
        <w:ind w:firstLine="540"/>
        <w:jc w:val="both"/>
      </w:pPr>
      <w:r>
        <w:t>А = Бс x Ка x Р x Кп / 100%,</w:t>
      </w:r>
    </w:p>
    <w:p w:rsidR="005F74D6" w:rsidRDefault="005F74D6">
      <w:pPr>
        <w:pStyle w:val="ConsPlusNormal"/>
        <w:jc w:val="both"/>
      </w:pPr>
    </w:p>
    <w:p w:rsidR="005F74D6" w:rsidRDefault="005F74D6">
      <w:pPr>
        <w:pStyle w:val="ConsPlusNormal"/>
        <w:ind w:firstLine="540"/>
        <w:jc w:val="both"/>
      </w:pPr>
      <w:r>
        <w:t>где:</w:t>
      </w:r>
    </w:p>
    <w:p w:rsidR="005F74D6" w:rsidRDefault="005F74D6">
      <w:pPr>
        <w:pStyle w:val="ConsPlusNormal"/>
        <w:spacing w:before="220"/>
        <w:ind w:firstLine="540"/>
        <w:jc w:val="both"/>
      </w:pPr>
      <w:r>
        <w:t>А - арендная плата в год за пользование объектами инженерной инфраструктуры (руб./год);</w:t>
      </w:r>
    </w:p>
    <w:p w:rsidR="005F74D6" w:rsidRDefault="005F74D6">
      <w:pPr>
        <w:pStyle w:val="ConsPlusNormal"/>
        <w:spacing w:before="220"/>
        <w:ind w:firstLine="540"/>
        <w:jc w:val="both"/>
      </w:pPr>
      <w:r>
        <w:t>Бс - балансовая стоимость арендуемого имущества (по данным бухгалтерского учета балансодержателя), руб.;</w:t>
      </w:r>
    </w:p>
    <w:p w:rsidR="005F74D6" w:rsidRDefault="005F74D6">
      <w:pPr>
        <w:pStyle w:val="ConsPlusNormal"/>
        <w:spacing w:before="220"/>
        <w:ind w:firstLine="540"/>
        <w:jc w:val="both"/>
      </w:pPr>
      <w:r>
        <w:t>Ка - годовая норма амортизационных отчислений, исходя из срока полезного использования имущества (%);</w:t>
      </w:r>
    </w:p>
    <w:p w:rsidR="005F74D6" w:rsidRDefault="005F74D6">
      <w:pPr>
        <w:pStyle w:val="ConsPlusNormal"/>
        <w:spacing w:before="220"/>
        <w:ind w:firstLine="540"/>
        <w:jc w:val="both"/>
      </w:pPr>
      <w:r>
        <w:t>Р - коэффициент, соразмерный ставке рефинансирования, установленной Центральным банком Российской Федерации (Р = 1 + В / 100%, где В - ставка рефинансирования, установленная Центральным банком Российской Федерации и действующая на момент заключения договора);</w:t>
      </w:r>
    </w:p>
    <w:p w:rsidR="005F74D6" w:rsidRDefault="005F74D6">
      <w:pPr>
        <w:pStyle w:val="ConsPlusNormal"/>
        <w:spacing w:before="220"/>
        <w:ind w:firstLine="540"/>
        <w:jc w:val="both"/>
      </w:pPr>
      <w:r>
        <w:t>Кп - коэффициент, применяемый при расчете размера арендной платы за вновь сдаваемые в пользование объекты и реконструируемые объекты, используемые для оказания услуг по обеспечению водоснабжения, водоотведения, теплоснабжения и электроснабжения (Кп = 0,1).</w:t>
      </w: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both"/>
      </w:pPr>
    </w:p>
    <w:p w:rsidR="005F74D6" w:rsidRDefault="005F74D6">
      <w:pPr>
        <w:pStyle w:val="ConsPlusNormal"/>
        <w:jc w:val="right"/>
        <w:outlineLvl w:val="0"/>
      </w:pPr>
      <w:r>
        <w:t>Приложение N 5</w:t>
      </w:r>
    </w:p>
    <w:p w:rsidR="005F74D6" w:rsidRDefault="005F74D6">
      <w:pPr>
        <w:pStyle w:val="ConsPlusNormal"/>
        <w:jc w:val="right"/>
      </w:pPr>
      <w:r>
        <w:t>к Решению</w:t>
      </w:r>
    </w:p>
    <w:p w:rsidR="005F74D6" w:rsidRDefault="005F74D6">
      <w:pPr>
        <w:pStyle w:val="ConsPlusNormal"/>
        <w:jc w:val="right"/>
      </w:pPr>
      <w:r>
        <w:t>Красноярского городского</w:t>
      </w:r>
    </w:p>
    <w:p w:rsidR="005F74D6" w:rsidRDefault="005F74D6">
      <w:pPr>
        <w:pStyle w:val="ConsPlusNormal"/>
        <w:jc w:val="right"/>
      </w:pPr>
      <w:r>
        <w:t>Совета депутатов</w:t>
      </w:r>
    </w:p>
    <w:p w:rsidR="005F74D6" w:rsidRDefault="005F74D6">
      <w:pPr>
        <w:pStyle w:val="ConsPlusNormal"/>
        <w:jc w:val="right"/>
      </w:pPr>
      <w:r>
        <w:t>от 11 октября 2012 г. N В-323</w:t>
      </w:r>
    </w:p>
    <w:p w:rsidR="005F74D6" w:rsidRDefault="005F74D6">
      <w:pPr>
        <w:pStyle w:val="ConsPlusNormal"/>
        <w:jc w:val="both"/>
      </w:pPr>
    </w:p>
    <w:p w:rsidR="005F74D6" w:rsidRDefault="005F74D6">
      <w:pPr>
        <w:pStyle w:val="ConsPlusTitle"/>
        <w:jc w:val="center"/>
      </w:pPr>
      <w:bookmarkStart w:id="20" w:name="P837"/>
      <w:bookmarkEnd w:id="20"/>
      <w:r>
        <w:t>МЕТОДИКА</w:t>
      </w:r>
    </w:p>
    <w:p w:rsidR="005F74D6" w:rsidRDefault="005F74D6">
      <w:pPr>
        <w:pStyle w:val="ConsPlusTitle"/>
        <w:jc w:val="center"/>
      </w:pPr>
      <w:r>
        <w:t>ОПРЕДЕЛЕНИЯ АРЕНДНОЙ ПЛАТЫ ЗА ПОЛЬЗОВАНИЕ ДВИЖИМЫМ</w:t>
      </w:r>
    </w:p>
    <w:p w:rsidR="005F74D6" w:rsidRDefault="005F74D6">
      <w:pPr>
        <w:pStyle w:val="ConsPlusTitle"/>
        <w:jc w:val="center"/>
      </w:pPr>
      <w:r>
        <w:t>ИМУЩЕСТВОМ ГОРОДА КРАСНОЯРСКА</w:t>
      </w:r>
    </w:p>
    <w:p w:rsidR="005F74D6" w:rsidRDefault="005F74D6">
      <w:pPr>
        <w:pStyle w:val="ConsPlusNormal"/>
        <w:jc w:val="both"/>
      </w:pPr>
    </w:p>
    <w:p w:rsidR="005F74D6" w:rsidRDefault="005F74D6">
      <w:pPr>
        <w:pStyle w:val="ConsPlusNormal"/>
        <w:ind w:firstLine="540"/>
        <w:jc w:val="both"/>
      </w:pPr>
      <w:r>
        <w:t xml:space="preserve">Утратила силу. - </w:t>
      </w:r>
      <w:hyperlink r:id="rId219">
        <w:r>
          <w:rPr>
            <w:color w:val="0000FF"/>
          </w:rPr>
          <w:t>Решение</w:t>
        </w:r>
      </w:hyperlink>
      <w:r>
        <w:t xml:space="preserve"> Красноярского городского Совета депутатов от 17.09.2024 N 5-56.</w:t>
      </w:r>
    </w:p>
    <w:p w:rsidR="005F74D6" w:rsidRDefault="005F74D6">
      <w:pPr>
        <w:pStyle w:val="ConsPlusNormal"/>
        <w:jc w:val="both"/>
      </w:pPr>
    </w:p>
    <w:p w:rsidR="005F74D6" w:rsidRDefault="005F74D6">
      <w:pPr>
        <w:pStyle w:val="ConsPlusNormal"/>
        <w:jc w:val="both"/>
      </w:pPr>
    </w:p>
    <w:p w:rsidR="005F74D6" w:rsidRDefault="005F74D6">
      <w:pPr>
        <w:pStyle w:val="ConsPlusNormal"/>
        <w:pBdr>
          <w:bottom w:val="single" w:sz="6" w:space="0" w:color="auto"/>
        </w:pBdr>
        <w:spacing w:before="100" w:after="100"/>
        <w:jc w:val="both"/>
        <w:rPr>
          <w:sz w:val="2"/>
          <w:szCs w:val="2"/>
        </w:rPr>
      </w:pPr>
    </w:p>
    <w:p w:rsidR="009315A1" w:rsidRDefault="009315A1"/>
    <w:sectPr w:rsidR="009315A1" w:rsidSect="00A66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D6"/>
    <w:rsid w:val="000D272C"/>
    <w:rsid w:val="005F74D6"/>
    <w:rsid w:val="009315A1"/>
    <w:rsid w:val="00F9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4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74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74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74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74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74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74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74D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4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74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74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74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74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74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74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74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358098&amp;dst=100030" TargetMode="External"/><Relationship Id="rId21" Type="http://schemas.openxmlformats.org/officeDocument/2006/relationships/hyperlink" Target="https://login.consultant.ru/link/?req=doc&amp;base=RLAW123&amp;n=8129" TargetMode="External"/><Relationship Id="rId42" Type="http://schemas.openxmlformats.org/officeDocument/2006/relationships/hyperlink" Target="https://login.consultant.ru/link/?req=doc&amp;base=RLAW123&amp;n=138496&amp;dst=100005" TargetMode="External"/><Relationship Id="rId63" Type="http://schemas.openxmlformats.org/officeDocument/2006/relationships/hyperlink" Target="https://login.consultant.ru/link/?req=doc&amp;base=RLAW123&amp;n=340121&amp;dst=100031" TargetMode="External"/><Relationship Id="rId84" Type="http://schemas.openxmlformats.org/officeDocument/2006/relationships/hyperlink" Target="https://login.consultant.ru/link/?req=doc&amp;base=RLAW123&amp;n=340121&amp;dst=100042" TargetMode="External"/><Relationship Id="rId138" Type="http://schemas.openxmlformats.org/officeDocument/2006/relationships/hyperlink" Target="https://login.consultant.ru/link/?req=doc&amp;base=RLAW123&amp;n=340121&amp;dst=100109" TargetMode="External"/><Relationship Id="rId159" Type="http://schemas.openxmlformats.org/officeDocument/2006/relationships/hyperlink" Target="https://login.consultant.ru/link/?req=doc&amp;base=LAW&amp;n=518477&amp;dst=101026" TargetMode="External"/><Relationship Id="rId170" Type="http://schemas.openxmlformats.org/officeDocument/2006/relationships/hyperlink" Target="https://login.consultant.ru/link/?req=doc&amp;base=LAW&amp;n=518477&amp;dst=103606" TargetMode="External"/><Relationship Id="rId191" Type="http://schemas.openxmlformats.org/officeDocument/2006/relationships/hyperlink" Target="https://login.consultant.ru/link/?req=doc&amp;base=LAW&amp;n=518477&amp;dst=105043" TargetMode="External"/><Relationship Id="rId205" Type="http://schemas.openxmlformats.org/officeDocument/2006/relationships/hyperlink" Target="https://login.consultant.ru/link/?req=doc&amp;base=LAW&amp;n=518477&amp;dst=105534" TargetMode="External"/><Relationship Id="rId107" Type="http://schemas.openxmlformats.org/officeDocument/2006/relationships/hyperlink" Target="https://login.consultant.ru/link/?req=doc&amp;base=RLAW123&amp;n=340121&amp;dst=100063" TargetMode="External"/><Relationship Id="rId11" Type="http://schemas.openxmlformats.org/officeDocument/2006/relationships/hyperlink" Target="https://login.consultant.ru/link/?req=doc&amp;base=RLAW123&amp;n=144646&amp;dst=100005" TargetMode="External"/><Relationship Id="rId32" Type="http://schemas.openxmlformats.org/officeDocument/2006/relationships/hyperlink" Target="https://login.consultant.ru/link/?req=doc&amp;base=RLAW123&amp;n=81023" TargetMode="External"/><Relationship Id="rId53" Type="http://schemas.openxmlformats.org/officeDocument/2006/relationships/hyperlink" Target="https://login.consultant.ru/link/?req=doc&amp;base=LAW&amp;n=500132&amp;dst=372" TargetMode="External"/><Relationship Id="rId74" Type="http://schemas.openxmlformats.org/officeDocument/2006/relationships/hyperlink" Target="https://login.consultant.ru/link/?req=doc&amp;base=RLAW123&amp;n=340121&amp;dst=100036" TargetMode="External"/><Relationship Id="rId128" Type="http://schemas.openxmlformats.org/officeDocument/2006/relationships/hyperlink" Target="https://login.consultant.ru/link/?req=doc&amp;base=RLAW123&amp;n=340121&amp;dst=100080" TargetMode="External"/><Relationship Id="rId149" Type="http://schemas.openxmlformats.org/officeDocument/2006/relationships/hyperlink" Target="https://login.consultant.ru/link/?req=doc&amp;base=RLAW123&amp;n=95410&amp;dst=10000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99495&amp;dst=35" TargetMode="External"/><Relationship Id="rId160" Type="http://schemas.openxmlformats.org/officeDocument/2006/relationships/hyperlink" Target="https://login.consultant.ru/link/?req=doc&amp;base=LAW&amp;n=518477&amp;dst=101036" TargetMode="External"/><Relationship Id="rId181" Type="http://schemas.openxmlformats.org/officeDocument/2006/relationships/hyperlink" Target="https://login.consultant.ru/link/?req=doc&amp;base=LAW&amp;n=518477&amp;dst=103862" TargetMode="External"/><Relationship Id="rId216" Type="http://schemas.openxmlformats.org/officeDocument/2006/relationships/hyperlink" Target="https://login.consultant.ru/link/?req=doc&amp;base=RLAW123&amp;n=184097&amp;dst=100132" TargetMode="External"/><Relationship Id="rId22" Type="http://schemas.openxmlformats.org/officeDocument/2006/relationships/hyperlink" Target="https://login.consultant.ru/link/?req=doc&amp;base=RLAW123&amp;n=10494" TargetMode="External"/><Relationship Id="rId43" Type="http://schemas.openxmlformats.org/officeDocument/2006/relationships/hyperlink" Target="https://login.consultant.ru/link/?req=doc&amp;base=RLAW123&amp;n=144646&amp;dst=100005" TargetMode="External"/><Relationship Id="rId64" Type="http://schemas.openxmlformats.org/officeDocument/2006/relationships/hyperlink" Target="https://login.consultant.ru/link/?req=doc&amp;base=LAW&amp;n=500132&amp;dst=100599" TargetMode="External"/><Relationship Id="rId118" Type="http://schemas.openxmlformats.org/officeDocument/2006/relationships/hyperlink" Target="https://login.consultant.ru/link/?req=doc&amp;base=RLAW123&amp;n=340121&amp;dst=100072" TargetMode="External"/><Relationship Id="rId139" Type="http://schemas.openxmlformats.org/officeDocument/2006/relationships/hyperlink" Target="https://login.consultant.ru/link/?req=doc&amp;base=RLAW123&amp;n=340121&amp;dst=100112" TargetMode="External"/><Relationship Id="rId85" Type="http://schemas.openxmlformats.org/officeDocument/2006/relationships/hyperlink" Target="https://login.consultant.ru/link/?req=doc&amp;base=LAW&amp;n=520170&amp;dst=583" TargetMode="External"/><Relationship Id="rId150" Type="http://schemas.openxmlformats.org/officeDocument/2006/relationships/hyperlink" Target="https://login.consultant.ru/link/?req=doc&amp;base=RLAW123&amp;n=133313&amp;dst=100005" TargetMode="External"/><Relationship Id="rId171" Type="http://schemas.openxmlformats.org/officeDocument/2006/relationships/hyperlink" Target="https://login.consultant.ru/link/?req=doc&amp;base=LAW&amp;n=518477&amp;dst=103626" TargetMode="External"/><Relationship Id="rId192" Type="http://schemas.openxmlformats.org/officeDocument/2006/relationships/hyperlink" Target="https://login.consultant.ru/link/?req=doc&amp;base=LAW&amp;n=518477&amp;dst=105045" TargetMode="External"/><Relationship Id="rId206" Type="http://schemas.openxmlformats.org/officeDocument/2006/relationships/hyperlink" Target="https://login.consultant.ru/link/?req=doc&amp;base=LAW&amp;n=518477&amp;dst=105825" TargetMode="External"/><Relationship Id="rId12" Type="http://schemas.openxmlformats.org/officeDocument/2006/relationships/hyperlink" Target="https://login.consultant.ru/link/?req=doc&amp;base=RLAW123&amp;n=184097&amp;dst=100005" TargetMode="External"/><Relationship Id="rId33" Type="http://schemas.openxmlformats.org/officeDocument/2006/relationships/hyperlink" Target="https://login.consultant.ru/link/?req=doc&amp;base=RLAW123&amp;n=42027" TargetMode="External"/><Relationship Id="rId108" Type="http://schemas.openxmlformats.org/officeDocument/2006/relationships/hyperlink" Target="https://login.consultant.ru/link/?req=doc&amp;base=RLAW123&amp;n=340121&amp;dst=100064" TargetMode="External"/><Relationship Id="rId129" Type="http://schemas.openxmlformats.org/officeDocument/2006/relationships/hyperlink" Target="https://login.consultant.ru/link/?req=doc&amp;base=RLAW123&amp;n=340121&amp;dst=100081" TargetMode="External"/><Relationship Id="rId54" Type="http://schemas.openxmlformats.org/officeDocument/2006/relationships/hyperlink" Target="https://login.consultant.ru/link/?req=doc&amp;base=LAW&amp;n=500132&amp;dst=373" TargetMode="External"/><Relationship Id="rId75" Type="http://schemas.openxmlformats.org/officeDocument/2006/relationships/hyperlink" Target="https://login.consultant.ru/link/?req=doc&amp;base=RLAW123&amp;n=340121&amp;dst=100037" TargetMode="External"/><Relationship Id="rId96" Type="http://schemas.openxmlformats.org/officeDocument/2006/relationships/hyperlink" Target="https://login.consultant.ru/link/?req=doc&amp;base=RLAW123&amp;n=340121&amp;dst=100056" TargetMode="External"/><Relationship Id="rId140" Type="http://schemas.openxmlformats.org/officeDocument/2006/relationships/hyperlink" Target="https://login.consultant.ru/link/?req=doc&amp;base=RLAW123&amp;n=340121&amp;dst=100116" TargetMode="External"/><Relationship Id="rId161" Type="http://schemas.openxmlformats.org/officeDocument/2006/relationships/hyperlink" Target="https://login.consultant.ru/link/?req=doc&amp;base=LAW&amp;n=518477&amp;dst=101038" TargetMode="External"/><Relationship Id="rId182" Type="http://schemas.openxmlformats.org/officeDocument/2006/relationships/hyperlink" Target="https://login.consultant.ru/link/?req=doc&amp;base=LAW&amp;n=518477&amp;dst=103864" TargetMode="External"/><Relationship Id="rId217" Type="http://schemas.openxmlformats.org/officeDocument/2006/relationships/hyperlink" Target="https://login.consultant.ru/link/?req=doc&amp;base=RLAW123&amp;n=128114&amp;dst=100006" TargetMode="External"/><Relationship Id="rId6" Type="http://schemas.openxmlformats.org/officeDocument/2006/relationships/hyperlink" Target="https://login.consultant.ru/link/?req=doc&amp;base=RLAW123&amp;n=95410&amp;dst=100006" TargetMode="External"/><Relationship Id="rId23" Type="http://schemas.openxmlformats.org/officeDocument/2006/relationships/hyperlink" Target="https://login.consultant.ru/link/?req=doc&amp;base=RLAW123&amp;n=11238" TargetMode="External"/><Relationship Id="rId119" Type="http://schemas.openxmlformats.org/officeDocument/2006/relationships/hyperlink" Target="https://login.consultant.ru/link/?req=doc&amp;base=LAW&amp;n=502316&amp;dst=787" TargetMode="External"/><Relationship Id="rId44" Type="http://schemas.openxmlformats.org/officeDocument/2006/relationships/hyperlink" Target="https://login.consultant.ru/link/?req=doc&amp;base=RLAW123&amp;n=231977&amp;dst=100005" TargetMode="External"/><Relationship Id="rId65" Type="http://schemas.openxmlformats.org/officeDocument/2006/relationships/hyperlink" Target="https://login.consultant.ru/link/?req=doc&amp;base=RLAW123&amp;n=103434&amp;dst=100020" TargetMode="External"/><Relationship Id="rId86" Type="http://schemas.openxmlformats.org/officeDocument/2006/relationships/hyperlink" Target="https://login.consultant.ru/link/?req=doc&amp;base=LAW&amp;n=520170&amp;dst=145" TargetMode="External"/><Relationship Id="rId130" Type="http://schemas.openxmlformats.org/officeDocument/2006/relationships/hyperlink" Target="https://login.consultant.ru/link/?req=doc&amp;base=RLAW123&amp;n=340121&amp;dst=100082" TargetMode="External"/><Relationship Id="rId151" Type="http://schemas.openxmlformats.org/officeDocument/2006/relationships/hyperlink" Target="https://login.consultant.ru/link/?req=doc&amp;base=RLAW123&amp;n=184097&amp;dst=100005" TargetMode="External"/><Relationship Id="rId172" Type="http://schemas.openxmlformats.org/officeDocument/2006/relationships/hyperlink" Target="https://login.consultant.ru/link/?req=doc&amp;base=LAW&amp;n=518477&amp;dst=103630" TargetMode="External"/><Relationship Id="rId193" Type="http://schemas.openxmlformats.org/officeDocument/2006/relationships/hyperlink" Target="https://login.consultant.ru/link/?req=doc&amp;base=LAW&amp;n=518477&amp;dst=105260" TargetMode="External"/><Relationship Id="rId207" Type="http://schemas.openxmlformats.org/officeDocument/2006/relationships/hyperlink" Target="https://login.consultant.ru/link/?req=doc&amp;base=LAW&amp;n=518477&amp;dst=105827" TargetMode="External"/><Relationship Id="rId13" Type="http://schemas.openxmlformats.org/officeDocument/2006/relationships/hyperlink" Target="https://login.consultant.ru/link/?req=doc&amp;base=RLAW123&amp;n=231977&amp;dst=100005" TargetMode="External"/><Relationship Id="rId109" Type="http://schemas.openxmlformats.org/officeDocument/2006/relationships/hyperlink" Target="https://login.consultant.ru/link/?req=doc&amp;base=RLAW123&amp;n=144646&amp;dst=100016" TargetMode="External"/><Relationship Id="rId34" Type="http://schemas.openxmlformats.org/officeDocument/2006/relationships/hyperlink" Target="https://login.consultant.ru/link/?req=doc&amp;base=RLAW123&amp;n=37087" TargetMode="External"/><Relationship Id="rId55" Type="http://schemas.openxmlformats.org/officeDocument/2006/relationships/hyperlink" Target="https://login.consultant.ru/link/?req=doc&amp;base=RLAW123&amp;n=340121&amp;dst=100009" TargetMode="External"/><Relationship Id="rId76" Type="http://schemas.openxmlformats.org/officeDocument/2006/relationships/hyperlink" Target="https://login.consultant.ru/link/?req=doc&amp;base=RLAW123&amp;n=340121&amp;dst=100038" TargetMode="External"/><Relationship Id="rId97" Type="http://schemas.openxmlformats.org/officeDocument/2006/relationships/hyperlink" Target="https://login.consultant.ru/link/?req=doc&amp;base=RLAW123&amp;n=144646&amp;dst=100010" TargetMode="External"/><Relationship Id="rId120" Type="http://schemas.openxmlformats.org/officeDocument/2006/relationships/hyperlink" Target="https://login.consultant.ru/link/?req=doc&amp;base=RLAW123&amp;n=340121&amp;dst=100073" TargetMode="External"/><Relationship Id="rId141" Type="http://schemas.openxmlformats.org/officeDocument/2006/relationships/hyperlink" Target="https://login.consultant.ru/link/?req=doc&amp;base=RLAW123&amp;n=138496&amp;dst=100009" TargetMode="External"/><Relationship Id="rId7" Type="http://schemas.openxmlformats.org/officeDocument/2006/relationships/hyperlink" Target="https://login.consultant.ru/link/?req=doc&amp;base=RLAW123&amp;n=103434&amp;dst=100005" TargetMode="External"/><Relationship Id="rId162" Type="http://schemas.openxmlformats.org/officeDocument/2006/relationships/hyperlink" Target="https://login.consultant.ru/link/?req=doc&amp;base=LAW&amp;n=518477&amp;dst=101040" TargetMode="External"/><Relationship Id="rId183" Type="http://schemas.openxmlformats.org/officeDocument/2006/relationships/hyperlink" Target="https://login.consultant.ru/link/?req=doc&amp;base=LAW&amp;n=518477&amp;dst=103868" TargetMode="External"/><Relationship Id="rId218" Type="http://schemas.openxmlformats.org/officeDocument/2006/relationships/hyperlink" Target="https://login.consultant.ru/link/?req=doc&amp;base=RLAW123&amp;n=340121&amp;dst=100120" TargetMode="External"/><Relationship Id="rId24" Type="http://schemas.openxmlformats.org/officeDocument/2006/relationships/hyperlink" Target="https://login.consultant.ru/link/?req=doc&amp;base=RLAW123&amp;n=11896" TargetMode="External"/><Relationship Id="rId45" Type="http://schemas.openxmlformats.org/officeDocument/2006/relationships/hyperlink" Target="https://login.consultant.ru/link/?req=doc&amp;base=RLAW123&amp;n=340121&amp;dst=100006" TargetMode="External"/><Relationship Id="rId66" Type="http://schemas.openxmlformats.org/officeDocument/2006/relationships/hyperlink" Target="https://login.consultant.ru/link/?req=doc&amp;base=RLAW123&amp;n=103434&amp;dst=100021" TargetMode="External"/><Relationship Id="rId87" Type="http://schemas.openxmlformats.org/officeDocument/2006/relationships/hyperlink" Target="https://login.consultant.ru/link/?req=doc&amp;base=RLAW123&amp;n=358098&amp;dst=100030" TargetMode="External"/><Relationship Id="rId110" Type="http://schemas.openxmlformats.org/officeDocument/2006/relationships/hyperlink" Target="https://login.consultant.ru/link/?req=doc&amp;base=RLAW123&amp;n=340121&amp;dst=100066" TargetMode="External"/><Relationship Id="rId131" Type="http://schemas.openxmlformats.org/officeDocument/2006/relationships/hyperlink" Target="https://login.consultant.ru/link/?req=doc&amp;base=RLAW123&amp;n=340121&amp;dst=100084" TargetMode="External"/><Relationship Id="rId152" Type="http://schemas.openxmlformats.org/officeDocument/2006/relationships/hyperlink" Target="https://login.consultant.ru/link/?req=doc&amp;base=RLAW123&amp;n=345690&amp;dst=100005" TargetMode="External"/><Relationship Id="rId173" Type="http://schemas.openxmlformats.org/officeDocument/2006/relationships/hyperlink" Target="https://login.consultant.ru/link/?req=doc&amp;base=LAW&amp;n=518477&amp;dst=103672" TargetMode="External"/><Relationship Id="rId194" Type="http://schemas.openxmlformats.org/officeDocument/2006/relationships/hyperlink" Target="https://login.consultant.ru/link/?req=doc&amp;base=LAW&amp;n=518477&amp;dst=105333" TargetMode="External"/><Relationship Id="rId208" Type="http://schemas.openxmlformats.org/officeDocument/2006/relationships/hyperlink" Target="https://login.consultant.ru/link/?req=doc&amp;base=LAW&amp;n=518477&amp;dst=105829" TargetMode="External"/><Relationship Id="rId14" Type="http://schemas.openxmlformats.org/officeDocument/2006/relationships/hyperlink" Target="https://login.consultant.ru/link/?req=doc&amp;base=RLAW123&amp;n=340121&amp;dst=100005" TargetMode="External"/><Relationship Id="rId35" Type="http://schemas.openxmlformats.org/officeDocument/2006/relationships/hyperlink" Target="https://login.consultant.ru/link/?req=doc&amp;base=RLAW123&amp;n=41895" TargetMode="External"/><Relationship Id="rId56" Type="http://schemas.openxmlformats.org/officeDocument/2006/relationships/hyperlink" Target="https://login.consultant.ru/link/?req=doc&amp;base=LAW&amp;n=500132&amp;dst=380" TargetMode="External"/><Relationship Id="rId77" Type="http://schemas.openxmlformats.org/officeDocument/2006/relationships/hyperlink" Target="https://login.consultant.ru/link/?req=doc&amp;base=LAW&amp;n=520170&amp;dst=583" TargetMode="External"/><Relationship Id="rId100" Type="http://schemas.openxmlformats.org/officeDocument/2006/relationships/hyperlink" Target="https://login.consultant.ru/link/?req=doc&amp;base=LAW&amp;n=500132&amp;dst=63" TargetMode="External"/><Relationship Id="rId8" Type="http://schemas.openxmlformats.org/officeDocument/2006/relationships/hyperlink" Target="https://login.consultant.ru/link/?req=doc&amp;base=RLAW123&amp;n=128114&amp;dst=100005" TargetMode="External"/><Relationship Id="rId51" Type="http://schemas.openxmlformats.org/officeDocument/2006/relationships/hyperlink" Target="https://login.consultant.ru/link/?req=doc&amp;base=LAW&amp;n=500132&amp;dst=100610" TargetMode="External"/><Relationship Id="rId72" Type="http://schemas.openxmlformats.org/officeDocument/2006/relationships/hyperlink" Target="https://login.consultant.ru/link/?req=doc&amp;base=RLAW123&amp;n=340121&amp;dst=100033" TargetMode="External"/><Relationship Id="rId93" Type="http://schemas.openxmlformats.org/officeDocument/2006/relationships/hyperlink" Target="https://login.consultant.ru/link/?req=doc&amp;base=RLAW123&amp;n=144646&amp;dst=100008" TargetMode="External"/><Relationship Id="rId98" Type="http://schemas.openxmlformats.org/officeDocument/2006/relationships/hyperlink" Target="https://login.consultant.ru/link/?req=doc&amp;base=RLAW123&amp;n=340121&amp;dst=100059" TargetMode="External"/><Relationship Id="rId121" Type="http://schemas.openxmlformats.org/officeDocument/2006/relationships/hyperlink" Target="https://login.consultant.ru/link/?req=doc&amp;base=LAW&amp;n=500132" TargetMode="External"/><Relationship Id="rId142" Type="http://schemas.openxmlformats.org/officeDocument/2006/relationships/hyperlink" Target="https://login.consultant.ru/link/?req=doc&amp;base=RLAW123&amp;n=138496&amp;dst=100011" TargetMode="External"/><Relationship Id="rId163" Type="http://schemas.openxmlformats.org/officeDocument/2006/relationships/hyperlink" Target="https://login.consultant.ru/link/?req=doc&amp;base=LAW&amp;n=518477&amp;dst=101042" TargetMode="External"/><Relationship Id="rId184" Type="http://schemas.openxmlformats.org/officeDocument/2006/relationships/hyperlink" Target="https://login.consultant.ru/link/?req=doc&amp;base=LAW&amp;n=518477&amp;dst=103814" TargetMode="External"/><Relationship Id="rId189" Type="http://schemas.openxmlformats.org/officeDocument/2006/relationships/hyperlink" Target="https://login.consultant.ru/link/?req=doc&amp;base=LAW&amp;n=518477&amp;dst=104788" TargetMode="External"/><Relationship Id="rId219" Type="http://schemas.openxmlformats.org/officeDocument/2006/relationships/hyperlink" Target="https://login.consultant.ru/link/?req=doc&amp;base=RLAW123&amp;n=340121&amp;dst=100121" TargetMode="External"/><Relationship Id="rId3" Type="http://schemas.openxmlformats.org/officeDocument/2006/relationships/settings" Target="settings.xml"/><Relationship Id="rId214" Type="http://schemas.openxmlformats.org/officeDocument/2006/relationships/hyperlink" Target="https://login.consultant.ru/link/?req=doc&amp;base=RLAW123&amp;n=184097&amp;dst=100006" TargetMode="External"/><Relationship Id="rId25" Type="http://schemas.openxmlformats.org/officeDocument/2006/relationships/hyperlink" Target="https://login.consultant.ru/link/?req=doc&amp;base=RLAW123&amp;n=13964" TargetMode="External"/><Relationship Id="rId46" Type="http://schemas.openxmlformats.org/officeDocument/2006/relationships/hyperlink" Target="https://login.consultant.ru/link/?req=doc&amp;base=LAW&amp;n=508490" TargetMode="External"/><Relationship Id="rId67" Type="http://schemas.openxmlformats.org/officeDocument/2006/relationships/hyperlink" Target="https://login.consultant.ru/link/?req=doc&amp;base=RLAW123&amp;n=138496&amp;dst=100008" TargetMode="External"/><Relationship Id="rId116" Type="http://schemas.openxmlformats.org/officeDocument/2006/relationships/hyperlink" Target="https://login.consultant.ru/link/?req=doc&amp;base=LAW&amp;n=520170&amp;dst=145" TargetMode="External"/><Relationship Id="rId137" Type="http://schemas.openxmlformats.org/officeDocument/2006/relationships/hyperlink" Target="https://login.consultant.ru/link/?req=doc&amp;base=RLAW123&amp;n=340121&amp;dst=100107" TargetMode="External"/><Relationship Id="rId158" Type="http://schemas.openxmlformats.org/officeDocument/2006/relationships/hyperlink" Target="https://login.consultant.ru/link/?req=doc&amp;base=LAW&amp;n=518477&amp;dst=100711" TargetMode="External"/><Relationship Id="rId20" Type="http://schemas.openxmlformats.org/officeDocument/2006/relationships/hyperlink" Target="https://login.consultant.ru/link/?req=doc&amp;base=RLAW123&amp;n=6888" TargetMode="External"/><Relationship Id="rId41" Type="http://schemas.openxmlformats.org/officeDocument/2006/relationships/hyperlink" Target="https://login.consultant.ru/link/?req=doc&amp;base=RLAW123&amp;n=103434&amp;dst=100007" TargetMode="External"/><Relationship Id="rId62" Type="http://schemas.openxmlformats.org/officeDocument/2006/relationships/hyperlink" Target="https://login.consultant.ru/link/?req=doc&amp;base=RLAW123&amp;n=340121&amp;dst=100029" TargetMode="External"/><Relationship Id="rId83" Type="http://schemas.openxmlformats.org/officeDocument/2006/relationships/hyperlink" Target="https://login.consultant.ru/link/?req=doc&amp;base=LAW&amp;n=500132&amp;dst=383" TargetMode="External"/><Relationship Id="rId88" Type="http://schemas.openxmlformats.org/officeDocument/2006/relationships/hyperlink" Target="https://login.consultant.ru/link/?req=doc&amp;base=LAW&amp;n=502316&amp;dst=787" TargetMode="External"/><Relationship Id="rId111" Type="http://schemas.openxmlformats.org/officeDocument/2006/relationships/hyperlink" Target="https://login.consultant.ru/link/?req=doc&amp;base=RLAW123&amp;n=340121&amp;dst=100068" TargetMode="External"/><Relationship Id="rId132" Type="http://schemas.openxmlformats.org/officeDocument/2006/relationships/hyperlink" Target="https://login.consultant.ru/link/?req=doc&amp;base=RLAW123&amp;n=340121&amp;dst=100085" TargetMode="External"/><Relationship Id="rId153" Type="http://schemas.openxmlformats.org/officeDocument/2006/relationships/hyperlink" Target="https://login.consultant.ru/link/?req=doc&amp;base=RLAW123&amp;n=133313&amp;dst=100005" TargetMode="External"/><Relationship Id="rId174" Type="http://schemas.openxmlformats.org/officeDocument/2006/relationships/hyperlink" Target="https://login.consultant.ru/link/?req=doc&amp;base=LAW&amp;n=518477&amp;dst=103688" TargetMode="External"/><Relationship Id="rId179" Type="http://schemas.openxmlformats.org/officeDocument/2006/relationships/hyperlink" Target="https://login.consultant.ru/link/?req=doc&amp;base=LAW&amp;n=518477&amp;dst=103832" TargetMode="External"/><Relationship Id="rId195" Type="http://schemas.openxmlformats.org/officeDocument/2006/relationships/hyperlink" Target="https://login.consultant.ru/link/?req=doc&amp;base=LAW&amp;n=518477&amp;dst=105335" TargetMode="External"/><Relationship Id="rId209" Type="http://schemas.openxmlformats.org/officeDocument/2006/relationships/hyperlink" Target="https://login.consultant.ru/link/?req=doc&amp;base=LAW&amp;n=518477&amp;dst=105837" TargetMode="External"/><Relationship Id="rId190" Type="http://schemas.openxmlformats.org/officeDocument/2006/relationships/hyperlink" Target="https://login.consultant.ru/link/?req=doc&amp;base=LAW&amp;n=518477&amp;dst=104972" TargetMode="External"/><Relationship Id="rId204" Type="http://schemas.openxmlformats.org/officeDocument/2006/relationships/hyperlink" Target="https://login.consultant.ru/link/?req=doc&amp;base=LAW&amp;n=518477&amp;dst=105528" TargetMode="External"/><Relationship Id="rId220" Type="http://schemas.openxmlformats.org/officeDocument/2006/relationships/fontTable" Target="fontTable.xml"/><Relationship Id="rId15" Type="http://schemas.openxmlformats.org/officeDocument/2006/relationships/hyperlink" Target="https://login.consultant.ru/link/?req=doc&amp;base=RLAW123&amp;n=345690&amp;dst=100005" TargetMode="External"/><Relationship Id="rId36" Type="http://schemas.openxmlformats.org/officeDocument/2006/relationships/hyperlink" Target="https://login.consultant.ru/link/?req=doc&amp;base=RLAW123&amp;n=50640" TargetMode="External"/><Relationship Id="rId57" Type="http://schemas.openxmlformats.org/officeDocument/2006/relationships/hyperlink" Target="https://login.consultant.ru/link/?req=doc&amp;base=RLAW123&amp;n=340121&amp;dst=100021" TargetMode="External"/><Relationship Id="rId106" Type="http://schemas.openxmlformats.org/officeDocument/2006/relationships/hyperlink" Target="https://login.consultant.ru/link/?req=doc&amp;base=RLAW123&amp;n=144646&amp;dst=100013" TargetMode="External"/><Relationship Id="rId127" Type="http://schemas.openxmlformats.org/officeDocument/2006/relationships/hyperlink" Target="https://login.consultant.ru/link/?req=doc&amp;base=RLAW123&amp;n=340121&amp;dst=100079" TargetMode="External"/><Relationship Id="rId10" Type="http://schemas.openxmlformats.org/officeDocument/2006/relationships/hyperlink" Target="https://login.consultant.ru/link/?req=doc&amp;base=RLAW123&amp;n=138496&amp;dst=100005" TargetMode="External"/><Relationship Id="rId31" Type="http://schemas.openxmlformats.org/officeDocument/2006/relationships/hyperlink" Target="https://login.consultant.ru/link/?req=doc&amp;base=RLAW123&amp;n=64586" TargetMode="External"/><Relationship Id="rId52" Type="http://schemas.openxmlformats.org/officeDocument/2006/relationships/hyperlink" Target="https://login.consultant.ru/link/?req=doc&amp;base=LAW&amp;n=500132&amp;dst=370" TargetMode="External"/><Relationship Id="rId73" Type="http://schemas.openxmlformats.org/officeDocument/2006/relationships/hyperlink" Target="https://login.consultant.ru/link/?req=doc&amp;base=RLAW123&amp;n=340121&amp;dst=100035" TargetMode="External"/><Relationship Id="rId78" Type="http://schemas.openxmlformats.org/officeDocument/2006/relationships/hyperlink" Target="https://login.consultant.ru/link/?req=doc&amp;base=LAW&amp;n=520170&amp;dst=145" TargetMode="External"/><Relationship Id="rId94" Type="http://schemas.openxmlformats.org/officeDocument/2006/relationships/hyperlink" Target="https://login.consultant.ru/link/?req=doc&amp;base=RLAW123&amp;n=340121&amp;dst=100053" TargetMode="External"/><Relationship Id="rId99" Type="http://schemas.openxmlformats.org/officeDocument/2006/relationships/hyperlink" Target="https://login.consultant.ru/link/?req=doc&amp;base=RLAW123&amp;n=340121&amp;dst=100061" TargetMode="External"/><Relationship Id="rId101" Type="http://schemas.openxmlformats.org/officeDocument/2006/relationships/hyperlink" Target="https://login.consultant.ru/link/?req=doc&amp;base=RLAW123&amp;n=144646&amp;dst=100012" TargetMode="External"/><Relationship Id="rId122" Type="http://schemas.openxmlformats.org/officeDocument/2006/relationships/hyperlink" Target="https://login.consultant.ru/link/?req=doc&amp;base=RLAW123&amp;n=144646&amp;dst=100017" TargetMode="External"/><Relationship Id="rId143" Type="http://schemas.openxmlformats.org/officeDocument/2006/relationships/hyperlink" Target="https://login.consultant.ru/link/?req=doc&amp;base=RLAW123&amp;n=138496&amp;dst=100012" TargetMode="External"/><Relationship Id="rId148" Type="http://schemas.openxmlformats.org/officeDocument/2006/relationships/hyperlink" Target="https://login.consultant.ru/link/?req=doc&amp;base=RLAW123&amp;n=103434&amp;dst=100035" TargetMode="External"/><Relationship Id="rId164" Type="http://schemas.openxmlformats.org/officeDocument/2006/relationships/hyperlink" Target="https://login.consultant.ru/link/?req=doc&amp;base=LAW&amp;n=518477&amp;dst=101044" TargetMode="External"/><Relationship Id="rId169" Type="http://schemas.openxmlformats.org/officeDocument/2006/relationships/hyperlink" Target="https://login.consultant.ru/link/?req=doc&amp;base=LAW&amp;n=518477&amp;dst=103600" TargetMode="External"/><Relationship Id="rId185" Type="http://schemas.openxmlformats.org/officeDocument/2006/relationships/hyperlink" Target="https://login.consultant.ru/link/?req=doc&amp;base=LAW&amp;n=518477&amp;dst=104351"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133313&amp;dst=100005" TargetMode="External"/><Relationship Id="rId180" Type="http://schemas.openxmlformats.org/officeDocument/2006/relationships/hyperlink" Target="https://login.consultant.ru/link/?req=doc&amp;base=LAW&amp;n=518477&amp;dst=105635" TargetMode="External"/><Relationship Id="rId210" Type="http://schemas.openxmlformats.org/officeDocument/2006/relationships/hyperlink" Target="https://login.consultant.ru/link/?req=doc&amp;base=LAW&amp;n=518477&amp;dst=105863" TargetMode="External"/><Relationship Id="rId215" Type="http://schemas.openxmlformats.org/officeDocument/2006/relationships/hyperlink" Target="https://login.consultant.ru/link/?req=doc&amp;base=LAW&amp;n=518477" TargetMode="External"/><Relationship Id="rId26" Type="http://schemas.openxmlformats.org/officeDocument/2006/relationships/hyperlink" Target="https://login.consultant.ru/link/?req=doc&amp;base=RLAW123&amp;n=16643&amp;dst=100005" TargetMode="External"/><Relationship Id="rId47" Type="http://schemas.openxmlformats.org/officeDocument/2006/relationships/hyperlink" Target="https://login.consultant.ru/link/?req=doc&amp;base=LAW&amp;n=501480" TargetMode="External"/><Relationship Id="rId68" Type="http://schemas.openxmlformats.org/officeDocument/2006/relationships/hyperlink" Target="https://login.consultant.ru/link/?req=doc&amp;base=RLAW123&amp;n=340121&amp;dst=100032" TargetMode="External"/><Relationship Id="rId89" Type="http://schemas.openxmlformats.org/officeDocument/2006/relationships/hyperlink" Target="https://login.consultant.ru/link/?req=doc&amp;base=RLAW123&amp;n=340121&amp;dst=100045" TargetMode="External"/><Relationship Id="rId112" Type="http://schemas.openxmlformats.org/officeDocument/2006/relationships/hyperlink" Target="https://login.consultant.ru/link/?req=doc&amp;base=RLAW123&amp;n=340121&amp;dst=100069" TargetMode="External"/><Relationship Id="rId133" Type="http://schemas.openxmlformats.org/officeDocument/2006/relationships/hyperlink" Target="https://login.consultant.ru/link/?req=doc&amp;base=RLAW123&amp;n=340121&amp;dst=100087" TargetMode="External"/><Relationship Id="rId154" Type="http://schemas.openxmlformats.org/officeDocument/2006/relationships/hyperlink" Target="https://login.consultant.ru/link/?req=doc&amp;base=RLAW123&amp;n=95410&amp;dst=100006" TargetMode="External"/><Relationship Id="rId175" Type="http://schemas.openxmlformats.org/officeDocument/2006/relationships/hyperlink" Target="https://login.consultant.ru/link/?req=doc&amp;base=LAW&amp;n=518477&amp;dst=103750" TargetMode="External"/><Relationship Id="rId196" Type="http://schemas.openxmlformats.org/officeDocument/2006/relationships/hyperlink" Target="https://login.consultant.ru/link/?req=doc&amp;base=LAW&amp;n=518477&amp;dst=105343" TargetMode="External"/><Relationship Id="rId200" Type="http://schemas.openxmlformats.org/officeDocument/2006/relationships/hyperlink" Target="https://login.consultant.ru/link/?req=doc&amp;base=LAW&amp;n=518477&amp;dst=105428" TargetMode="External"/><Relationship Id="rId16" Type="http://schemas.openxmlformats.org/officeDocument/2006/relationships/hyperlink" Target="https://login.consultant.ru/link/?req=doc&amp;base=RLAW123&amp;n=364579&amp;dst=61" TargetMode="External"/><Relationship Id="rId221" Type="http://schemas.openxmlformats.org/officeDocument/2006/relationships/theme" Target="theme/theme1.xml"/><Relationship Id="rId37" Type="http://schemas.openxmlformats.org/officeDocument/2006/relationships/hyperlink" Target="https://login.consultant.ru/link/?req=doc&amp;base=RLAW123&amp;n=50592" TargetMode="External"/><Relationship Id="rId58" Type="http://schemas.openxmlformats.org/officeDocument/2006/relationships/hyperlink" Target="https://login.consultant.ru/link/?req=doc&amp;base=RLAW123&amp;n=340121&amp;dst=100024" TargetMode="External"/><Relationship Id="rId79" Type="http://schemas.openxmlformats.org/officeDocument/2006/relationships/hyperlink" Target="https://login.consultant.ru/link/?req=doc&amp;base=RLAW123&amp;n=358098&amp;dst=100030" TargetMode="External"/><Relationship Id="rId102" Type="http://schemas.openxmlformats.org/officeDocument/2006/relationships/hyperlink" Target="https://login.consultant.ru/link/?req=doc&amp;base=RLAW123&amp;n=340121&amp;dst=100062" TargetMode="External"/><Relationship Id="rId123" Type="http://schemas.openxmlformats.org/officeDocument/2006/relationships/hyperlink" Target="https://login.consultant.ru/link/?req=doc&amp;base=RLAW123&amp;n=144646&amp;dst=100021" TargetMode="External"/><Relationship Id="rId144" Type="http://schemas.openxmlformats.org/officeDocument/2006/relationships/hyperlink" Target="https://login.consultant.ru/link/?req=doc&amp;base=RLAW123&amp;n=138496&amp;dst=100013" TargetMode="External"/><Relationship Id="rId90" Type="http://schemas.openxmlformats.org/officeDocument/2006/relationships/hyperlink" Target="https://login.consultant.ru/link/?req=doc&amp;base=RLAW123&amp;n=103434&amp;dst=100026" TargetMode="External"/><Relationship Id="rId165" Type="http://schemas.openxmlformats.org/officeDocument/2006/relationships/hyperlink" Target="https://login.consultant.ru/link/?req=doc&amp;base=LAW&amp;n=518477&amp;dst=101052" TargetMode="External"/><Relationship Id="rId186" Type="http://schemas.openxmlformats.org/officeDocument/2006/relationships/hyperlink" Target="https://login.consultant.ru/link/?req=doc&amp;base=LAW&amp;n=518477&amp;dst=104437" TargetMode="External"/><Relationship Id="rId211" Type="http://schemas.openxmlformats.org/officeDocument/2006/relationships/hyperlink" Target="https://login.consultant.ru/link/?req=doc&amp;base=LAW&amp;n=518477&amp;dst=105599" TargetMode="External"/><Relationship Id="rId27" Type="http://schemas.openxmlformats.org/officeDocument/2006/relationships/hyperlink" Target="https://login.consultant.ru/link/?req=doc&amp;base=RLAW123&amp;n=30240" TargetMode="External"/><Relationship Id="rId48" Type="http://schemas.openxmlformats.org/officeDocument/2006/relationships/hyperlink" Target="https://login.consultant.ru/link/?req=doc&amp;base=LAW&amp;n=500132" TargetMode="External"/><Relationship Id="rId69" Type="http://schemas.openxmlformats.org/officeDocument/2006/relationships/hyperlink" Target="https://login.consultant.ru/link/?req=doc&amp;base=RLAW123&amp;n=103434&amp;dst=100022" TargetMode="External"/><Relationship Id="rId113" Type="http://schemas.openxmlformats.org/officeDocument/2006/relationships/hyperlink" Target="https://login.consultant.ru/link/?req=doc&amp;base=RLAW123&amp;n=340121&amp;dst=100070" TargetMode="External"/><Relationship Id="rId134" Type="http://schemas.openxmlformats.org/officeDocument/2006/relationships/hyperlink" Target="https://login.consultant.ru/link/?req=doc&amp;base=RLAW123&amp;n=340121&amp;dst=100088" TargetMode="External"/><Relationship Id="rId80" Type="http://schemas.openxmlformats.org/officeDocument/2006/relationships/hyperlink" Target="https://login.consultant.ru/link/?req=doc&amp;base=RLAW123&amp;n=340121&amp;dst=100039" TargetMode="External"/><Relationship Id="rId155" Type="http://schemas.openxmlformats.org/officeDocument/2006/relationships/hyperlink" Target="https://login.consultant.ru/link/?req=doc&amp;base=RLAW123&amp;n=95410&amp;dst=100011" TargetMode="External"/><Relationship Id="rId176" Type="http://schemas.openxmlformats.org/officeDocument/2006/relationships/hyperlink" Target="https://login.consultant.ru/link/?req=doc&amp;base=LAW&amp;n=518477&amp;dst=103780" TargetMode="External"/><Relationship Id="rId197" Type="http://schemas.openxmlformats.org/officeDocument/2006/relationships/hyperlink" Target="https://login.consultant.ru/link/?req=doc&amp;base=RLAW123&amp;n=345690&amp;dst=100011" TargetMode="External"/><Relationship Id="rId201" Type="http://schemas.openxmlformats.org/officeDocument/2006/relationships/hyperlink" Target="https://login.consultant.ru/link/?req=doc&amp;base=LAW&amp;n=518477&amp;dst=105444" TargetMode="External"/><Relationship Id="rId222" Type="http://schemas.openxmlformats.org/officeDocument/2006/relationships/customXml" Target="../customXml/item1.xml"/><Relationship Id="rId17" Type="http://schemas.openxmlformats.org/officeDocument/2006/relationships/hyperlink" Target="https://login.consultant.ru/link/?req=doc&amp;base=RLAW123&amp;n=364579&amp;dst=101404" TargetMode="External"/><Relationship Id="rId38" Type="http://schemas.openxmlformats.org/officeDocument/2006/relationships/hyperlink" Target="https://login.consultant.ru/link/?req=doc&amp;base=RLAW123&amp;n=35052" TargetMode="External"/><Relationship Id="rId59" Type="http://schemas.openxmlformats.org/officeDocument/2006/relationships/hyperlink" Target="https://login.consultant.ru/link/?req=doc&amp;base=RLAW123&amp;n=103434&amp;dst=100009" TargetMode="External"/><Relationship Id="rId103" Type="http://schemas.openxmlformats.org/officeDocument/2006/relationships/hyperlink" Target="https://login.consultant.ru/link/?req=doc&amp;base=RLAW123&amp;n=103434&amp;dst=100030" TargetMode="External"/><Relationship Id="rId124" Type="http://schemas.openxmlformats.org/officeDocument/2006/relationships/hyperlink" Target="https://login.consultant.ru/link/?req=doc&amp;base=RLAW123&amp;n=340121&amp;dst=100075" TargetMode="External"/><Relationship Id="rId70" Type="http://schemas.openxmlformats.org/officeDocument/2006/relationships/hyperlink" Target="https://login.consultant.ru/link/?req=doc&amp;base=RLAW123&amp;n=103434&amp;dst=100024" TargetMode="External"/><Relationship Id="rId91" Type="http://schemas.openxmlformats.org/officeDocument/2006/relationships/hyperlink" Target="https://login.consultant.ru/link/?req=doc&amp;base=RLAW123&amp;n=340121&amp;dst=100051" TargetMode="External"/><Relationship Id="rId145" Type="http://schemas.openxmlformats.org/officeDocument/2006/relationships/hyperlink" Target="https://login.consultant.ru/link/?req=doc&amp;base=RLAW123&amp;n=138496&amp;dst=100014" TargetMode="External"/><Relationship Id="rId166" Type="http://schemas.openxmlformats.org/officeDocument/2006/relationships/hyperlink" Target="https://login.consultant.ru/link/?req=doc&amp;base=LAW&amp;n=518477&amp;dst=103060" TargetMode="External"/><Relationship Id="rId187" Type="http://schemas.openxmlformats.org/officeDocument/2006/relationships/hyperlink" Target="https://login.consultant.ru/link/?req=doc&amp;base=LAW&amp;n=518477&amp;dst=104441" TargetMode="External"/><Relationship Id="rId1" Type="http://schemas.openxmlformats.org/officeDocument/2006/relationships/styles" Target="styles.xml"/><Relationship Id="rId212" Type="http://schemas.openxmlformats.org/officeDocument/2006/relationships/hyperlink" Target="https://login.consultant.ru/link/?req=doc&amp;base=LAW&amp;n=518477&amp;dst=105869" TargetMode="External"/><Relationship Id="rId28" Type="http://schemas.openxmlformats.org/officeDocument/2006/relationships/hyperlink" Target="https://login.consultant.ru/link/?req=doc&amp;base=RLAW123&amp;n=37088" TargetMode="External"/><Relationship Id="rId49" Type="http://schemas.openxmlformats.org/officeDocument/2006/relationships/hyperlink" Target="https://login.consultant.ru/link/?req=doc&amp;base=RLAW123&amp;n=340121&amp;dst=100007" TargetMode="External"/><Relationship Id="rId114" Type="http://schemas.openxmlformats.org/officeDocument/2006/relationships/hyperlink" Target="https://login.consultant.ru/link/?req=doc&amp;base=RLAW123&amp;n=340121&amp;dst=100071" TargetMode="External"/><Relationship Id="rId60" Type="http://schemas.openxmlformats.org/officeDocument/2006/relationships/hyperlink" Target="https://login.consultant.ru/link/?req=doc&amp;base=RLAW123&amp;n=103434&amp;dst=100017" TargetMode="External"/><Relationship Id="rId81" Type="http://schemas.openxmlformats.org/officeDocument/2006/relationships/hyperlink" Target="https://login.consultant.ru/link/?req=doc&amp;base=LAW&amp;n=502316&amp;dst=787" TargetMode="External"/><Relationship Id="rId135" Type="http://schemas.openxmlformats.org/officeDocument/2006/relationships/hyperlink" Target="https://login.consultant.ru/link/?req=doc&amp;base=RLAW123&amp;n=340121&amp;dst=100098" TargetMode="External"/><Relationship Id="rId156" Type="http://schemas.openxmlformats.org/officeDocument/2006/relationships/hyperlink" Target="https://login.consultant.ru/link/?req=doc&amp;base=RLAW123&amp;n=95410&amp;dst=100013" TargetMode="External"/><Relationship Id="rId177" Type="http://schemas.openxmlformats.org/officeDocument/2006/relationships/hyperlink" Target="https://login.consultant.ru/link/?req=doc&amp;base=LAW&amp;n=518477&amp;dst=103806" TargetMode="External"/><Relationship Id="rId198" Type="http://schemas.openxmlformats.org/officeDocument/2006/relationships/hyperlink" Target="https://login.consultant.ru/link/?req=doc&amp;base=LAW&amp;n=518477&amp;dst=105361" TargetMode="External"/><Relationship Id="rId202" Type="http://schemas.openxmlformats.org/officeDocument/2006/relationships/hyperlink" Target="https://login.consultant.ru/link/?req=doc&amp;base=LAW&amp;n=518477&amp;dst=105463" TargetMode="External"/><Relationship Id="rId223" Type="http://schemas.openxmlformats.org/officeDocument/2006/relationships/customXml" Target="../customXml/item2.xml"/><Relationship Id="rId18" Type="http://schemas.openxmlformats.org/officeDocument/2006/relationships/hyperlink" Target="https://login.consultant.ru/link/?req=doc&amp;base=RLAW123&amp;n=340121&amp;dst=100121" TargetMode="External"/><Relationship Id="rId39" Type="http://schemas.openxmlformats.org/officeDocument/2006/relationships/hyperlink" Target="https://login.consultant.ru/link/?req=doc&amp;base=RLAW123&amp;n=41898" TargetMode="External"/><Relationship Id="rId50" Type="http://schemas.openxmlformats.org/officeDocument/2006/relationships/hyperlink" Target="https://login.consultant.ru/link/?req=doc&amp;base=RLAW123&amp;n=340121&amp;dst=100008" TargetMode="External"/><Relationship Id="rId104" Type="http://schemas.openxmlformats.org/officeDocument/2006/relationships/hyperlink" Target="https://login.consultant.ru/link/?req=doc&amp;base=RLAW123&amp;n=103434&amp;dst=100032" TargetMode="External"/><Relationship Id="rId125" Type="http://schemas.openxmlformats.org/officeDocument/2006/relationships/hyperlink" Target="https://login.consultant.ru/link/?req=doc&amp;base=RLAW123&amp;n=340121&amp;dst=100076" TargetMode="External"/><Relationship Id="rId146" Type="http://schemas.openxmlformats.org/officeDocument/2006/relationships/hyperlink" Target="https://login.consultant.ru/link/?req=doc&amp;base=RLAW123&amp;n=138496&amp;dst=100015" TargetMode="External"/><Relationship Id="rId167" Type="http://schemas.openxmlformats.org/officeDocument/2006/relationships/hyperlink" Target="https://login.consultant.ru/link/?req=doc&amp;base=LAW&amp;n=518477&amp;dst=103586" TargetMode="External"/><Relationship Id="rId188" Type="http://schemas.openxmlformats.org/officeDocument/2006/relationships/hyperlink" Target="https://login.consultant.ru/link/?req=doc&amp;base=LAW&amp;n=518477&amp;dst=104543" TargetMode="External"/><Relationship Id="rId71" Type="http://schemas.openxmlformats.org/officeDocument/2006/relationships/hyperlink" Target="https://login.consultant.ru/link/?req=doc&amp;base=RLAW123&amp;n=103434&amp;dst=100025" TargetMode="External"/><Relationship Id="rId92" Type="http://schemas.openxmlformats.org/officeDocument/2006/relationships/hyperlink" Target="https://login.consultant.ru/link/?req=doc&amp;base=RLAW123&amp;n=144646&amp;dst=100006" TargetMode="External"/><Relationship Id="rId213" Type="http://schemas.openxmlformats.org/officeDocument/2006/relationships/hyperlink" Target="https://login.consultant.ru/link/?req=doc&amp;base=LAW&amp;n=518477&amp;dst=105873"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41141" TargetMode="External"/><Relationship Id="rId40" Type="http://schemas.openxmlformats.org/officeDocument/2006/relationships/hyperlink" Target="https://login.consultant.ru/link/?req=doc&amp;base=RLAW123&amp;n=103434&amp;dst=100006" TargetMode="External"/><Relationship Id="rId115" Type="http://schemas.openxmlformats.org/officeDocument/2006/relationships/hyperlink" Target="https://login.consultant.ru/link/?req=doc&amp;base=LAW&amp;n=520170&amp;dst=583" TargetMode="External"/><Relationship Id="rId136" Type="http://schemas.openxmlformats.org/officeDocument/2006/relationships/hyperlink" Target="https://login.consultant.ru/link/?req=doc&amp;base=RLAW123&amp;n=340121&amp;dst=100105" TargetMode="External"/><Relationship Id="rId157" Type="http://schemas.openxmlformats.org/officeDocument/2006/relationships/hyperlink" Target="https://login.consultant.ru/link/?req=doc&amp;base=LAW&amp;n=518477&amp;dst=100136" TargetMode="External"/><Relationship Id="rId178" Type="http://schemas.openxmlformats.org/officeDocument/2006/relationships/hyperlink" Target="https://login.consultant.ru/link/?req=doc&amp;base=LAW&amp;n=518477&amp;dst=103814" TargetMode="External"/><Relationship Id="rId61" Type="http://schemas.openxmlformats.org/officeDocument/2006/relationships/hyperlink" Target="https://login.consultant.ru/link/?req=doc&amp;base=RLAW123&amp;n=340121&amp;dst=100026" TargetMode="External"/><Relationship Id="rId82" Type="http://schemas.openxmlformats.org/officeDocument/2006/relationships/hyperlink" Target="https://login.consultant.ru/link/?req=doc&amp;base=RLAW123&amp;n=340121&amp;dst=100040" TargetMode="External"/><Relationship Id="rId199" Type="http://schemas.openxmlformats.org/officeDocument/2006/relationships/hyperlink" Target="https://login.consultant.ru/link/?req=doc&amp;base=LAW&amp;n=518477&amp;dst=105424" TargetMode="External"/><Relationship Id="rId203" Type="http://schemas.openxmlformats.org/officeDocument/2006/relationships/hyperlink" Target="https://login.consultant.ru/link/?req=doc&amp;base=LAW&amp;n=518477&amp;dst=105507" TargetMode="External"/><Relationship Id="rId19" Type="http://schemas.openxmlformats.org/officeDocument/2006/relationships/hyperlink" Target="https://login.consultant.ru/link/?req=doc&amp;base=RLAW123&amp;n=81241" TargetMode="External"/><Relationship Id="rId224" Type="http://schemas.openxmlformats.org/officeDocument/2006/relationships/customXml" Target="../customXml/item3.xml"/><Relationship Id="rId30" Type="http://schemas.openxmlformats.org/officeDocument/2006/relationships/hyperlink" Target="https://login.consultant.ru/link/?req=doc&amp;base=RLAW123&amp;n=55243" TargetMode="External"/><Relationship Id="rId105" Type="http://schemas.openxmlformats.org/officeDocument/2006/relationships/hyperlink" Target="https://login.consultant.ru/link/?req=doc&amp;base=RLAW123&amp;n=103434&amp;dst=100033" TargetMode="External"/><Relationship Id="rId126" Type="http://schemas.openxmlformats.org/officeDocument/2006/relationships/hyperlink" Target="https://login.consultant.ru/link/?req=doc&amp;base=RLAW123&amp;n=340121&amp;dst=100077" TargetMode="External"/><Relationship Id="rId147" Type="http://schemas.openxmlformats.org/officeDocument/2006/relationships/hyperlink" Target="https://login.consultant.ru/link/?req=doc&amp;base=RLAW123&amp;n=340121&amp;dst=100119" TargetMode="External"/><Relationship Id="rId168" Type="http://schemas.openxmlformats.org/officeDocument/2006/relationships/hyperlink" Target="https://login.consultant.ru/link/?req=doc&amp;base=LAW&amp;n=518477&amp;dst=1035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87731A39F46F4FA5B842C84AA95F7C" ma:contentTypeVersion="1" ma:contentTypeDescription="Создание документа." ma:contentTypeScope="" ma:versionID="7e41d849a7fb463366ff548885a9013e">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D9EBE3-7B98-49AB-A456-09E08E0F9DCC}"/>
</file>

<file path=customXml/itemProps2.xml><?xml version="1.0" encoding="utf-8"?>
<ds:datastoreItem xmlns:ds="http://schemas.openxmlformats.org/officeDocument/2006/customXml" ds:itemID="{034C476E-8EE9-4489-8A89-C526E7B42D42}"/>
</file>

<file path=customXml/itemProps3.xml><?xml version="1.0" encoding="utf-8"?>
<ds:datastoreItem xmlns:ds="http://schemas.openxmlformats.org/officeDocument/2006/customXml" ds:itemID="{A0F1FE95-EDCE-4166-B0AF-96721462A569}"/>
</file>

<file path=docProps/app.xml><?xml version="1.0" encoding="utf-8"?>
<Properties xmlns="http://schemas.openxmlformats.org/officeDocument/2006/extended-properties" xmlns:vt="http://schemas.openxmlformats.org/officeDocument/2006/docPropsVTypes">
  <Template>Normal</Template>
  <TotalTime>0</TotalTime>
  <Pages>4</Pages>
  <Words>17796</Words>
  <Characters>101438</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Простакова Инна Витальевна</dc:creator>
  <cp:lastModifiedBy>Простакова Инна Витальевна</cp:lastModifiedBy>
  <cp:revision>2</cp:revision>
  <dcterms:created xsi:type="dcterms:W3CDTF">2025-12-16T05:51:00Z</dcterms:created>
  <dcterms:modified xsi:type="dcterms:W3CDTF">2025-12-16T05:51:00Z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0x010100BC87731A39F46F4FA5B842C84AA95F7C</vt:lpwstr>
  </property>
</Properties>
</file>