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5B" w:rsidRPr="00E7521E" w:rsidRDefault="00D5395B" w:rsidP="00D5395B">
      <w:pPr>
        <w:jc w:val="center"/>
        <w:rPr>
          <w:rFonts w:cs="Times New Roman"/>
          <w:sz w:val="20"/>
        </w:rPr>
      </w:pPr>
      <w:bookmarkStart w:id="0" w:name="OLE_LINK3"/>
      <w:bookmarkStart w:id="1" w:name="OLE_LINK7"/>
      <w:bookmarkStart w:id="2" w:name="OLE_LINK8"/>
      <w:bookmarkStart w:id="3" w:name="OLE_LINK9"/>
      <w:r w:rsidRPr="00E7521E">
        <w:rPr>
          <w:rFonts w:cs="Times New Roman"/>
          <w:noProof/>
          <w:sz w:val="24"/>
          <w:lang w:eastAsia="ru-RU"/>
        </w:rPr>
        <w:drawing>
          <wp:inline distT="0" distB="0" distL="0" distR="0" wp14:anchorId="2A06374D" wp14:editId="4B844AA8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95B" w:rsidRPr="00E7521E" w:rsidRDefault="00D5395B" w:rsidP="00D5395B">
      <w:pPr>
        <w:jc w:val="center"/>
        <w:rPr>
          <w:rFonts w:cs="Times New Roman"/>
          <w:sz w:val="20"/>
        </w:rPr>
      </w:pPr>
    </w:p>
    <w:p w:rsidR="00D5395B" w:rsidRPr="00E7521E" w:rsidRDefault="00D5395B" w:rsidP="00D5395B">
      <w:pPr>
        <w:jc w:val="center"/>
        <w:rPr>
          <w:rFonts w:cs="Times New Roman"/>
          <w:b/>
          <w:sz w:val="36"/>
        </w:rPr>
      </w:pPr>
      <w:r w:rsidRPr="00E7521E">
        <w:rPr>
          <w:rFonts w:cs="Times New Roman"/>
          <w:b/>
          <w:sz w:val="36"/>
        </w:rPr>
        <w:t>АДМИНИСТРАЦИЯ ГОРОДА КРАСНОЯРСКА</w:t>
      </w:r>
    </w:p>
    <w:p w:rsidR="00D5395B" w:rsidRPr="00E7521E" w:rsidRDefault="00D5395B" w:rsidP="00D5395B">
      <w:pPr>
        <w:jc w:val="center"/>
        <w:rPr>
          <w:rFonts w:cs="Times New Roman"/>
          <w:sz w:val="20"/>
        </w:rPr>
      </w:pPr>
    </w:p>
    <w:p w:rsidR="00D5395B" w:rsidRPr="00E7521E" w:rsidRDefault="00D5395B" w:rsidP="00D5395B">
      <w:pPr>
        <w:jc w:val="center"/>
        <w:rPr>
          <w:rFonts w:cs="Times New Roman"/>
          <w:sz w:val="44"/>
        </w:rPr>
      </w:pPr>
      <w:r w:rsidRPr="00E7521E">
        <w:rPr>
          <w:rFonts w:cs="Times New Roman"/>
          <w:sz w:val="44"/>
        </w:rPr>
        <w:t>ПОСТАНОВЛЕНИЕ</w:t>
      </w:r>
    </w:p>
    <w:p w:rsidR="00D5395B" w:rsidRPr="00E7521E" w:rsidRDefault="00D5395B" w:rsidP="00D5395B">
      <w:pPr>
        <w:jc w:val="center"/>
        <w:rPr>
          <w:rFonts w:cs="Times New Roman"/>
          <w:sz w:val="36"/>
        </w:rPr>
      </w:pPr>
    </w:p>
    <w:p w:rsidR="00D5395B" w:rsidRPr="00E7521E" w:rsidRDefault="00D5395B" w:rsidP="00D5395B">
      <w:pPr>
        <w:jc w:val="center"/>
        <w:rPr>
          <w:rFonts w:cs="Times New Roman"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5395B" w:rsidRPr="00E7521E" w:rsidTr="00D5395B">
        <w:tc>
          <w:tcPr>
            <w:tcW w:w="4785" w:type="dxa"/>
            <w:shd w:val="clear" w:color="auto" w:fill="auto"/>
          </w:tcPr>
          <w:p w:rsidR="00D5395B" w:rsidRPr="00E7521E" w:rsidRDefault="00D5395B" w:rsidP="00D5395B">
            <w:pPr>
              <w:rPr>
                <w:rFonts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D5395B" w:rsidRPr="00E7521E" w:rsidRDefault="00D5395B" w:rsidP="00D5395B">
            <w:pPr>
              <w:ind w:right="284"/>
              <w:jc w:val="right"/>
              <w:rPr>
                <w:rFonts w:cs="Times New Roman"/>
              </w:rPr>
            </w:pPr>
          </w:p>
        </w:tc>
      </w:tr>
    </w:tbl>
    <w:p w:rsidR="00D5395B" w:rsidRPr="00E7521E" w:rsidRDefault="00D5395B" w:rsidP="00D5395B">
      <w:pPr>
        <w:jc w:val="center"/>
        <w:rPr>
          <w:rFonts w:cs="Times New Roman"/>
          <w:sz w:val="36"/>
        </w:rPr>
      </w:pPr>
    </w:p>
    <w:p w:rsidR="00D5395B" w:rsidRPr="00E7521E" w:rsidRDefault="00D5395B" w:rsidP="00D5395B">
      <w:pPr>
        <w:jc w:val="center"/>
        <w:rPr>
          <w:rFonts w:cs="Times New Roman"/>
          <w:sz w:val="36"/>
        </w:rPr>
      </w:pPr>
    </w:p>
    <w:p w:rsidR="00D5395B" w:rsidRPr="00E7521E" w:rsidRDefault="00D5395B" w:rsidP="00D5395B">
      <w:pPr>
        <w:rPr>
          <w:rFonts w:cs="Times New Roman"/>
          <w:sz w:val="24"/>
        </w:rPr>
        <w:sectPr w:rsidR="00D5395B" w:rsidRPr="00E7521E" w:rsidSect="00D5395B">
          <w:headerReference w:type="default" r:id="rId10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408"/>
        </w:sectPr>
      </w:pPr>
      <w:r w:rsidRPr="00E7521E">
        <w:rPr>
          <w:rFonts w:cs="Times New Roman"/>
          <w:sz w:val="24"/>
        </w:rPr>
        <w:t>   </w:t>
      </w:r>
    </w:p>
    <w:p w:rsidR="004D401E" w:rsidRPr="00E7521E" w:rsidRDefault="00F65685" w:rsidP="00470A86">
      <w:pPr>
        <w:widowControl w:val="0"/>
        <w:suppressAutoHyphens/>
        <w:autoSpaceDE w:val="0"/>
        <w:autoSpaceDN w:val="0"/>
        <w:adjustRightInd w:val="0"/>
        <w:spacing w:line="192" w:lineRule="auto"/>
        <w:rPr>
          <w:rFonts w:eastAsia="Times New Roman" w:cs="Times New Roman"/>
          <w:bCs/>
          <w:szCs w:val="30"/>
          <w:lang w:eastAsia="ru-RU"/>
        </w:rPr>
      </w:pPr>
      <w:r w:rsidRPr="00E7521E">
        <w:rPr>
          <w:rFonts w:eastAsia="Times New Roman" w:cs="Times New Roman"/>
          <w:bCs/>
          <w:szCs w:val="30"/>
          <w:lang w:eastAsia="ru-RU"/>
        </w:rPr>
        <w:lastRenderedPageBreak/>
        <w:t>О внесении изменени</w:t>
      </w:r>
      <w:r w:rsidR="00A43BE7" w:rsidRPr="00E7521E">
        <w:rPr>
          <w:rFonts w:eastAsia="Times New Roman" w:cs="Times New Roman"/>
          <w:bCs/>
          <w:szCs w:val="30"/>
          <w:lang w:eastAsia="ru-RU"/>
        </w:rPr>
        <w:t>я</w:t>
      </w:r>
      <w:r w:rsidRPr="00E7521E">
        <w:rPr>
          <w:rFonts w:eastAsia="Times New Roman" w:cs="Times New Roman"/>
          <w:bCs/>
          <w:szCs w:val="30"/>
          <w:lang w:eastAsia="ru-RU"/>
        </w:rPr>
        <w:t xml:space="preserve"> </w:t>
      </w:r>
      <w:bookmarkEnd w:id="0"/>
      <w:bookmarkEnd w:id="1"/>
      <w:bookmarkEnd w:id="2"/>
      <w:bookmarkEnd w:id="3"/>
    </w:p>
    <w:p w:rsidR="001E2BEE" w:rsidRPr="00E7521E" w:rsidRDefault="001E2BEE" w:rsidP="00470A86">
      <w:pPr>
        <w:widowControl w:val="0"/>
        <w:suppressAutoHyphens/>
        <w:autoSpaceDE w:val="0"/>
        <w:autoSpaceDN w:val="0"/>
        <w:adjustRightInd w:val="0"/>
        <w:spacing w:line="192" w:lineRule="auto"/>
        <w:rPr>
          <w:rFonts w:eastAsia="Times New Roman" w:cs="Times New Roman"/>
          <w:bCs/>
          <w:szCs w:val="30"/>
        </w:rPr>
      </w:pPr>
      <w:r w:rsidRPr="00E7521E">
        <w:rPr>
          <w:rFonts w:eastAsia="Times New Roman" w:cs="Times New Roman"/>
          <w:bCs/>
          <w:szCs w:val="30"/>
        </w:rPr>
        <w:t>в постановление администрации</w:t>
      </w:r>
    </w:p>
    <w:p w:rsidR="00DC0C67" w:rsidRPr="00E7521E" w:rsidRDefault="001E2BEE" w:rsidP="00470A86">
      <w:pPr>
        <w:widowControl w:val="0"/>
        <w:suppressAutoHyphens/>
        <w:autoSpaceDE w:val="0"/>
        <w:autoSpaceDN w:val="0"/>
        <w:adjustRightInd w:val="0"/>
        <w:spacing w:line="192" w:lineRule="auto"/>
        <w:rPr>
          <w:rFonts w:eastAsia="Times New Roman" w:cs="Times New Roman"/>
          <w:bCs/>
          <w:szCs w:val="30"/>
        </w:rPr>
      </w:pPr>
      <w:r w:rsidRPr="00E7521E">
        <w:rPr>
          <w:rFonts w:eastAsia="Times New Roman" w:cs="Times New Roman"/>
          <w:bCs/>
          <w:szCs w:val="30"/>
        </w:rPr>
        <w:t xml:space="preserve">города от </w:t>
      </w:r>
      <w:r w:rsidR="003F54B1" w:rsidRPr="00E7521E">
        <w:rPr>
          <w:rFonts w:eastAsia="Times New Roman" w:cs="Times New Roman"/>
          <w:bCs/>
          <w:szCs w:val="30"/>
        </w:rPr>
        <w:t xml:space="preserve">14.11.2022 </w:t>
      </w:r>
      <w:r w:rsidR="00FE7D52" w:rsidRPr="00E7521E">
        <w:rPr>
          <w:rFonts w:eastAsia="Times New Roman" w:cs="Times New Roman"/>
          <w:bCs/>
          <w:szCs w:val="30"/>
        </w:rPr>
        <w:t>№</w:t>
      </w:r>
      <w:r w:rsidR="003F54B1" w:rsidRPr="00E7521E">
        <w:rPr>
          <w:rFonts w:eastAsia="Times New Roman" w:cs="Times New Roman"/>
          <w:bCs/>
          <w:szCs w:val="30"/>
        </w:rPr>
        <w:t xml:space="preserve"> 995</w:t>
      </w:r>
    </w:p>
    <w:p w:rsidR="00BC0A7A" w:rsidRPr="00E7521E" w:rsidRDefault="00BC0A7A" w:rsidP="00470A86">
      <w:pPr>
        <w:suppressAutoHyphens/>
        <w:autoSpaceDE w:val="0"/>
        <w:autoSpaceDN w:val="0"/>
        <w:adjustRightInd w:val="0"/>
        <w:spacing w:line="192" w:lineRule="auto"/>
        <w:jc w:val="both"/>
        <w:rPr>
          <w:rFonts w:eastAsia="Times New Roman" w:cs="Times New Roman"/>
          <w:szCs w:val="30"/>
          <w:lang w:eastAsia="ru-RU"/>
        </w:rPr>
      </w:pPr>
    </w:p>
    <w:p w:rsidR="004D401E" w:rsidRPr="00E7521E" w:rsidRDefault="004D401E" w:rsidP="00470A86">
      <w:pPr>
        <w:suppressAutoHyphens/>
        <w:autoSpaceDE w:val="0"/>
        <w:autoSpaceDN w:val="0"/>
        <w:adjustRightInd w:val="0"/>
        <w:spacing w:line="192" w:lineRule="auto"/>
        <w:jc w:val="both"/>
        <w:rPr>
          <w:rFonts w:eastAsia="Times New Roman" w:cs="Times New Roman"/>
          <w:szCs w:val="30"/>
          <w:lang w:eastAsia="ru-RU"/>
        </w:rPr>
      </w:pPr>
    </w:p>
    <w:p w:rsidR="00470A86" w:rsidRPr="00E7521E" w:rsidRDefault="00470A86" w:rsidP="00470A86">
      <w:pPr>
        <w:suppressAutoHyphens/>
        <w:autoSpaceDE w:val="0"/>
        <w:autoSpaceDN w:val="0"/>
        <w:adjustRightInd w:val="0"/>
        <w:spacing w:line="192" w:lineRule="auto"/>
        <w:jc w:val="both"/>
        <w:rPr>
          <w:rFonts w:eastAsia="Times New Roman" w:cs="Times New Roman"/>
          <w:szCs w:val="30"/>
          <w:lang w:eastAsia="ru-RU"/>
        </w:rPr>
      </w:pPr>
    </w:p>
    <w:p w:rsidR="00011B02" w:rsidRPr="00E7521E" w:rsidRDefault="00011B02" w:rsidP="00470A86">
      <w:pPr>
        <w:widowControl w:val="0"/>
        <w:ind w:firstLine="709"/>
        <w:jc w:val="both"/>
        <w:rPr>
          <w:rFonts w:cs="Times New Roman"/>
          <w:szCs w:val="30"/>
        </w:rPr>
      </w:pPr>
      <w:proofErr w:type="gramStart"/>
      <w:r w:rsidRPr="00E7521E">
        <w:rPr>
          <w:rFonts w:cs="Times New Roman"/>
          <w:szCs w:val="30"/>
        </w:rPr>
        <w:t>В соответствии со статьей 179 Бюджетного</w:t>
      </w:r>
      <w:r w:rsidR="002454FA" w:rsidRPr="00E7521E">
        <w:rPr>
          <w:rFonts w:cs="Times New Roman"/>
          <w:szCs w:val="30"/>
        </w:rPr>
        <w:t xml:space="preserve"> кодекса Российской Федерации, п</w:t>
      </w:r>
      <w:r w:rsidRPr="00E7521E">
        <w:rPr>
          <w:rFonts w:cs="Times New Roman"/>
          <w:szCs w:val="30"/>
        </w:rPr>
        <w:t xml:space="preserve">остановлением администрации города от 27.03.2015 № 153 «Об утверждении Порядка </w:t>
      </w:r>
      <w:r w:rsidR="002454FA" w:rsidRPr="00E7521E">
        <w:rPr>
          <w:rFonts w:cs="Times New Roman"/>
          <w:szCs w:val="30"/>
        </w:rPr>
        <w:t xml:space="preserve">принятия решений о разработке, </w:t>
      </w:r>
      <w:r w:rsidRPr="00E7521E">
        <w:rPr>
          <w:rFonts w:cs="Times New Roman"/>
          <w:szCs w:val="30"/>
        </w:rPr>
        <w:t>формиров</w:t>
      </w:r>
      <w:r w:rsidRPr="00E7521E">
        <w:rPr>
          <w:rFonts w:cs="Times New Roman"/>
          <w:szCs w:val="30"/>
        </w:rPr>
        <w:t>а</w:t>
      </w:r>
      <w:r w:rsidRPr="00E7521E">
        <w:rPr>
          <w:rFonts w:cs="Times New Roman"/>
          <w:szCs w:val="30"/>
        </w:rPr>
        <w:t xml:space="preserve">нии и реализации муниципальных программ города Красноярска», </w:t>
      </w:r>
      <w:r w:rsidR="002454FA" w:rsidRPr="00E7521E">
        <w:rPr>
          <w:rFonts w:cs="Times New Roman"/>
          <w:szCs w:val="30"/>
        </w:rPr>
        <w:t xml:space="preserve">            р</w:t>
      </w:r>
      <w:r w:rsidRPr="00E7521E">
        <w:rPr>
          <w:rFonts w:cs="Times New Roman"/>
          <w:szCs w:val="30"/>
        </w:rPr>
        <w:t xml:space="preserve">аспоряжением администрации города от 22.07.2022 № 208-р </w:t>
      </w:r>
      <w:r w:rsidR="002454FA" w:rsidRPr="00E7521E">
        <w:rPr>
          <w:rFonts w:cs="Times New Roman"/>
          <w:szCs w:val="30"/>
        </w:rPr>
        <w:t xml:space="preserve">                     </w:t>
      </w:r>
      <w:r w:rsidRPr="00E7521E">
        <w:rPr>
          <w:rFonts w:cs="Times New Roman"/>
          <w:szCs w:val="30"/>
        </w:rPr>
        <w:t>«Об утверждении перечня муниципальных программ города Красноя</w:t>
      </w:r>
      <w:r w:rsidRPr="00E7521E">
        <w:rPr>
          <w:rFonts w:cs="Times New Roman"/>
          <w:szCs w:val="30"/>
        </w:rPr>
        <w:t>р</w:t>
      </w:r>
      <w:r w:rsidRPr="00E7521E">
        <w:rPr>
          <w:rFonts w:cs="Times New Roman"/>
          <w:szCs w:val="30"/>
        </w:rPr>
        <w:t xml:space="preserve">ска», руководствуясь статьями 41, </w:t>
      </w:r>
      <w:hyperlink r:id="rId11" w:history="1">
        <w:r w:rsidRPr="00E7521E">
          <w:t>58</w:t>
        </w:r>
      </w:hyperlink>
      <w:r w:rsidRPr="00E7521E">
        <w:rPr>
          <w:rFonts w:cs="Times New Roman"/>
          <w:szCs w:val="30"/>
        </w:rPr>
        <w:t>, 59 Устава города Красноярска,</w:t>
      </w:r>
      <w:r w:rsidR="00456766">
        <w:rPr>
          <w:rFonts w:cs="Times New Roman"/>
          <w:szCs w:val="30"/>
        </w:rPr>
        <w:t xml:space="preserve"> </w:t>
      </w:r>
      <w:r w:rsidR="00456766" w:rsidRPr="00456766">
        <w:rPr>
          <w:rFonts w:cs="Times New Roman"/>
          <w:szCs w:val="30"/>
        </w:rPr>
        <w:t>Указ</w:t>
      </w:r>
      <w:r w:rsidR="00456766">
        <w:rPr>
          <w:rFonts w:cs="Times New Roman"/>
          <w:szCs w:val="30"/>
        </w:rPr>
        <w:t>ом</w:t>
      </w:r>
      <w:r w:rsidR="00456766" w:rsidRPr="00456766">
        <w:rPr>
          <w:rFonts w:cs="Times New Roman"/>
          <w:szCs w:val="30"/>
        </w:rPr>
        <w:t xml:space="preserve"> Губернатора Красноярского края от 17.09.2025 N 270-уг </w:t>
      </w:r>
      <w:r w:rsidR="00456766">
        <w:rPr>
          <w:rFonts w:cs="Times New Roman"/>
          <w:szCs w:val="30"/>
        </w:rPr>
        <w:t>«</w:t>
      </w:r>
      <w:r w:rsidR="00456766" w:rsidRPr="00456766">
        <w:rPr>
          <w:rFonts w:cs="Times New Roman"/>
          <w:szCs w:val="30"/>
        </w:rPr>
        <w:t>О назначении</w:t>
      </w:r>
      <w:proofErr w:type="gramEnd"/>
      <w:r w:rsidR="00456766" w:rsidRPr="00456766">
        <w:rPr>
          <w:rFonts w:cs="Times New Roman"/>
          <w:szCs w:val="30"/>
        </w:rPr>
        <w:t xml:space="preserve"> временно исполняющего полномочия Главы города Красн</w:t>
      </w:r>
      <w:r w:rsidR="00456766" w:rsidRPr="00456766">
        <w:rPr>
          <w:rFonts w:cs="Times New Roman"/>
          <w:szCs w:val="30"/>
        </w:rPr>
        <w:t>о</w:t>
      </w:r>
      <w:r w:rsidR="00456766" w:rsidRPr="00456766">
        <w:rPr>
          <w:rFonts w:cs="Times New Roman"/>
          <w:szCs w:val="30"/>
        </w:rPr>
        <w:t>ярска</w:t>
      </w:r>
      <w:r w:rsidR="00372E29">
        <w:rPr>
          <w:rFonts w:cs="Times New Roman"/>
          <w:szCs w:val="30"/>
        </w:rPr>
        <w:t>»</w:t>
      </w:r>
    </w:p>
    <w:p w:rsidR="00011B02" w:rsidRPr="00E7521E" w:rsidRDefault="00011B02" w:rsidP="00470A86">
      <w:pPr>
        <w:widowControl w:val="0"/>
        <w:jc w:val="both"/>
        <w:rPr>
          <w:rFonts w:cs="Times New Roman"/>
          <w:szCs w:val="30"/>
        </w:rPr>
      </w:pPr>
      <w:r w:rsidRPr="00E7521E">
        <w:rPr>
          <w:rFonts w:cs="Times New Roman"/>
          <w:szCs w:val="30"/>
        </w:rPr>
        <w:t>ПОСТАНОВЛЯЮ:</w:t>
      </w:r>
    </w:p>
    <w:p w:rsidR="00011B02" w:rsidRPr="00E7521E" w:rsidRDefault="00011B02" w:rsidP="00470A86">
      <w:pPr>
        <w:widowControl w:val="0"/>
        <w:ind w:firstLine="709"/>
        <w:contextualSpacing/>
        <w:jc w:val="both"/>
        <w:rPr>
          <w:rFonts w:eastAsia="Times New Roman" w:cs="Times New Roman"/>
          <w:szCs w:val="30"/>
          <w:lang w:eastAsia="ru-RU"/>
        </w:rPr>
      </w:pPr>
      <w:r w:rsidRPr="00E7521E">
        <w:rPr>
          <w:rFonts w:eastAsia="Times New Roman" w:cs="Times New Roman"/>
          <w:szCs w:val="30"/>
        </w:rPr>
        <w:t>1. </w:t>
      </w:r>
      <w:r w:rsidRPr="00E7521E">
        <w:rPr>
          <w:rFonts w:eastAsia="Times New Roman" w:cs="Times New Roman"/>
          <w:szCs w:val="30"/>
          <w:lang w:eastAsia="ru-RU"/>
        </w:rPr>
        <w:t xml:space="preserve">Внести </w:t>
      </w:r>
      <w:r w:rsidR="00A43BE7" w:rsidRPr="00E7521E">
        <w:rPr>
          <w:rFonts w:eastAsia="Times New Roman" w:cs="Times New Roman"/>
          <w:szCs w:val="30"/>
          <w:lang w:eastAsia="ru-RU"/>
        </w:rPr>
        <w:t xml:space="preserve">изменение </w:t>
      </w:r>
      <w:r w:rsidRPr="00E7521E">
        <w:rPr>
          <w:rFonts w:eastAsia="Times New Roman" w:cs="Times New Roman"/>
          <w:szCs w:val="30"/>
          <w:lang w:eastAsia="ru-RU"/>
        </w:rPr>
        <w:t xml:space="preserve">в постановление администрации города </w:t>
      </w:r>
      <w:r w:rsidR="00FD61E9" w:rsidRPr="00E7521E">
        <w:rPr>
          <w:rFonts w:eastAsia="Times New Roman" w:cs="Times New Roman"/>
          <w:szCs w:val="30"/>
          <w:lang w:eastAsia="ru-RU"/>
        </w:rPr>
        <w:t xml:space="preserve">                </w:t>
      </w:r>
      <w:r w:rsidRPr="00E7521E">
        <w:rPr>
          <w:rFonts w:eastAsia="Times New Roman" w:cs="Times New Roman"/>
          <w:szCs w:val="30"/>
          <w:lang w:eastAsia="ru-RU"/>
        </w:rPr>
        <w:t>от 14.11.2022 № 995 «Об утвер</w:t>
      </w:r>
      <w:bookmarkStart w:id="4" w:name="OLE_LINK42"/>
      <w:bookmarkStart w:id="5" w:name="OLE_LINK43"/>
      <w:bookmarkStart w:id="6" w:name="OLE_LINK44"/>
      <w:r w:rsidRPr="00E7521E">
        <w:rPr>
          <w:rFonts w:eastAsia="Times New Roman" w:cs="Times New Roman"/>
          <w:szCs w:val="30"/>
          <w:lang w:eastAsia="ru-RU"/>
        </w:rPr>
        <w:t>ждении муниципальной программы  «Социальная поддержка населения города Красноярска»</w:t>
      </w:r>
      <w:bookmarkEnd w:id="4"/>
      <w:bookmarkEnd w:id="5"/>
      <w:bookmarkEnd w:id="6"/>
      <w:r w:rsidR="00A43BE7" w:rsidRPr="00E7521E">
        <w:rPr>
          <w:rFonts w:eastAsia="Times New Roman" w:cs="Times New Roman"/>
          <w:szCs w:val="30"/>
          <w:lang w:eastAsia="ru-RU"/>
        </w:rPr>
        <w:t xml:space="preserve">, изложив </w:t>
      </w:r>
      <w:r w:rsidR="0082088D" w:rsidRPr="00E7521E">
        <w:rPr>
          <w:rFonts w:eastAsia="Times New Roman" w:cs="Times New Roman"/>
          <w:szCs w:val="30"/>
          <w:lang w:eastAsia="ru-RU"/>
        </w:rPr>
        <w:t xml:space="preserve">            приложение к п</w:t>
      </w:r>
      <w:r w:rsidRPr="00E7521E">
        <w:rPr>
          <w:rFonts w:eastAsia="Times New Roman" w:cs="Times New Roman"/>
          <w:szCs w:val="30"/>
          <w:lang w:eastAsia="ru-RU"/>
        </w:rPr>
        <w:t xml:space="preserve">остановлению в редакции согласно приложению </w:t>
      </w:r>
      <w:r w:rsidR="0082088D" w:rsidRPr="00E7521E">
        <w:rPr>
          <w:rFonts w:eastAsia="Times New Roman" w:cs="Times New Roman"/>
          <w:szCs w:val="30"/>
          <w:lang w:eastAsia="ru-RU"/>
        </w:rPr>
        <w:t xml:space="preserve">                     </w:t>
      </w:r>
      <w:r w:rsidRPr="00E7521E">
        <w:rPr>
          <w:rFonts w:eastAsia="Times New Roman" w:cs="Times New Roman"/>
          <w:szCs w:val="30"/>
          <w:lang w:eastAsia="ru-RU"/>
        </w:rPr>
        <w:t>к настоящему постановлению.</w:t>
      </w:r>
    </w:p>
    <w:p w:rsidR="00011B02" w:rsidRPr="00E7521E" w:rsidRDefault="00011B02" w:rsidP="00470A86">
      <w:pPr>
        <w:widowControl w:val="0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E7521E">
        <w:rPr>
          <w:rFonts w:eastAsia="Times New Roman" w:cs="Times New Roman"/>
          <w:szCs w:val="30"/>
        </w:rPr>
        <w:t>2.</w:t>
      </w:r>
      <w:r w:rsidR="00FD61E9" w:rsidRPr="00E7521E">
        <w:rPr>
          <w:rFonts w:eastAsia="Times New Roman" w:cs="Times New Roman"/>
          <w:szCs w:val="30"/>
        </w:rPr>
        <w:t> </w:t>
      </w:r>
      <w:r w:rsidR="003D0952" w:rsidRPr="00E7521E">
        <w:rPr>
          <w:rFonts w:eastAsia="Times New Roman" w:cs="Times New Roman"/>
          <w:szCs w:val="30"/>
          <w:lang w:eastAsia="ru-RU"/>
        </w:rPr>
        <w:t>Настоящее постановление</w:t>
      </w:r>
      <w:r w:rsidR="00FD61E9" w:rsidRPr="00E7521E">
        <w:rPr>
          <w:rFonts w:eastAsia="Times New Roman" w:cs="Times New Roman"/>
          <w:szCs w:val="30"/>
          <w:lang w:eastAsia="ru-RU"/>
        </w:rPr>
        <w:t xml:space="preserve"> </w:t>
      </w:r>
      <w:r w:rsidR="003D0952" w:rsidRPr="00E7521E">
        <w:rPr>
          <w:rFonts w:eastAsia="Times New Roman" w:cs="Times New Roman"/>
          <w:szCs w:val="30"/>
          <w:lang w:eastAsia="ru-RU"/>
        </w:rPr>
        <w:t>разместить в сетевом издании «Оф</w:t>
      </w:r>
      <w:r w:rsidR="003D0952" w:rsidRPr="00E7521E">
        <w:rPr>
          <w:rFonts w:eastAsia="Times New Roman" w:cs="Times New Roman"/>
          <w:szCs w:val="30"/>
          <w:lang w:eastAsia="ru-RU"/>
        </w:rPr>
        <w:t>и</w:t>
      </w:r>
      <w:r w:rsidR="003D0952" w:rsidRPr="00E7521E">
        <w:rPr>
          <w:rFonts w:eastAsia="Times New Roman" w:cs="Times New Roman"/>
          <w:szCs w:val="30"/>
          <w:lang w:eastAsia="ru-RU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FD61E9" w:rsidRPr="00E7521E">
        <w:rPr>
          <w:rFonts w:eastAsia="Times New Roman" w:cs="Times New Roman"/>
          <w:szCs w:val="30"/>
          <w:lang w:eastAsia="ru-RU"/>
        </w:rPr>
        <w:t xml:space="preserve">             </w:t>
      </w:r>
      <w:r w:rsidR="003D0952" w:rsidRPr="00E7521E">
        <w:rPr>
          <w:rFonts w:eastAsia="Times New Roman" w:cs="Times New Roman"/>
          <w:szCs w:val="30"/>
          <w:lang w:eastAsia="ru-RU"/>
        </w:rPr>
        <w:t>города</w:t>
      </w:r>
      <w:r w:rsidRPr="00E7521E">
        <w:rPr>
          <w:rFonts w:eastAsia="Times New Roman" w:cs="Times New Roman"/>
          <w:szCs w:val="30"/>
          <w:lang w:eastAsia="ru-RU"/>
        </w:rPr>
        <w:t>.</w:t>
      </w:r>
    </w:p>
    <w:p w:rsidR="009A395F" w:rsidRPr="00E7521E" w:rsidRDefault="00011B02" w:rsidP="00470A8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30"/>
        </w:rPr>
      </w:pPr>
      <w:r w:rsidRPr="00E7521E">
        <w:rPr>
          <w:rFonts w:eastAsia="Times New Roman" w:cs="Times New Roman"/>
          <w:szCs w:val="30"/>
        </w:rPr>
        <w:t>3.</w:t>
      </w:r>
      <w:r w:rsidR="00FD61E9" w:rsidRPr="00E7521E">
        <w:rPr>
          <w:rFonts w:eastAsia="Times New Roman" w:cs="Times New Roman"/>
          <w:szCs w:val="30"/>
        </w:rPr>
        <w:t> </w:t>
      </w:r>
      <w:r w:rsidRPr="00E7521E">
        <w:rPr>
          <w:rFonts w:cs="Times New Roman"/>
          <w:szCs w:val="30"/>
        </w:rPr>
        <w:t xml:space="preserve">Настоящее </w:t>
      </w:r>
      <w:r w:rsidR="00335B59" w:rsidRPr="00E7521E">
        <w:rPr>
          <w:rFonts w:cs="Times New Roman"/>
          <w:szCs w:val="30"/>
        </w:rPr>
        <w:t>п</w:t>
      </w:r>
      <w:r w:rsidRPr="00E7521E">
        <w:rPr>
          <w:rFonts w:cs="Times New Roman"/>
          <w:szCs w:val="30"/>
        </w:rPr>
        <w:t>остановление вступает в силу с 01.01.202</w:t>
      </w:r>
      <w:r w:rsidR="00BF323F" w:rsidRPr="00E7521E">
        <w:rPr>
          <w:rFonts w:cs="Times New Roman"/>
          <w:szCs w:val="30"/>
        </w:rPr>
        <w:t>6</w:t>
      </w:r>
      <w:r w:rsidRPr="00E7521E">
        <w:rPr>
          <w:rFonts w:cs="Times New Roman"/>
          <w:szCs w:val="30"/>
        </w:rPr>
        <w:t>.</w:t>
      </w:r>
    </w:p>
    <w:p w:rsidR="009A395F" w:rsidRPr="00E7521E" w:rsidRDefault="009A395F" w:rsidP="0082088D">
      <w:pPr>
        <w:suppressAutoHyphens/>
        <w:autoSpaceDE w:val="0"/>
        <w:autoSpaceDN w:val="0"/>
        <w:spacing w:line="192" w:lineRule="auto"/>
        <w:jc w:val="both"/>
        <w:rPr>
          <w:rFonts w:eastAsia="Times New Roman" w:cs="Times New Roman"/>
          <w:szCs w:val="30"/>
        </w:rPr>
      </w:pPr>
    </w:p>
    <w:p w:rsidR="0082088D" w:rsidRPr="00E7521E" w:rsidRDefault="0082088D" w:rsidP="0082088D">
      <w:pPr>
        <w:tabs>
          <w:tab w:val="left" w:pos="6096"/>
        </w:tabs>
        <w:spacing w:line="192" w:lineRule="auto"/>
        <w:jc w:val="both"/>
        <w:rPr>
          <w:rFonts w:eastAsia="Times New Roman" w:cs="Times New Roman"/>
          <w:szCs w:val="30"/>
          <w:lang w:eastAsia="ru-RU"/>
        </w:rPr>
      </w:pPr>
    </w:p>
    <w:p w:rsidR="0067598C" w:rsidRDefault="0067598C" w:rsidP="0082088D">
      <w:pPr>
        <w:tabs>
          <w:tab w:val="left" w:pos="6096"/>
        </w:tabs>
        <w:spacing w:line="192" w:lineRule="auto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Временно и</w:t>
      </w:r>
      <w:r w:rsidR="0082088D" w:rsidRPr="00E7521E">
        <w:rPr>
          <w:rFonts w:eastAsia="Times New Roman" w:cs="Times New Roman"/>
          <w:szCs w:val="30"/>
          <w:lang w:eastAsia="ru-RU"/>
        </w:rPr>
        <w:t xml:space="preserve">сполняющий </w:t>
      </w:r>
    </w:p>
    <w:p w:rsidR="0082088D" w:rsidRPr="00E7521E" w:rsidRDefault="0067598C" w:rsidP="0082088D">
      <w:pPr>
        <w:tabs>
          <w:tab w:val="left" w:pos="6096"/>
        </w:tabs>
        <w:spacing w:line="192" w:lineRule="auto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полномочия </w:t>
      </w:r>
      <w:r w:rsidR="0082088D" w:rsidRPr="00E7521E">
        <w:rPr>
          <w:rFonts w:eastAsia="Times New Roman" w:cs="Times New Roman"/>
          <w:szCs w:val="30"/>
          <w:lang w:eastAsia="ru-RU"/>
        </w:rPr>
        <w:t xml:space="preserve">Главы города </w:t>
      </w:r>
      <w:r w:rsidR="0082088D" w:rsidRPr="00E7521E">
        <w:rPr>
          <w:rFonts w:eastAsia="Times New Roman" w:cs="Times New Roman"/>
          <w:szCs w:val="30"/>
          <w:lang w:eastAsia="ru-RU"/>
        </w:rPr>
        <w:tab/>
      </w:r>
      <w:r w:rsidR="0082088D" w:rsidRPr="00E7521E">
        <w:rPr>
          <w:rFonts w:eastAsia="Times New Roman" w:cs="Times New Roman"/>
          <w:szCs w:val="30"/>
          <w:lang w:eastAsia="ru-RU"/>
        </w:rPr>
        <w:tab/>
      </w:r>
      <w:r w:rsidR="0082088D" w:rsidRPr="00E7521E">
        <w:rPr>
          <w:rFonts w:eastAsia="Times New Roman" w:cs="Times New Roman"/>
          <w:szCs w:val="30"/>
          <w:lang w:eastAsia="ru-RU"/>
        </w:rPr>
        <w:tab/>
        <w:t xml:space="preserve">      </w:t>
      </w:r>
      <w:r w:rsidR="00031AC6" w:rsidRPr="00E7521E">
        <w:rPr>
          <w:rFonts w:eastAsia="Times New Roman" w:cs="Times New Roman"/>
          <w:szCs w:val="30"/>
          <w:lang w:eastAsia="ru-RU"/>
        </w:rPr>
        <w:t>Р.В. Одинцов</w:t>
      </w:r>
    </w:p>
    <w:p w:rsidR="0082088D" w:rsidRPr="00E7521E" w:rsidRDefault="0082088D" w:rsidP="0082088D">
      <w:pPr>
        <w:tabs>
          <w:tab w:val="left" w:pos="6096"/>
        </w:tabs>
        <w:spacing w:line="192" w:lineRule="auto"/>
        <w:jc w:val="both"/>
        <w:rPr>
          <w:rFonts w:eastAsia="Times New Roman" w:cs="Times New Roman"/>
          <w:szCs w:val="30"/>
          <w:lang w:eastAsia="ru-RU"/>
        </w:rPr>
      </w:pPr>
    </w:p>
    <w:p w:rsidR="00FD61E9" w:rsidRPr="00E7521E" w:rsidRDefault="00FD61E9">
      <w:pPr>
        <w:rPr>
          <w:rFonts w:eastAsia="Times New Roman" w:cs="Times New Roman"/>
          <w:szCs w:val="30"/>
        </w:rPr>
      </w:pPr>
      <w:r w:rsidRPr="00E7521E">
        <w:rPr>
          <w:rFonts w:eastAsia="Times New Roman" w:cs="Times New Roman"/>
          <w:szCs w:val="30"/>
        </w:rPr>
        <w:br w:type="page"/>
      </w:r>
    </w:p>
    <w:p w:rsidR="00FD61E9" w:rsidRPr="00E7521E" w:rsidRDefault="00FD61E9" w:rsidP="00FD61E9">
      <w:pPr>
        <w:spacing w:line="192" w:lineRule="auto"/>
        <w:ind w:firstLine="5387"/>
        <w:jc w:val="both"/>
        <w:rPr>
          <w:rFonts w:eastAsia="Times New Roman" w:cs="Times New Roman"/>
          <w:szCs w:val="30"/>
          <w:lang w:eastAsia="ru-RU"/>
        </w:rPr>
      </w:pPr>
      <w:r w:rsidRPr="00E7521E">
        <w:rPr>
          <w:rFonts w:eastAsia="Times New Roman" w:cs="Times New Roman"/>
          <w:szCs w:val="30"/>
          <w:lang w:eastAsia="ru-RU"/>
        </w:rPr>
        <w:lastRenderedPageBreak/>
        <w:t>Приложение</w:t>
      </w:r>
    </w:p>
    <w:p w:rsidR="00FD61E9" w:rsidRPr="00E7521E" w:rsidRDefault="00FD61E9" w:rsidP="00FD61E9">
      <w:pPr>
        <w:spacing w:line="192" w:lineRule="auto"/>
        <w:ind w:firstLine="5387"/>
        <w:jc w:val="both"/>
        <w:rPr>
          <w:rFonts w:eastAsia="Times New Roman" w:cs="Times New Roman"/>
          <w:szCs w:val="30"/>
          <w:lang w:eastAsia="ru-RU"/>
        </w:rPr>
      </w:pPr>
      <w:r w:rsidRPr="00E7521E">
        <w:rPr>
          <w:rFonts w:eastAsia="Times New Roman" w:cs="Times New Roman"/>
          <w:szCs w:val="30"/>
          <w:lang w:eastAsia="ru-RU"/>
        </w:rPr>
        <w:t>к постановлению</w:t>
      </w:r>
    </w:p>
    <w:p w:rsidR="00FD61E9" w:rsidRPr="00E7521E" w:rsidRDefault="00FD61E9" w:rsidP="00FD61E9">
      <w:pPr>
        <w:tabs>
          <w:tab w:val="right" w:pos="9354"/>
        </w:tabs>
        <w:spacing w:line="192" w:lineRule="auto"/>
        <w:ind w:firstLine="5387"/>
        <w:jc w:val="both"/>
        <w:rPr>
          <w:rFonts w:eastAsia="Times New Roman" w:cs="Times New Roman"/>
          <w:szCs w:val="30"/>
          <w:lang w:eastAsia="ru-RU"/>
        </w:rPr>
      </w:pPr>
      <w:r w:rsidRPr="00E7521E">
        <w:rPr>
          <w:rFonts w:eastAsia="Times New Roman" w:cs="Times New Roman"/>
          <w:szCs w:val="30"/>
          <w:lang w:eastAsia="ru-RU"/>
        </w:rPr>
        <w:t>администрации города</w:t>
      </w:r>
      <w:r w:rsidRPr="00E7521E">
        <w:rPr>
          <w:rFonts w:eastAsia="Times New Roman" w:cs="Times New Roman"/>
          <w:szCs w:val="30"/>
          <w:lang w:eastAsia="ru-RU"/>
        </w:rPr>
        <w:tab/>
      </w:r>
    </w:p>
    <w:p w:rsidR="00FD61E9" w:rsidRPr="00E7521E" w:rsidRDefault="00FD61E9" w:rsidP="00FD61E9">
      <w:pPr>
        <w:spacing w:line="192" w:lineRule="auto"/>
        <w:ind w:left="5387"/>
        <w:rPr>
          <w:rFonts w:eastAsia="Times New Roman" w:cs="Times New Roman"/>
          <w:sz w:val="20"/>
          <w:szCs w:val="20"/>
          <w:lang w:eastAsia="ru-RU"/>
        </w:rPr>
      </w:pPr>
      <w:r w:rsidRPr="00E7521E">
        <w:rPr>
          <w:rFonts w:eastAsia="Times New Roman" w:cs="Times New Roman"/>
          <w:szCs w:val="30"/>
          <w:lang w:eastAsia="ru-RU"/>
        </w:rPr>
        <w:t>от ____________ № _________</w:t>
      </w:r>
    </w:p>
    <w:p w:rsidR="00E2548C" w:rsidRPr="00E7521E" w:rsidRDefault="00E2548C" w:rsidP="00FD61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548C" w:rsidRPr="00E7521E" w:rsidRDefault="00E2548C" w:rsidP="00FD61E9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«Приложение</w:t>
      </w:r>
    </w:p>
    <w:p w:rsidR="00E2548C" w:rsidRPr="00E7521E" w:rsidRDefault="002454FA" w:rsidP="00FD61E9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 п</w:t>
      </w:r>
      <w:r w:rsidR="00E2548C" w:rsidRPr="00E7521E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E2548C" w:rsidRPr="00E7521E" w:rsidRDefault="00E2548C" w:rsidP="00FD61E9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E2548C" w:rsidRPr="00E7521E" w:rsidRDefault="002454FA" w:rsidP="00FD61E9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от 14.11.2022 </w:t>
      </w:r>
      <w:r w:rsidR="00FD61E9" w:rsidRPr="00E7521E">
        <w:rPr>
          <w:rFonts w:ascii="Times New Roman" w:hAnsi="Times New Roman" w:cs="Times New Roman"/>
          <w:sz w:val="30"/>
          <w:szCs w:val="30"/>
        </w:rPr>
        <w:t>№</w:t>
      </w:r>
      <w:r w:rsidR="00E2548C" w:rsidRPr="00E7521E">
        <w:rPr>
          <w:rFonts w:ascii="Times New Roman" w:hAnsi="Times New Roman" w:cs="Times New Roman"/>
          <w:sz w:val="30"/>
          <w:szCs w:val="30"/>
        </w:rPr>
        <w:t xml:space="preserve"> 995</w:t>
      </w:r>
    </w:p>
    <w:p w:rsidR="00E2548C" w:rsidRPr="00E7521E" w:rsidRDefault="00E2548C" w:rsidP="00FD61E9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1E9" w:rsidRPr="00E7521E" w:rsidRDefault="00FD61E9" w:rsidP="00FD61E9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1E9" w:rsidRPr="00E7521E" w:rsidRDefault="00FD61E9" w:rsidP="00FD61E9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48C" w:rsidRPr="00E7521E" w:rsidRDefault="002454FA" w:rsidP="00FD61E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sz w:val="30"/>
          <w:szCs w:val="30"/>
        </w:rPr>
        <w:t>МУНИЦИПАЛЬНАЯ ПРОГРАММА</w:t>
      </w:r>
    </w:p>
    <w:p w:rsidR="00E2548C" w:rsidRPr="00E7521E" w:rsidRDefault="00FD61E9" w:rsidP="00FD61E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b w:val="0"/>
          <w:sz w:val="30"/>
          <w:szCs w:val="30"/>
        </w:rPr>
        <w:t xml:space="preserve">Социальная поддержка населения </w:t>
      </w:r>
      <w:r w:rsidRPr="00E7521E">
        <w:rPr>
          <w:rFonts w:ascii="Times New Roman" w:hAnsi="Times New Roman" w:cs="Times New Roman"/>
          <w:b w:val="0"/>
          <w:sz w:val="30"/>
          <w:szCs w:val="30"/>
        </w:rPr>
        <w:t>города Красноярска»</w:t>
      </w:r>
    </w:p>
    <w:p w:rsidR="002454FA" w:rsidRPr="00E7521E" w:rsidRDefault="002454FA" w:rsidP="00FD61E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2548C" w:rsidRPr="00E7521E" w:rsidRDefault="00E2548C" w:rsidP="00FD61E9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sz w:val="30"/>
          <w:szCs w:val="30"/>
        </w:rPr>
        <w:t>Паспорт муниципальной программы</w:t>
      </w:r>
    </w:p>
    <w:p w:rsidR="00E2548C" w:rsidRPr="00E7521E" w:rsidRDefault="00E2548C" w:rsidP="00FD61E9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FD61E9" w:rsidRPr="00E7521E" w:rsidRDefault="00FD61E9" w:rsidP="00FD61E9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FD61E9" w:rsidRPr="00E7521E" w:rsidRDefault="00FD61E9" w:rsidP="00FD61E9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97"/>
        <w:gridCol w:w="7079"/>
      </w:tblGrid>
      <w:tr w:rsidR="00E2548C" w:rsidRPr="00E7521E" w:rsidTr="00FD61E9">
        <w:trPr>
          <w:trHeight w:val="807"/>
        </w:trPr>
        <w:tc>
          <w:tcPr>
            <w:tcW w:w="2297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w="7079" w:type="dxa"/>
          </w:tcPr>
          <w:p w:rsidR="00E2548C" w:rsidRPr="00E7521E" w:rsidRDefault="00FD61E9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Социальная поддержка населения города Красноя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ска»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454FA" w:rsidRPr="00E7521E">
              <w:rPr>
                <w:rFonts w:ascii="Times New Roman" w:hAnsi="Times New Roman" w:cs="Times New Roman"/>
                <w:sz w:val="30"/>
                <w:szCs w:val="30"/>
              </w:rPr>
              <w:t>(далее – муниципальная программа)</w:t>
            </w:r>
          </w:p>
        </w:tc>
      </w:tr>
      <w:tr w:rsidR="00E2548C" w:rsidRPr="00E7521E" w:rsidTr="00FD61E9">
        <w:trPr>
          <w:trHeight w:val="807"/>
        </w:trPr>
        <w:tc>
          <w:tcPr>
            <w:tcW w:w="2297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 муниципальной программы</w:t>
            </w:r>
          </w:p>
        </w:tc>
        <w:tc>
          <w:tcPr>
            <w:tcW w:w="7079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управление социальной защиты населения админ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страции города </w:t>
            </w:r>
            <w:r w:rsidR="00FD61E9" w:rsidRPr="00E7521E">
              <w:rPr>
                <w:rFonts w:ascii="Times New Roman" w:hAnsi="Times New Roman" w:cs="Times New Roman"/>
                <w:sz w:val="30"/>
                <w:szCs w:val="30"/>
              </w:rPr>
              <w:t>(далее –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управление)</w:t>
            </w:r>
          </w:p>
        </w:tc>
      </w:tr>
      <w:tr w:rsidR="00E2548C" w:rsidRPr="00E7521E" w:rsidTr="00FD61E9">
        <w:trPr>
          <w:trHeight w:val="824"/>
        </w:trPr>
        <w:tc>
          <w:tcPr>
            <w:tcW w:w="2297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w="7079" w:type="dxa"/>
          </w:tcPr>
          <w:p w:rsidR="002E460B" w:rsidRPr="00E7521E" w:rsidRDefault="002E460B" w:rsidP="002E460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управление учета и реализации жилищной политики администрации города Красноярска;</w:t>
            </w:r>
          </w:p>
          <w:p w:rsidR="00AF4624" w:rsidRPr="00E7521E" w:rsidRDefault="00AF4624" w:rsidP="00AF462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главное управление по гражданской обороне, чре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вычайным ситуациям и пожарной безопасности а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министрации города в 2023-2025 годах;</w:t>
            </w:r>
          </w:p>
          <w:p w:rsidR="002E460B" w:rsidRPr="00E7521E" w:rsidRDefault="002E460B" w:rsidP="002E460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администрация поселка Березовка Березовского ра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она Красноярского края; </w:t>
            </w:r>
          </w:p>
          <w:p w:rsidR="002E460B" w:rsidRPr="00E7521E" w:rsidRDefault="002E460B" w:rsidP="002E460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Мининского</w:t>
            </w:r>
            <w:proofErr w:type="spellEnd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Емельяно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района Красноярского края; </w:t>
            </w:r>
          </w:p>
          <w:p w:rsidR="00E2548C" w:rsidRPr="00E7521E" w:rsidRDefault="002E460B" w:rsidP="002E460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Солонцовского</w:t>
            </w:r>
            <w:proofErr w:type="spellEnd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Емель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новского</w:t>
            </w:r>
            <w:proofErr w:type="spellEnd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E2548C" w:rsidRPr="00E7521E" w:rsidTr="00FD61E9">
        <w:trPr>
          <w:trHeight w:val="1352"/>
        </w:trPr>
        <w:tc>
          <w:tcPr>
            <w:tcW w:w="2297" w:type="dxa"/>
          </w:tcPr>
          <w:p w:rsidR="00CB1618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Структура </w:t>
            </w:r>
          </w:p>
          <w:p w:rsidR="00CB1618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муниципальной программы, 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перечень по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программ</w:t>
            </w:r>
          </w:p>
        </w:tc>
        <w:tc>
          <w:tcPr>
            <w:tcW w:w="7079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муниципальная программа состоит </w:t>
            </w:r>
            <w:proofErr w:type="gramStart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из</w:t>
            </w:r>
            <w:proofErr w:type="gramEnd"/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E2548C" w:rsidRPr="00E7521E" w:rsidRDefault="00C27A9A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hyperlink w:anchor="P361">
              <w:r w:rsidR="00E2548C" w:rsidRPr="00E7521E">
                <w:rPr>
                  <w:rFonts w:ascii="Times New Roman" w:hAnsi="Times New Roman" w:cs="Times New Roman"/>
                  <w:sz w:val="30"/>
                  <w:szCs w:val="30"/>
                </w:rPr>
                <w:t>подпрограммы 1</w:t>
              </w:r>
            </w:hyperlink>
            <w:r w:rsidR="00FD61E9"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Обеспечение решения вопросов со</w:t>
            </w:r>
            <w:r w:rsidR="00FD61E9" w:rsidRPr="00E7521E">
              <w:rPr>
                <w:rFonts w:ascii="Times New Roman" w:hAnsi="Times New Roman" w:cs="Times New Roman"/>
                <w:sz w:val="30"/>
                <w:szCs w:val="30"/>
              </w:rPr>
              <w:t>циальной поддержки граждан»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E2548C" w:rsidRPr="00E7521E" w:rsidRDefault="00C27A9A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hyperlink w:anchor="P458">
              <w:r w:rsidR="00E2548C" w:rsidRPr="00E7521E">
                <w:rPr>
                  <w:rFonts w:ascii="Times New Roman" w:hAnsi="Times New Roman" w:cs="Times New Roman"/>
                  <w:sz w:val="30"/>
                  <w:szCs w:val="30"/>
                </w:rPr>
                <w:t>подпрограммы 2</w:t>
              </w:r>
            </w:hyperlink>
            <w:r w:rsidR="00FD61E9"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Усиление социальной защищенн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D61E9" w:rsidRPr="00E7521E">
              <w:rPr>
                <w:rFonts w:ascii="Times New Roman" w:hAnsi="Times New Roman" w:cs="Times New Roman"/>
                <w:sz w:val="30"/>
                <w:szCs w:val="30"/>
              </w:rPr>
              <w:t>сти отдельных категорий граждан»</w:t>
            </w:r>
          </w:p>
        </w:tc>
      </w:tr>
      <w:tr w:rsidR="00E2548C" w:rsidRPr="00E7521E" w:rsidTr="00FD61E9">
        <w:trPr>
          <w:trHeight w:val="544"/>
        </w:trPr>
        <w:tc>
          <w:tcPr>
            <w:tcW w:w="2297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Цели муниц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пальной пр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79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создание благоприятных условий для развития жи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ненного потенциала отдельных категорий граждан</w:t>
            </w:r>
          </w:p>
        </w:tc>
      </w:tr>
      <w:tr w:rsidR="00E2548C" w:rsidRPr="00E7521E" w:rsidTr="00FD61E9">
        <w:trPr>
          <w:trHeight w:val="454"/>
        </w:trPr>
        <w:tc>
          <w:tcPr>
            <w:tcW w:w="2297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Задачи муниц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пальной пр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79" w:type="dxa"/>
          </w:tcPr>
          <w:p w:rsidR="00FD61E9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для достижения поставленной цели необходимо 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решение следующих задач: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1)</w:t>
            </w:r>
            <w:r w:rsidR="00CB1618" w:rsidRPr="00E7521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качественное исполнение полномочий органов местного самоуправления по назначению и пред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ставлению дополнительных мер социальной по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держки и социальной помощи для отдельных катег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рий граждан, семей с детьми;</w:t>
            </w:r>
          </w:p>
          <w:p w:rsidR="00CB1618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2)</w:t>
            </w:r>
            <w:r w:rsidR="00CB1618" w:rsidRPr="00E7521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содействие улучшению качества жизни отдельных категорий граждан, в том числе за счет участия 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в формировании универсальной городской среды;</w:t>
            </w:r>
          </w:p>
          <w:p w:rsidR="00E2548C" w:rsidRPr="00E7521E" w:rsidRDefault="00E2548C" w:rsidP="00CB16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3)</w:t>
            </w:r>
            <w:r w:rsidR="00CB1618" w:rsidRPr="00E7521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повышение эффективности социальной поддержки и социальной помощи с использованием принципа адресности</w:t>
            </w:r>
          </w:p>
        </w:tc>
      </w:tr>
      <w:tr w:rsidR="00E2548C" w:rsidRPr="00E7521E" w:rsidTr="00FD61E9">
        <w:trPr>
          <w:trHeight w:val="807"/>
        </w:trPr>
        <w:tc>
          <w:tcPr>
            <w:tcW w:w="2297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Сроки реализ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ции муниц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пальной пр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79" w:type="dxa"/>
          </w:tcPr>
          <w:p w:rsidR="00E2548C" w:rsidRPr="00E7521E" w:rsidRDefault="002454FA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  <w:r w:rsidR="00CB1618" w:rsidRPr="00E7521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2030 годы</w:t>
            </w:r>
          </w:p>
        </w:tc>
      </w:tr>
      <w:tr w:rsidR="00E2548C" w:rsidRPr="00E7521E" w:rsidTr="00CB1618">
        <w:trPr>
          <w:trHeight w:val="1667"/>
        </w:trPr>
        <w:tc>
          <w:tcPr>
            <w:tcW w:w="2297" w:type="dxa"/>
            <w:tcBorders>
              <w:bottom w:val="single" w:sz="4" w:space="0" w:color="auto"/>
            </w:tcBorders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Целевой инд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катор</w:t>
            </w:r>
          </w:p>
        </w:tc>
        <w:tc>
          <w:tcPr>
            <w:tcW w:w="7079" w:type="dxa"/>
            <w:tcBorders>
              <w:bottom w:val="single" w:sz="4" w:space="0" w:color="auto"/>
            </w:tcBorders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удельный вес граждан, фактически пользующихся дополнительными мерами социальной поддержки, </w:t>
            </w:r>
            <w:r w:rsidR="00CB1618"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от общего числа граждан, имеющих право на допо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нительные меры социальной поддержки и обрати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шихся за их получением</w:t>
            </w:r>
          </w:p>
        </w:tc>
      </w:tr>
      <w:tr w:rsidR="00E2548C" w:rsidRPr="00E7521E" w:rsidTr="00BF323F">
        <w:tblPrEx>
          <w:tblBorders>
            <w:insideH w:val="nil"/>
          </w:tblBorders>
        </w:tblPrEx>
        <w:trPr>
          <w:trHeight w:val="1692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Объемы бю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жетных асси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2454FA" w:rsidRPr="00E7521E">
              <w:rPr>
                <w:rFonts w:ascii="Times New Roman" w:hAnsi="Times New Roman" w:cs="Times New Roman"/>
                <w:sz w:val="30"/>
                <w:szCs w:val="30"/>
              </w:rPr>
              <w:t>нований мун</w:t>
            </w:r>
            <w:r w:rsidR="002454FA" w:rsidRPr="00E7521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2454FA" w:rsidRPr="00E7521E">
              <w:rPr>
                <w:rFonts w:ascii="Times New Roman" w:hAnsi="Times New Roman" w:cs="Times New Roman"/>
                <w:sz w:val="30"/>
                <w:szCs w:val="30"/>
              </w:rPr>
              <w:t>ципальной п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79" w:type="dxa"/>
            <w:tcBorders>
              <w:top w:val="single" w:sz="4" w:space="0" w:color="auto"/>
              <w:bottom w:val="single" w:sz="4" w:space="0" w:color="auto"/>
            </w:tcBorders>
          </w:tcPr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объем бюджетных ассигнований на реализацию </w:t>
            </w:r>
            <w:r w:rsidR="00CB1618" w:rsidRPr="00E7521E">
              <w:rPr>
                <w:rFonts w:cs="Times New Roman"/>
                <w:bCs/>
                <w:iCs/>
                <w:szCs w:val="30"/>
              </w:rPr>
              <w:t xml:space="preserve">           </w:t>
            </w:r>
            <w:r w:rsidRPr="00E7521E">
              <w:rPr>
                <w:rFonts w:cs="Times New Roman"/>
                <w:bCs/>
                <w:iCs/>
                <w:szCs w:val="30"/>
              </w:rPr>
              <w:t>муниципа</w:t>
            </w:r>
            <w:r w:rsidR="002454FA" w:rsidRPr="00E7521E">
              <w:rPr>
                <w:rFonts w:cs="Times New Roman"/>
                <w:bCs/>
                <w:iCs/>
                <w:szCs w:val="30"/>
              </w:rPr>
              <w:t>льной программы на 2023</w:t>
            </w:r>
            <w:r w:rsidR="00CB1618" w:rsidRPr="00E7521E">
              <w:rPr>
                <w:rFonts w:cs="Times New Roman"/>
                <w:bCs/>
                <w:iCs/>
                <w:szCs w:val="30"/>
              </w:rPr>
              <w:t>–</w:t>
            </w:r>
            <w:r w:rsidRPr="00E7521E">
              <w:rPr>
                <w:rFonts w:cs="Times New Roman"/>
                <w:bCs/>
                <w:iCs/>
                <w:szCs w:val="30"/>
              </w:rPr>
              <w:t>202</w:t>
            </w:r>
            <w:r w:rsidR="00BF323F" w:rsidRPr="00E7521E">
              <w:rPr>
                <w:rFonts w:cs="Times New Roman"/>
                <w:bCs/>
                <w:iCs/>
                <w:szCs w:val="30"/>
              </w:rPr>
              <w:t>8</w:t>
            </w:r>
            <w:r w:rsidRPr="00E7521E">
              <w:rPr>
                <w:rFonts w:cs="Times New Roman"/>
                <w:bCs/>
                <w:iCs/>
                <w:szCs w:val="30"/>
              </w:rPr>
              <w:t xml:space="preserve"> годы – </w:t>
            </w:r>
          </w:p>
          <w:p w:rsidR="002E460B" w:rsidRPr="00E7521E" w:rsidRDefault="00DD3A81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DD3A81">
              <w:rPr>
                <w:rFonts w:cs="Times New Roman"/>
                <w:bCs/>
                <w:iCs/>
                <w:szCs w:val="30"/>
              </w:rPr>
              <w:t xml:space="preserve">3 317 285,56 </w:t>
            </w:r>
            <w:r w:rsidR="002E460B" w:rsidRPr="00E7521E">
              <w:rPr>
                <w:rFonts w:cs="Times New Roman"/>
                <w:bCs/>
                <w:iCs/>
                <w:szCs w:val="30"/>
              </w:rPr>
              <w:t>тыс. рублей, в том числе: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2023 год – 427 654,54 тыс. рублей; 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624 144,44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615 800,29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DD3A81" w:rsidRPr="00DD3A81">
              <w:rPr>
                <w:rFonts w:cs="Times New Roman"/>
                <w:bCs/>
                <w:iCs/>
                <w:szCs w:val="30"/>
              </w:rPr>
              <w:t xml:space="preserve">572 828,30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DD3A81" w:rsidRPr="00DD3A81">
              <w:rPr>
                <w:rFonts w:cs="Times New Roman"/>
                <w:bCs/>
                <w:iCs/>
                <w:szCs w:val="30"/>
              </w:rPr>
              <w:t xml:space="preserve">546 129,76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BF323F" w:rsidRPr="00E7521E" w:rsidRDefault="00BF323F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DD3A81" w:rsidRPr="00DD3A81">
              <w:rPr>
                <w:rFonts w:cs="Times New Roman"/>
                <w:bCs/>
                <w:iCs/>
                <w:szCs w:val="30"/>
              </w:rPr>
              <w:t xml:space="preserve">530 728,23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в том числе по источникам финансирования: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средства федерального бюджета: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5 076,93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4 033,78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3 674,74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 xml:space="preserve">3 197,45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2027 год – 3 174,20 тыс. рублей;</w:t>
            </w:r>
          </w:p>
          <w:p w:rsidR="00BF323F" w:rsidRPr="00E7521E" w:rsidRDefault="00BF323F" w:rsidP="00BF323F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>0,00</w:t>
            </w:r>
            <w:r w:rsidRPr="00E7521E">
              <w:rPr>
                <w:rFonts w:cs="Times New Roman"/>
                <w:bCs/>
                <w:iCs/>
                <w:szCs w:val="30"/>
              </w:rPr>
              <w:t xml:space="preserve"> 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средства краевого бюджета: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14 449,34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lastRenderedPageBreak/>
              <w:t>2024 год – 12 675,74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12 123,60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2026 год – 12 062,62 тыс. рублей;</w:t>
            </w:r>
          </w:p>
          <w:p w:rsidR="00C6024C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2027 год – 12 227,33 тыс. рублей;</w:t>
            </w:r>
          </w:p>
          <w:p w:rsidR="00BF323F" w:rsidRPr="00E7521E" w:rsidRDefault="00BF323F" w:rsidP="00BF323F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>0,00</w:t>
            </w:r>
            <w:r w:rsidRPr="00E7521E">
              <w:rPr>
                <w:rFonts w:cs="Times New Roman"/>
                <w:bCs/>
                <w:iCs/>
                <w:szCs w:val="30"/>
              </w:rPr>
              <w:t xml:space="preserve"> 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средства бюджета города: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408 128,27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607 434,92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600 001,95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1B4FCF" w:rsidRPr="001B4FCF">
              <w:rPr>
                <w:rFonts w:cs="Times New Roman"/>
                <w:bCs/>
                <w:iCs/>
                <w:szCs w:val="30"/>
              </w:rPr>
              <w:t xml:space="preserve">557 568,23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1B4FCF" w:rsidRPr="001B4FCF">
              <w:rPr>
                <w:rFonts w:cs="Times New Roman"/>
                <w:bCs/>
                <w:iCs/>
                <w:szCs w:val="30"/>
              </w:rPr>
              <w:t>530 728,23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BF323F" w:rsidRPr="00E7521E" w:rsidRDefault="00BF323F" w:rsidP="00BF323F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1B4FCF" w:rsidRPr="001B4FCF">
              <w:rPr>
                <w:rFonts w:cs="Times New Roman"/>
                <w:bCs/>
                <w:iCs/>
                <w:szCs w:val="30"/>
              </w:rPr>
              <w:t xml:space="preserve">530 728,23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общий объем финансирования:</w:t>
            </w:r>
          </w:p>
          <w:p w:rsidR="002E460B" w:rsidRPr="00E7521E" w:rsidRDefault="00C27A9A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hyperlink w:anchor="P361">
              <w:r w:rsidR="00E2548C" w:rsidRPr="00E7521E">
                <w:rPr>
                  <w:rFonts w:cs="Times New Roman"/>
                  <w:bCs/>
                  <w:iCs/>
                  <w:szCs w:val="30"/>
                </w:rPr>
                <w:t>подпрограммы 1</w:t>
              </w:r>
            </w:hyperlink>
            <w:r w:rsidR="00CB1618" w:rsidRPr="00E7521E">
              <w:rPr>
                <w:rFonts w:cs="Times New Roman"/>
                <w:bCs/>
                <w:iCs/>
                <w:szCs w:val="30"/>
              </w:rPr>
              <w:t xml:space="preserve"> «</w:t>
            </w:r>
            <w:r w:rsidR="00E2548C" w:rsidRPr="00E7521E">
              <w:rPr>
                <w:rFonts w:cs="Times New Roman"/>
                <w:bCs/>
                <w:iCs/>
                <w:szCs w:val="30"/>
              </w:rPr>
              <w:t>Обеспечение решения вопросов соци</w:t>
            </w:r>
            <w:r w:rsidR="00CB1618" w:rsidRPr="00E7521E">
              <w:rPr>
                <w:rFonts w:cs="Times New Roman"/>
                <w:bCs/>
                <w:iCs/>
                <w:szCs w:val="30"/>
              </w:rPr>
              <w:t>альной поддержки граждан»</w:t>
            </w:r>
            <w:r w:rsidR="00E2548C" w:rsidRPr="00E7521E">
              <w:rPr>
                <w:rFonts w:cs="Times New Roman"/>
                <w:bCs/>
                <w:iCs/>
                <w:szCs w:val="30"/>
              </w:rPr>
              <w:t xml:space="preserve"> за счет средств бюджета города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 xml:space="preserve">510 316,89 </w:t>
            </w:r>
            <w:r w:rsidR="002E460B" w:rsidRPr="00E7521E">
              <w:rPr>
                <w:rFonts w:cs="Times New Roman"/>
                <w:bCs/>
                <w:iCs/>
                <w:szCs w:val="30"/>
              </w:rPr>
              <w:t>тыс. рублей, в том           числе: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73 999,06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82 887,83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88 380,00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>88 350</w:t>
            </w:r>
            <w:r w:rsidRPr="00E7521E">
              <w:rPr>
                <w:rFonts w:cs="Times New Roman"/>
                <w:bCs/>
                <w:iCs/>
                <w:szCs w:val="30"/>
              </w:rPr>
              <w:t>,00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>88 350</w:t>
            </w:r>
            <w:r w:rsidRPr="00E7521E">
              <w:rPr>
                <w:rFonts w:cs="Times New Roman"/>
                <w:bCs/>
                <w:iCs/>
                <w:szCs w:val="30"/>
              </w:rPr>
              <w:t>,00 тыс. рублей;</w:t>
            </w:r>
          </w:p>
          <w:p w:rsidR="00BF323F" w:rsidRPr="00E7521E" w:rsidRDefault="00BF323F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>88 350</w:t>
            </w:r>
            <w:r w:rsidRPr="00E7521E">
              <w:rPr>
                <w:rFonts w:cs="Times New Roman"/>
                <w:bCs/>
                <w:iCs/>
                <w:szCs w:val="30"/>
              </w:rPr>
              <w:t>,00 тыс. рублей;</w:t>
            </w:r>
          </w:p>
          <w:p w:rsidR="00534D26" w:rsidRPr="00AF17D5" w:rsidRDefault="00C27A9A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hyperlink w:anchor="P458">
              <w:r w:rsidR="00E2548C" w:rsidRPr="00E7521E">
                <w:rPr>
                  <w:rFonts w:cs="Times New Roman"/>
                  <w:bCs/>
                  <w:iCs/>
                  <w:szCs w:val="30"/>
                </w:rPr>
                <w:t>подпрограммы 2</w:t>
              </w:r>
            </w:hyperlink>
            <w:r w:rsidR="00CB1618" w:rsidRPr="00E7521E">
              <w:rPr>
                <w:rFonts w:cs="Times New Roman"/>
                <w:bCs/>
                <w:iCs/>
                <w:szCs w:val="30"/>
              </w:rPr>
              <w:t xml:space="preserve"> «</w:t>
            </w:r>
            <w:r w:rsidR="00E2548C" w:rsidRPr="00E7521E">
              <w:rPr>
                <w:rFonts w:cs="Times New Roman"/>
                <w:bCs/>
                <w:iCs/>
                <w:szCs w:val="30"/>
              </w:rPr>
              <w:t xml:space="preserve">Усиление социальной </w:t>
            </w:r>
            <w:r w:rsidR="00E2548C" w:rsidRPr="00AF17D5">
              <w:rPr>
                <w:rFonts w:cs="Times New Roman"/>
                <w:bCs/>
                <w:iCs/>
                <w:szCs w:val="30"/>
              </w:rPr>
              <w:t>защищенн</w:t>
            </w:r>
            <w:r w:rsidR="00E2548C" w:rsidRPr="00AF17D5">
              <w:rPr>
                <w:rFonts w:cs="Times New Roman"/>
                <w:bCs/>
                <w:iCs/>
                <w:szCs w:val="30"/>
              </w:rPr>
              <w:t>о</w:t>
            </w:r>
            <w:r w:rsidR="00CB1618" w:rsidRPr="00AF17D5">
              <w:rPr>
                <w:rFonts w:cs="Times New Roman"/>
                <w:bCs/>
                <w:iCs/>
                <w:szCs w:val="30"/>
              </w:rPr>
              <w:t>сти отдельных категорий граждан»</w:t>
            </w:r>
            <w:r w:rsidR="00E2548C" w:rsidRPr="00AF17D5">
              <w:rPr>
                <w:rFonts w:cs="Times New Roman"/>
                <w:bCs/>
                <w:iCs/>
                <w:szCs w:val="30"/>
              </w:rPr>
              <w:t xml:space="preserve"> – </w:t>
            </w:r>
          </w:p>
          <w:p w:rsidR="002E460B" w:rsidRPr="00E7521E" w:rsidRDefault="006C7AA0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AF17D5">
              <w:rPr>
                <w:rFonts w:cs="Times New Roman"/>
                <w:bCs/>
                <w:iCs/>
                <w:szCs w:val="30"/>
              </w:rPr>
              <w:t>2 806 968,67</w:t>
            </w:r>
            <w:r w:rsidR="00FF0878" w:rsidRPr="00AF17D5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2E460B" w:rsidRPr="00AF17D5">
              <w:rPr>
                <w:rFonts w:cs="Times New Roman"/>
                <w:bCs/>
                <w:iCs/>
                <w:szCs w:val="30"/>
              </w:rPr>
              <w:t>тыс.</w:t>
            </w:r>
            <w:r w:rsidR="002E460B" w:rsidRPr="00E7521E">
              <w:rPr>
                <w:rFonts w:cs="Times New Roman"/>
                <w:bCs/>
                <w:iCs/>
                <w:szCs w:val="30"/>
              </w:rPr>
              <w:t xml:space="preserve"> рублей, в том числе: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353 655,48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541 256,61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527 420,29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B264D4" w:rsidRPr="00B264D4">
              <w:rPr>
                <w:rFonts w:cs="Times New Roman"/>
                <w:bCs/>
                <w:iCs/>
                <w:szCs w:val="30"/>
              </w:rPr>
              <w:t xml:space="preserve">484 478,30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B264D4" w:rsidRPr="00B264D4">
              <w:rPr>
                <w:rFonts w:cs="Times New Roman"/>
                <w:bCs/>
                <w:iCs/>
                <w:szCs w:val="30"/>
              </w:rPr>
              <w:t xml:space="preserve">457 779,76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BF323F" w:rsidRPr="00E7521E" w:rsidRDefault="00BF323F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B264D4" w:rsidRPr="00B264D4">
              <w:rPr>
                <w:rFonts w:cs="Times New Roman"/>
                <w:bCs/>
                <w:iCs/>
                <w:szCs w:val="30"/>
              </w:rPr>
              <w:t xml:space="preserve">442 378,23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в том числе по источникам финансирования: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средства федерального бюджета: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5 076,93 тыс. рублей;</w:t>
            </w:r>
          </w:p>
          <w:p w:rsidR="002E460B" w:rsidRPr="00E7521E" w:rsidRDefault="002E460B" w:rsidP="002E460B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4 033,78 тыс. рублей;</w:t>
            </w:r>
          </w:p>
          <w:p w:rsidR="002E460B" w:rsidRPr="00E7521E" w:rsidRDefault="002E460B" w:rsidP="002E460B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3 674,74 тыс. рублей;</w:t>
            </w:r>
          </w:p>
          <w:p w:rsidR="00FF0878" w:rsidRPr="00E7521E" w:rsidRDefault="002E460B" w:rsidP="00FF0878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 xml:space="preserve"> 3 197,45 тыс. рублей;</w:t>
            </w:r>
          </w:p>
          <w:p w:rsidR="00FF0878" w:rsidRPr="00E7521E" w:rsidRDefault="00FF0878" w:rsidP="00FF0878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2027 год – 3 174,20 тыс. рублей;</w:t>
            </w:r>
          </w:p>
          <w:p w:rsidR="00FF0878" w:rsidRPr="00E7521E" w:rsidRDefault="00FF0878" w:rsidP="00FF0878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2028 год – 0,00 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средства краевого бюджета:</w:t>
            </w:r>
          </w:p>
          <w:p w:rsidR="00DB4BDE" w:rsidRPr="00E7521E" w:rsidRDefault="00DB4BDE" w:rsidP="00DB4BDE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lastRenderedPageBreak/>
              <w:t>2023 год – 14 449,34 тыс. рублей;</w:t>
            </w:r>
          </w:p>
          <w:p w:rsidR="00DB4BDE" w:rsidRPr="00E7521E" w:rsidRDefault="00DB4BDE" w:rsidP="00DB4BDE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12 675,74 тыс. рублей;</w:t>
            </w:r>
          </w:p>
          <w:p w:rsidR="00DB4BDE" w:rsidRPr="00E7521E" w:rsidRDefault="00DB4BDE" w:rsidP="00DB4BDE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12 123,60 тыс. рублей;</w:t>
            </w:r>
          </w:p>
          <w:p w:rsidR="00FF0878" w:rsidRPr="00E7521E" w:rsidRDefault="00DB4BDE" w:rsidP="00FF0878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FF0878" w:rsidRPr="00E7521E">
              <w:rPr>
                <w:rFonts w:cs="Times New Roman"/>
                <w:bCs/>
                <w:iCs/>
                <w:szCs w:val="30"/>
              </w:rPr>
              <w:t>12 062,62 тыс. рублей;</w:t>
            </w:r>
          </w:p>
          <w:p w:rsidR="00FF0878" w:rsidRPr="00E7521E" w:rsidRDefault="00FF0878" w:rsidP="00FF0878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2027 год – 12 227,33 тыс. рублей;</w:t>
            </w:r>
          </w:p>
          <w:p w:rsidR="00FF0878" w:rsidRPr="00E7521E" w:rsidRDefault="00FF0878" w:rsidP="00FF0878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2028 год – 0,00 тыс. рублей;</w:t>
            </w:r>
          </w:p>
          <w:p w:rsidR="00E2548C" w:rsidRPr="00E7521E" w:rsidRDefault="00E2548C" w:rsidP="00E2548C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средства бюджета города:</w:t>
            </w:r>
          </w:p>
          <w:p w:rsidR="00DB4BDE" w:rsidRPr="00E7521E" w:rsidRDefault="00DB4BDE" w:rsidP="00DB4BDE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334 129,21 тыс. рублей;</w:t>
            </w:r>
          </w:p>
          <w:p w:rsidR="00DB4BDE" w:rsidRPr="00E7521E" w:rsidRDefault="00DB4BDE" w:rsidP="00DB4BDE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524 547,09 тыс. рублей;</w:t>
            </w:r>
          </w:p>
          <w:p w:rsidR="00DB4BDE" w:rsidRPr="00E7521E" w:rsidRDefault="00DB4BDE" w:rsidP="00DB4BDE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511 621,95 тыс. рублей;</w:t>
            </w:r>
          </w:p>
          <w:p w:rsidR="00DB4BDE" w:rsidRPr="00E7521E" w:rsidRDefault="00DB4BDE" w:rsidP="00DB4BDE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B264D4" w:rsidRPr="00B264D4">
              <w:rPr>
                <w:rFonts w:cs="Times New Roman"/>
                <w:bCs/>
                <w:iCs/>
                <w:szCs w:val="30"/>
              </w:rPr>
              <w:t xml:space="preserve">469 218,23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R="00DB4BDE" w:rsidRPr="00E7521E" w:rsidRDefault="00DB4BDE" w:rsidP="00DB4BDE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B264D4" w:rsidRPr="00B264D4">
              <w:rPr>
                <w:rFonts w:cs="Times New Roman"/>
                <w:bCs/>
                <w:iCs/>
                <w:szCs w:val="30"/>
              </w:rPr>
              <w:t xml:space="preserve">442 378,23 </w:t>
            </w:r>
            <w:r w:rsidRPr="00E7521E">
              <w:rPr>
                <w:rFonts w:cs="Times New Roman"/>
                <w:bCs/>
                <w:iCs/>
                <w:szCs w:val="30"/>
              </w:rPr>
              <w:t xml:space="preserve">тыс. рублей; </w:t>
            </w:r>
          </w:p>
          <w:p w:rsidR="00BF323F" w:rsidRPr="00E7521E" w:rsidRDefault="00BF323F" w:rsidP="00DB4BDE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B264D4" w:rsidRPr="00B264D4">
              <w:rPr>
                <w:rFonts w:cs="Times New Roman"/>
                <w:bCs/>
                <w:iCs/>
                <w:szCs w:val="30"/>
              </w:rPr>
              <w:t xml:space="preserve">442 378,23 </w:t>
            </w:r>
            <w:r w:rsidRPr="00E7521E">
              <w:rPr>
                <w:rFonts w:cs="Times New Roman"/>
                <w:bCs/>
                <w:iCs/>
                <w:szCs w:val="30"/>
              </w:rPr>
              <w:t>тыс. рублей</w:t>
            </w:r>
          </w:p>
          <w:p w:rsidR="00BF323F" w:rsidRPr="00E7521E" w:rsidRDefault="00BF323F" w:rsidP="001D0C11">
            <w:pPr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</w:tr>
    </w:tbl>
    <w:p w:rsidR="00E2548C" w:rsidRPr="00E7521E" w:rsidRDefault="00E2548C" w:rsidP="00CB1618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30"/>
          <w:lang w:eastAsia="ru-RU"/>
        </w:rPr>
      </w:pPr>
    </w:p>
    <w:p w:rsidR="00CB1618" w:rsidRPr="00E7521E" w:rsidRDefault="00E2548C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I. Общая характеристика текущего состояния сферы социальной защиты населения города Красноярска. Основные цели, задачи и сроки</w:t>
      </w:r>
    </w:p>
    <w:p w:rsidR="00E2548C" w:rsidRPr="00E7521E" w:rsidRDefault="00E2548C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реализации муниципальной программы</w:t>
      </w:r>
    </w:p>
    <w:p w:rsidR="00CB1618" w:rsidRPr="00E7521E" w:rsidRDefault="00CB1618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Социальная поддержка населения представляет собой систему правовых, экономических, организационных и иных мер, гарантирова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ных государством отдельным категориям граждан. Категории граждан - получателей социальной поддержки, перечни мер социальной поддер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ки, а также условия их предоставления определены федеральным зак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нодательством, законодательством Красноярского края, правовыми а</w:t>
      </w:r>
      <w:r w:rsidRPr="00E7521E">
        <w:rPr>
          <w:rFonts w:ascii="Times New Roman" w:hAnsi="Times New Roman" w:cs="Times New Roman"/>
          <w:sz w:val="30"/>
          <w:szCs w:val="30"/>
        </w:rPr>
        <w:t>к</w:t>
      </w:r>
      <w:r w:rsidRPr="00E7521E">
        <w:rPr>
          <w:rFonts w:ascii="Times New Roman" w:hAnsi="Times New Roman" w:cs="Times New Roman"/>
          <w:sz w:val="30"/>
          <w:szCs w:val="30"/>
        </w:rPr>
        <w:t>тами города Красноярска.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Государственная политика Российской Федерации в области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 граждан формируется в соответствии с положениями Конституции Российской Федерации, в которой определено, что в Ро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сийской Федерации обеспечивается государственная поддержка семьи, материнства, отцовства и детства, инвалидов и пожилых граждан.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Действующая система социальной защиты граждан базируется на ряде принципиальных положений, в том числе: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заявительный принцип предоставления мер социальной поддер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ки;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безусловная гарантированность исполнения принятых обяз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тельств по предоставлению мер социальной поддержки, недопущение снижения уровня и ухудшения условий их предоставления.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Субъектами взаимоотношений муниципальной системы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поддержки населения в городе являются: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граждане и семьи - получатели мер социальной поддержки;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 xml:space="preserve">управление социальной защиты населения администрации города,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реализующее полномочия органов местного самоуправления по пред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ставлению дополнительных мер социальной поддержки для отдельных категорий граждан, обеспечивающее доступность и повышение кач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ства предоставления дополнительных мер социальной поддержки нас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лению, участвующее в создании условий по обеспечению беспрепя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ственного доступа инвалидов и других маломобильных граждан к об</w:t>
      </w:r>
      <w:r w:rsidRPr="00E7521E">
        <w:rPr>
          <w:rFonts w:ascii="Times New Roman" w:hAnsi="Times New Roman" w:cs="Times New Roman"/>
          <w:sz w:val="30"/>
          <w:szCs w:val="30"/>
        </w:rPr>
        <w:t>ъ</w:t>
      </w:r>
      <w:r w:rsidRPr="00E7521E">
        <w:rPr>
          <w:rFonts w:ascii="Times New Roman" w:hAnsi="Times New Roman" w:cs="Times New Roman"/>
          <w:sz w:val="30"/>
          <w:szCs w:val="30"/>
        </w:rPr>
        <w:t>ектам социальной, инженерной и транспортной инфраструктуры и предоставляемым в них услугам в соответствии с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действующим закон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дательством;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муниципальное казенное учреждение "Центр предоставления мер социальной поддержки жителям города Красноярска" (далее - муниц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пальное казенное учреждение), реализующее полномочия органов мес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ного самоуправления в сфере дополнительных мер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населению города Красноярска, участвующее в работе по обе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печению беспрепятственного доступа инвалидов и других маломобил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ных граждан к объектам социальной, инженерной и транспортной и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фраструктуры и предоставляемым в них услугам, а также выполняющее функции по приему от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граждан документов и заявлений о назначении дополнительных мер социальной поддержки, ведению базы данных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лучателей дополнительных мер социальной поддержки, принятию 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шений о предоставлении (об отказе в предоставлении) дополнительных мер социальной поддержки и социальной помощи, уведомлению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 о принятом решении;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межведомственные координационные органы (комиссии, советы).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Потребность граждан в мерах социальной поддержки формируется с учетом действия ряда объективных факторов, носящих: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общецивилизационный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международный характер - демографич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ских (сокращение рождаемости, увеличение продолжительности жи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ни), социальных (трансформация института семьи, бедность, безработ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ца, наркомания) и экологических факторов (загрязнение окружающей среды и ее влияние на состояние здоровья населения);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национальный характер - социально-экономических (уровень и темпы экономического развития, занятость и доходы населения, состо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ние государственных финансов, условия и охрана труда, уровень обр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зования и профессиональной квалификации работников, состояние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инфраструктуры), социально-психологических (трудовая 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тивация) и иных факторов;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региональный характер в связи с действием природно-климатических факторов, территориальных различий уровней развития социальной инфраструктуры;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локальный характер в связи с возникновением различного рода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чрезвычайных ситуаций природного, техногенного и иного характера, имеющих территориальные и временные границы, и необходимостью преодоления их последствий для населения.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Назначение и предоставление дополнительных мер социальной поддержки носит заявительный характер, предусматривающий обращ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ние гражданина или его законного представителя в письменной или электронной форме в управление социальной защиты населения города Красноярска, муниципальное казенное учреждение или многофункци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нальные центры предоставления муниципальных услуг.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Назначение и предоставление дополнительных мер социальной поддержки дифференцируется с учетом особенностей категории пол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чателей, в том числе: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1) в связи с трудной жизненной ситуацией - инвалидностью,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обеспеченностью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отсутствием определенного места жительства и опр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деленных занятий, негативными последствиями чрезвычайных ситу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ций, катастроф природного и техногенного характера и другими прич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нами;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2) в связи с необходимостью решения приоритетных общегос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 xml:space="preserve">дарственных задач - поддержка старшего поколения, стимулирование рождаемости (семьи с детьми, 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многодетные).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Красноярск - современный, динамично развивающийся город. По численности постоянно проживающего населения с 2012 года Красн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ярск официально включен в список городов-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миллионников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 данным статистики на 01.01.2023 численность населения гор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да составляет 1197659 человек, среднегодовая численность за 2022 год 1195758 человек, на 01.01.2024 численность населения города составл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ет 1206237 человек, среднегодовая численность за 2023 год 1201948 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ловек, </w:t>
      </w:r>
      <w:r w:rsidR="003078C4" w:rsidRPr="00E7521E">
        <w:rPr>
          <w:rFonts w:ascii="Times New Roman" w:hAnsi="Times New Roman" w:cs="Times New Roman"/>
          <w:sz w:val="30"/>
          <w:szCs w:val="30"/>
        </w:rPr>
        <w:t xml:space="preserve">на 01.01.2025 численность населения города составляет 1212581 человек, среднегодовая численность за 2024 год 1209409 человек, </w:t>
      </w:r>
      <w:r w:rsidRPr="00E7521E">
        <w:rPr>
          <w:rFonts w:ascii="Times New Roman" w:hAnsi="Times New Roman" w:cs="Times New Roman"/>
          <w:sz w:val="30"/>
          <w:szCs w:val="30"/>
        </w:rPr>
        <w:t>таким образом, за период 2022 - 202</w:t>
      </w:r>
      <w:r w:rsidR="00871A50" w:rsidRPr="00E7521E">
        <w:rPr>
          <w:rFonts w:ascii="Times New Roman" w:hAnsi="Times New Roman" w:cs="Times New Roman"/>
          <w:sz w:val="30"/>
          <w:szCs w:val="30"/>
        </w:rPr>
        <w:t>4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годов численность населения и средн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годовая численность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увеличились на </w:t>
      </w:r>
      <w:r w:rsidR="00871A50" w:rsidRPr="00E7521E">
        <w:rPr>
          <w:rFonts w:ascii="Times New Roman" w:hAnsi="Times New Roman" w:cs="Times New Roman"/>
          <w:sz w:val="30"/>
          <w:szCs w:val="30"/>
        </w:rPr>
        <w:t>1,1</w:t>
      </w:r>
      <w:r w:rsidRPr="00E7521E">
        <w:rPr>
          <w:rFonts w:ascii="Times New Roman" w:hAnsi="Times New Roman" w:cs="Times New Roman"/>
          <w:sz w:val="30"/>
          <w:szCs w:val="30"/>
        </w:rPr>
        <w:t>%.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 данным отчетной информации и данным автоматизированной системы "Меры социальной поддержки жителям города Красноярска", обеспечивающей автоматизацию процессов предоставления социальной поддержки населению путем формирования единой базы данных в ма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штабах города, правом на получение дополнительных мер социальной поддержки и социальной помощи в 2022 году воспользовалось 78503 жителя города Красноярска (численность получателей, фактически пользующихся мерами социальной поддержки за 2022 год возросла на 7,3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%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 2021 году (по состоянию на 01.01.2022 - 73177 человек, по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стоянию на 01.01.2023 - 78503 человека), в 2022 году количество пол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чателей дополнительных мер социальной поддержки увеличилось на 7,3%</w:t>
      </w:r>
      <w:r w:rsidR="00463267" w:rsidRPr="00E7521E">
        <w:rPr>
          <w:rFonts w:ascii="Times New Roman" w:hAnsi="Times New Roman" w:cs="Times New Roman"/>
          <w:sz w:val="30"/>
          <w:szCs w:val="30"/>
        </w:rPr>
        <w:t xml:space="preserve"> и составило</w:t>
      </w:r>
      <w:r w:rsidRPr="00E7521E">
        <w:rPr>
          <w:rFonts w:ascii="Times New Roman" w:hAnsi="Times New Roman" w:cs="Times New Roman"/>
          <w:sz w:val="30"/>
          <w:szCs w:val="30"/>
        </w:rPr>
        <w:t xml:space="preserve"> 78503 человека, в 2023 году количество получателей дополнительных мер социальной поддержки увеличилось на 7,1%</w:t>
      </w:r>
      <w:r w:rsidR="00463267" w:rsidRPr="00E7521E">
        <w:rPr>
          <w:rFonts w:ascii="Times New Roman" w:hAnsi="Times New Roman" w:cs="Times New Roman"/>
          <w:sz w:val="30"/>
          <w:szCs w:val="30"/>
        </w:rPr>
        <w:t xml:space="preserve"> - 84084 человека, в 2024 году количество получателей дополнительных мер социальной поддержки сократилось 9,7% и составило  75940  жит</w:t>
      </w:r>
      <w:r w:rsidR="00463267" w:rsidRPr="00E7521E">
        <w:rPr>
          <w:rFonts w:ascii="Times New Roman" w:hAnsi="Times New Roman" w:cs="Times New Roman"/>
          <w:sz w:val="30"/>
          <w:szCs w:val="30"/>
        </w:rPr>
        <w:t>е</w:t>
      </w:r>
      <w:r w:rsidR="00463267" w:rsidRPr="00E7521E">
        <w:rPr>
          <w:rFonts w:ascii="Times New Roman" w:hAnsi="Times New Roman" w:cs="Times New Roman"/>
          <w:sz w:val="30"/>
          <w:szCs w:val="30"/>
        </w:rPr>
        <w:t>лей</w:t>
      </w:r>
      <w:proofErr w:type="gramEnd"/>
      <w:r w:rsidR="00463267" w:rsidRPr="00E7521E">
        <w:rPr>
          <w:rFonts w:ascii="Times New Roman" w:hAnsi="Times New Roman" w:cs="Times New Roman"/>
          <w:sz w:val="30"/>
          <w:szCs w:val="30"/>
        </w:rPr>
        <w:t xml:space="preserve"> города Красноярска. 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Адресная материальная помощь за счет средств бюджета города оказана гражданам при посещении бань, гражданам, находящимся в трудной жизненной ситуации, детям-инвалидам, инвалидам-колясочникам, одиноким матерям при рождении ребенка, многодетным семьям, имеющим 5 и более детей, детям из многодетных семей,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данам в связи с юбилейной датой (90, 95, 100 и далее каждые 5 лет), вдовам, вдовцам, детям участников Великой Отечественной войны на обустройство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могил, одиноко проживающим пенсионерам, нужда</w:t>
      </w:r>
      <w:r w:rsidRPr="00E7521E">
        <w:rPr>
          <w:rFonts w:ascii="Times New Roman" w:hAnsi="Times New Roman" w:cs="Times New Roman"/>
          <w:sz w:val="30"/>
          <w:szCs w:val="30"/>
        </w:rPr>
        <w:t>ю</w:t>
      </w:r>
      <w:r w:rsidRPr="00E7521E">
        <w:rPr>
          <w:rFonts w:ascii="Times New Roman" w:hAnsi="Times New Roman" w:cs="Times New Roman"/>
          <w:sz w:val="30"/>
          <w:szCs w:val="30"/>
        </w:rPr>
        <w:t>щимся в ремонте жилья, родным детям, усыновленным (удочеренным) детям, приемным или подопечным детям в возрасте до 18 лет (в отдел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ных случаях до 23 лет) лиц, принимающих участие в специальной вое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 xml:space="preserve">ной </w:t>
      </w:r>
      <w:r w:rsidRPr="001C0020">
        <w:rPr>
          <w:rFonts w:ascii="Times New Roman" w:hAnsi="Times New Roman" w:cs="Times New Roman"/>
          <w:sz w:val="30"/>
          <w:szCs w:val="30"/>
        </w:rPr>
        <w:t xml:space="preserve">операции, по месту жительства которых нет сведений о месте их пребывания, </w:t>
      </w:r>
      <w:r w:rsidR="009F3163" w:rsidRPr="001C0020">
        <w:rPr>
          <w:rFonts w:ascii="Times New Roman" w:hAnsi="Times New Roman" w:cs="Times New Roman"/>
          <w:sz w:val="30"/>
          <w:szCs w:val="30"/>
        </w:rPr>
        <w:t>родным детям, усыновленным (удочеренным) детям, пр</w:t>
      </w:r>
      <w:r w:rsidR="009F3163" w:rsidRPr="001C0020">
        <w:rPr>
          <w:rFonts w:ascii="Times New Roman" w:hAnsi="Times New Roman" w:cs="Times New Roman"/>
          <w:sz w:val="30"/>
          <w:szCs w:val="30"/>
        </w:rPr>
        <w:t>и</w:t>
      </w:r>
      <w:r w:rsidR="009F3163" w:rsidRPr="001C0020">
        <w:rPr>
          <w:rFonts w:ascii="Times New Roman" w:hAnsi="Times New Roman" w:cs="Times New Roman"/>
          <w:sz w:val="30"/>
          <w:szCs w:val="30"/>
        </w:rPr>
        <w:t>емным или подопечным детям в возрасте от 0 до 3</w:t>
      </w:r>
      <w:proofErr w:type="gramEnd"/>
      <w:r w:rsidR="009F3163" w:rsidRPr="001C002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F3163" w:rsidRPr="001C0020">
        <w:rPr>
          <w:rFonts w:ascii="Times New Roman" w:hAnsi="Times New Roman" w:cs="Times New Roman"/>
          <w:sz w:val="30"/>
          <w:szCs w:val="30"/>
        </w:rPr>
        <w:t>лет лиц, принима</w:t>
      </w:r>
      <w:r w:rsidR="009F3163" w:rsidRPr="001C0020">
        <w:rPr>
          <w:rFonts w:ascii="Times New Roman" w:hAnsi="Times New Roman" w:cs="Times New Roman"/>
          <w:sz w:val="30"/>
          <w:szCs w:val="30"/>
        </w:rPr>
        <w:t>ю</w:t>
      </w:r>
      <w:r w:rsidR="009F3163" w:rsidRPr="001C0020">
        <w:rPr>
          <w:rFonts w:ascii="Times New Roman" w:hAnsi="Times New Roman" w:cs="Times New Roman"/>
          <w:sz w:val="30"/>
          <w:szCs w:val="30"/>
        </w:rPr>
        <w:t xml:space="preserve">щих (принимавших) участие в специальной военной операции, </w:t>
      </w:r>
      <w:r w:rsidRPr="001C0020">
        <w:rPr>
          <w:rFonts w:ascii="Times New Roman" w:hAnsi="Times New Roman" w:cs="Times New Roman"/>
          <w:sz w:val="30"/>
          <w:szCs w:val="30"/>
        </w:rPr>
        <w:t>пред</w:t>
      </w:r>
      <w:r w:rsidRPr="001C0020">
        <w:rPr>
          <w:rFonts w:ascii="Times New Roman" w:hAnsi="Times New Roman" w:cs="Times New Roman"/>
          <w:sz w:val="30"/>
          <w:szCs w:val="30"/>
        </w:rPr>
        <w:t>о</w:t>
      </w:r>
      <w:r w:rsidRPr="001C0020">
        <w:rPr>
          <w:rFonts w:ascii="Times New Roman" w:hAnsi="Times New Roman" w:cs="Times New Roman"/>
          <w:sz w:val="30"/>
          <w:szCs w:val="30"/>
        </w:rPr>
        <w:t>ставлены новогодние подарки детям от 3 до 7 лет, находящимся в тру</w:t>
      </w:r>
      <w:r w:rsidRPr="001C0020">
        <w:rPr>
          <w:rFonts w:ascii="Times New Roman" w:hAnsi="Times New Roman" w:cs="Times New Roman"/>
          <w:sz w:val="30"/>
          <w:szCs w:val="30"/>
        </w:rPr>
        <w:t>д</w:t>
      </w:r>
      <w:r w:rsidRPr="001C0020">
        <w:rPr>
          <w:rFonts w:ascii="Times New Roman" w:hAnsi="Times New Roman" w:cs="Times New Roman"/>
          <w:sz w:val="30"/>
          <w:szCs w:val="30"/>
        </w:rPr>
        <w:t>ной жизненной ситуации, оказаны услуги по бесплатному</w:t>
      </w:r>
      <w:r w:rsidRPr="00E7521E">
        <w:rPr>
          <w:rFonts w:ascii="Times New Roman" w:hAnsi="Times New Roman" w:cs="Times New Roman"/>
          <w:sz w:val="30"/>
          <w:szCs w:val="30"/>
        </w:rPr>
        <w:t xml:space="preserve"> обеспечению молочными продуктами питания родителям (законным представителям) отдельных категорий детей, обеспечены новогодними подарками дети в возрасте от 6 лет 6 месяцев до 11 лет и получающих начальное общее образование в форме семейного образования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, оказаны услуги по орган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зации оздоровления и отдыха в летний период в детском оздоровител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ном лагере санаторного типа, расположенном на побережье Черного моря (Краснодарский край, город-курорт Геленджик).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Предоставлены ежемесячная и ежегодная единовременная дене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ные выплаты лицам, удостоенным звания "Почетный гражданин города Красноярска", организована бесплатная подписка на газету "Городские новости" для пенсионеров по старости, инвалидов, малоимущих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дан, оказаны услуги по доставке специализированным и неспециализ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рованным автотранспортом к социально значимым объектам, местам проведения досуга, отдыха и обратно участникам (инвалидам) Великой Отечественной войны, а также инвалидам, имеющим ограничения в п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редвижении, в том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числе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инвалидам-колясочникам.</w:t>
      </w:r>
    </w:p>
    <w:p w:rsidR="005B4F31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Отмечается увеличение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численности получателей дополнительных мер социальной поддержки отдельных категорий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граждан, фактически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пользующихся правом на предоставление дополнительных мер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 граждан, в том числе:</w:t>
      </w:r>
    </w:p>
    <w:p w:rsidR="00783411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- за период </w:t>
      </w:r>
      <w:r w:rsidR="00783411" w:rsidRPr="00E7521E">
        <w:rPr>
          <w:rFonts w:ascii="Times New Roman" w:hAnsi="Times New Roman" w:cs="Times New Roman"/>
          <w:sz w:val="30"/>
          <w:szCs w:val="30"/>
        </w:rPr>
        <w:t>с 01.01.2023 по 01.01.2024:</w:t>
      </w:r>
    </w:p>
    <w:p w:rsidR="00783411" w:rsidRPr="00E7521E" w:rsidRDefault="0078341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одиноко проживающих пенсионеров или семей граждан, наход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щихся в трудной жизненной ситуации, в 2022 году на 19,6% (10081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лучатель по состоянию на 01.01.2023), в 2023 году на 38% (13913 пол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 xml:space="preserve">чателей по состоянию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01.01.2024);</w:t>
      </w:r>
    </w:p>
    <w:p w:rsidR="00783411" w:rsidRPr="00E7521E" w:rsidRDefault="0078341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одиноко проживающих пенсионеров, а также семей пенсионеров, в составе семьи которых отсутствуют трудоспособные граждане, ну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 xml:space="preserve">дающихся в ремонте жилья в 2023 году на 34,6% (с 1014 получателей в 2022 году до 2379 получателей по состоянию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01.01.2024);</w:t>
      </w:r>
    </w:p>
    <w:p w:rsidR="00783411" w:rsidRPr="00E7521E" w:rsidRDefault="0078341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детей из многодетных семей, имеющих доход, не превышающий 1,5-кратную величину прожиточного минимума, в 2023 году на 3,9% (с 10059 детей в 2022 году до 10448 детей по состоянию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01.01.2024);</w:t>
      </w:r>
    </w:p>
    <w:p w:rsidR="00783411" w:rsidRPr="00E7521E" w:rsidRDefault="0078341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вдов, вдовцов, детей, нуждающихся в обустройстве могил уме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 xml:space="preserve">ших УВОВ 1941 - 1945 гг. в 2023 году на 34,6% (с 1014 получателей в 2022 году до 2379 получателей по состоянию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01.01.2024).</w:t>
      </w:r>
    </w:p>
    <w:p w:rsidR="00AF08B5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- з</w:t>
      </w:r>
      <w:r w:rsidR="00AF08B5" w:rsidRPr="00E7521E">
        <w:rPr>
          <w:rFonts w:ascii="Times New Roman" w:hAnsi="Times New Roman" w:cs="Times New Roman"/>
          <w:sz w:val="30"/>
          <w:szCs w:val="30"/>
        </w:rPr>
        <w:t>а период с 01.01.202</w:t>
      </w:r>
      <w:r w:rsidR="00783411" w:rsidRPr="00E7521E">
        <w:rPr>
          <w:rFonts w:ascii="Times New Roman" w:hAnsi="Times New Roman" w:cs="Times New Roman"/>
          <w:sz w:val="30"/>
          <w:szCs w:val="30"/>
        </w:rPr>
        <w:t>3</w:t>
      </w:r>
      <w:r w:rsidR="00AF08B5" w:rsidRPr="00E7521E">
        <w:rPr>
          <w:rFonts w:ascii="Times New Roman" w:hAnsi="Times New Roman" w:cs="Times New Roman"/>
          <w:sz w:val="30"/>
          <w:szCs w:val="30"/>
        </w:rPr>
        <w:t xml:space="preserve"> по 01.01.202</w:t>
      </w:r>
      <w:r w:rsidR="00783411" w:rsidRPr="00E7521E">
        <w:rPr>
          <w:rFonts w:ascii="Times New Roman" w:hAnsi="Times New Roman" w:cs="Times New Roman"/>
          <w:sz w:val="30"/>
          <w:szCs w:val="30"/>
        </w:rPr>
        <w:t>5</w:t>
      </w:r>
      <w:r w:rsidR="00AF08B5" w:rsidRPr="00E7521E">
        <w:rPr>
          <w:rFonts w:ascii="Times New Roman" w:hAnsi="Times New Roman" w:cs="Times New Roman"/>
          <w:sz w:val="30"/>
          <w:szCs w:val="30"/>
        </w:rPr>
        <w:t>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участников (инвалидов) Великой Отечественной войны, инвал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дов, имеющих ограничения в передвижении, в том числе инвалидов-колясочников, пользующихся услугами специализированного и несп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циализированного автотранспорта, </w:t>
      </w:r>
      <w:r w:rsidR="00783411" w:rsidRPr="00E7521E">
        <w:rPr>
          <w:rFonts w:ascii="Times New Roman" w:hAnsi="Times New Roman" w:cs="Times New Roman"/>
          <w:sz w:val="30"/>
          <w:szCs w:val="30"/>
        </w:rPr>
        <w:t xml:space="preserve">в </w:t>
      </w:r>
      <w:r w:rsidRPr="00E7521E">
        <w:rPr>
          <w:rFonts w:ascii="Times New Roman" w:hAnsi="Times New Roman" w:cs="Times New Roman"/>
          <w:sz w:val="30"/>
          <w:szCs w:val="30"/>
        </w:rPr>
        <w:t xml:space="preserve"> 2023 году на 12,6% по отношению к 2022 году (1470 человек по состоянию на 01.01.2024)</w:t>
      </w:r>
      <w:r w:rsidR="00BB6BDA" w:rsidRPr="00E7521E">
        <w:rPr>
          <w:rFonts w:ascii="Times New Roman" w:hAnsi="Times New Roman" w:cs="Times New Roman"/>
          <w:sz w:val="30"/>
          <w:szCs w:val="30"/>
        </w:rPr>
        <w:t xml:space="preserve"> в 2024 году на 19,1% по отношению к 2023 году (1751 человек по состоянию на 01.01.2025);</w:t>
      </w:r>
      <w:proofErr w:type="gramEnd"/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многодетных семей, имеющих 5 и более детей, в 2022 году на 14,2% (с 226 семей в 2021 году до 258 семей по состоянию на 01.01.2023), в 2023 году на 13,6% (293 семьи по состоянию на 01.01.2024)</w:t>
      </w:r>
      <w:r w:rsidR="00F36DAC" w:rsidRPr="00E7521E">
        <w:rPr>
          <w:rFonts w:ascii="Times New Roman" w:hAnsi="Times New Roman" w:cs="Times New Roman"/>
          <w:sz w:val="30"/>
          <w:szCs w:val="30"/>
        </w:rPr>
        <w:t xml:space="preserve">, в 2024 году </w:t>
      </w:r>
      <w:proofErr w:type="gramStart"/>
      <w:r w:rsidR="00F36DAC"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F36DAC" w:rsidRPr="00E7521E">
        <w:rPr>
          <w:rFonts w:ascii="Times New Roman" w:hAnsi="Times New Roman" w:cs="Times New Roman"/>
          <w:sz w:val="30"/>
          <w:szCs w:val="30"/>
        </w:rPr>
        <w:t xml:space="preserve"> 5,5% (309 семей по состоянию на 01.01.2025)</w:t>
      </w:r>
      <w:r w:rsidRPr="00E7521E">
        <w:rPr>
          <w:rFonts w:ascii="Times New Roman" w:hAnsi="Times New Roman" w:cs="Times New Roman"/>
          <w:sz w:val="30"/>
          <w:szCs w:val="30"/>
        </w:rPr>
        <w:t>;</w:t>
      </w:r>
    </w:p>
    <w:p w:rsidR="005B4F31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- за период с 01.01.2024 по 01.01.2025:</w:t>
      </w:r>
    </w:p>
    <w:p w:rsidR="005B4F31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граждан, </w:t>
      </w:r>
      <w:r w:rsidR="00CE5B0B" w:rsidRPr="00E7521E">
        <w:rPr>
          <w:rFonts w:ascii="Times New Roman" w:hAnsi="Times New Roman" w:cs="Times New Roman"/>
          <w:sz w:val="30"/>
          <w:szCs w:val="30"/>
        </w:rPr>
        <w:t xml:space="preserve">получателей единовременной адресной материальной помощи </w:t>
      </w:r>
      <w:r w:rsidRPr="00E7521E">
        <w:rPr>
          <w:rFonts w:ascii="Times New Roman" w:hAnsi="Times New Roman" w:cs="Times New Roman"/>
          <w:sz w:val="30"/>
          <w:szCs w:val="30"/>
        </w:rPr>
        <w:t>в связи с юбилейной датой (90, 95, 100 и далее каждые 5 лет)</w:t>
      </w:r>
      <w:r w:rsidR="00CE5B0B" w:rsidRPr="00E7521E">
        <w:rPr>
          <w:rFonts w:ascii="Times New Roman" w:hAnsi="Times New Roman" w:cs="Times New Roman"/>
          <w:sz w:val="30"/>
          <w:szCs w:val="30"/>
        </w:rPr>
        <w:t xml:space="preserve"> в 2024 году на 10,2% (с 1023 граждан в 2023 году до 1127 граждан по с</w:t>
      </w:r>
      <w:r w:rsidR="00CE5B0B" w:rsidRPr="00E7521E">
        <w:rPr>
          <w:rFonts w:ascii="Times New Roman" w:hAnsi="Times New Roman" w:cs="Times New Roman"/>
          <w:sz w:val="30"/>
          <w:szCs w:val="30"/>
        </w:rPr>
        <w:t>о</w:t>
      </w:r>
      <w:r w:rsidR="00CE5B0B" w:rsidRPr="00E7521E">
        <w:rPr>
          <w:rFonts w:ascii="Times New Roman" w:hAnsi="Times New Roman" w:cs="Times New Roman"/>
          <w:sz w:val="30"/>
          <w:szCs w:val="30"/>
        </w:rPr>
        <w:t xml:space="preserve">стоянию </w:t>
      </w:r>
      <w:proofErr w:type="gramStart"/>
      <w:r w:rsidR="00CE5B0B"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CE5B0B" w:rsidRPr="00E7521E">
        <w:rPr>
          <w:rFonts w:ascii="Times New Roman" w:hAnsi="Times New Roman" w:cs="Times New Roman"/>
          <w:sz w:val="30"/>
          <w:szCs w:val="30"/>
        </w:rPr>
        <w:t xml:space="preserve"> 01.01.2025);</w:t>
      </w:r>
    </w:p>
    <w:p w:rsidR="005B4F31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инвалид</w:t>
      </w:r>
      <w:r w:rsidR="00CE5B0B" w:rsidRPr="00E7521E">
        <w:rPr>
          <w:rFonts w:ascii="Times New Roman" w:hAnsi="Times New Roman" w:cs="Times New Roman"/>
          <w:sz w:val="30"/>
          <w:szCs w:val="30"/>
        </w:rPr>
        <w:t>ов</w:t>
      </w:r>
      <w:r w:rsidRPr="00E7521E">
        <w:rPr>
          <w:rFonts w:ascii="Times New Roman" w:hAnsi="Times New Roman" w:cs="Times New Roman"/>
          <w:sz w:val="30"/>
          <w:szCs w:val="30"/>
        </w:rPr>
        <w:t>-колясочник</w:t>
      </w:r>
      <w:r w:rsidR="00CE5B0B" w:rsidRPr="00E7521E">
        <w:rPr>
          <w:rFonts w:ascii="Times New Roman" w:hAnsi="Times New Roman" w:cs="Times New Roman"/>
          <w:sz w:val="30"/>
          <w:szCs w:val="30"/>
        </w:rPr>
        <w:t>ов</w:t>
      </w:r>
      <w:r w:rsidRPr="00E7521E">
        <w:rPr>
          <w:rFonts w:ascii="Times New Roman" w:hAnsi="Times New Roman" w:cs="Times New Roman"/>
          <w:sz w:val="30"/>
          <w:szCs w:val="30"/>
        </w:rPr>
        <w:t>, нуждающи</w:t>
      </w:r>
      <w:r w:rsidR="00CE5B0B" w:rsidRPr="00E7521E">
        <w:rPr>
          <w:rFonts w:ascii="Times New Roman" w:hAnsi="Times New Roman" w:cs="Times New Roman"/>
          <w:sz w:val="30"/>
          <w:szCs w:val="30"/>
        </w:rPr>
        <w:t>х</w:t>
      </w:r>
      <w:r w:rsidRPr="00E7521E">
        <w:rPr>
          <w:rFonts w:ascii="Times New Roman" w:hAnsi="Times New Roman" w:cs="Times New Roman"/>
          <w:sz w:val="30"/>
          <w:szCs w:val="30"/>
        </w:rPr>
        <w:t>ся в преодолении препя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 xml:space="preserve">ствий при выходе (входе) из многоквартирных жилых домов, </w:t>
      </w:r>
      <w:r w:rsidR="00CE5B0B" w:rsidRPr="00E7521E">
        <w:rPr>
          <w:rFonts w:ascii="Times New Roman" w:hAnsi="Times New Roman" w:cs="Times New Roman"/>
          <w:sz w:val="30"/>
          <w:szCs w:val="30"/>
        </w:rPr>
        <w:t>в 2024 г</w:t>
      </w:r>
      <w:r w:rsidR="00CE5B0B" w:rsidRPr="00E7521E">
        <w:rPr>
          <w:rFonts w:ascii="Times New Roman" w:hAnsi="Times New Roman" w:cs="Times New Roman"/>
          <w:sz w:val="30"/>
          <w:szCs w:val="30"/>
        </w:rPr>
        <w:t>о</w:t>
      </w:r>
      <w:r w:rsidR="00CE5B0B" w:rsidRPr="00E7521E">
        <w:rPr>
          <w:rFonts w:ascii="Times New Roman" w:hAnsi="Times New Roman" w:cs="Times New Roman"/>
          <w:sz w:val="30"/>
          <w:szCs w:val="30"/>
        </w:rPr>
        <w:t xml:space="preserve">ду на 3,6% (с 1749 граждан в 2023 году до 1812 граждан по состоянию </w:t>
      </w:r>
      <w:proofErr w:type="gramStart"/>
      <w:r w:rsidR="00CE5B0B"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CE5B0B" w:rsidRPr="00E7521E">
        <w:rPr>
          <w:rFonts w:ascii="Times New Roman" w:hAnsi="Times New Roman" w:cs="Times New Roman"/>
          <w:sz w:val="30"/>
          <w:szCs w:val="30"/>
        </w:rPr>
        <w:t xml:space="preserve"> 01.01.2025),</w:t>
      </w:r>
    </w:p>
    <w:p w:rsidR="005B4F31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лиц, удостоенных звания «Почетный гражданин города Красноя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ска» в 202</w:t>
      </w:r>
      <w:r w:rsidR="00CE5B0B" w:rsidRPr="00E7521E">
        <w:rPr>
          <w:rFonts w:ascii="Times New Roman" w:hAnsi="Times New Roman" w:cs="Times New Roman"/>
          <w:sz w:val="30"/>
          <w:szCs w:val="30"/>
        </w:rPr>
        <w:t>4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году на </w:t>
      </w:r>
      <w:r w:rsidR="00CE5B0B" w:rsidRPr="00E7521E">
        <w:rPr>
          <w:rFonts w:ascii="Times New Roman" w:hAnsi="Times New Roman" w:cs="Times New Roman"/>
          <w:sz w:val="30"/>
          <w:szCs w:val="30"/>
        </w:rPr>
        <w:t>10,7</w:t>
      </w:r>
      <w:r w:rsidRPr="00E7521E">
        <w:rPr>
          <w:rFonts w:ascii="Times New Roman" w:hAnsi="Times New Roman" w:cs="Times New Roman"/>
          <w:sz w:val="30"/>
          <w:szCs w:val="30"/>
        </w:rPr>
        <w:t xml:space="preserve">% (с </w:t>
      </w:r>
      <w:r w:rsidR="00CE5B0B" w:rsidRPr="00E7521E">
        <w:rPr>
          <w:rFonts w:ascii="Times New Roman" w:hAnsi="Times New Roman" w:cs="Times New Roman"/>
          <w:sz w:val="30"/>
          <w:szCs w:val="30"/>
        </w:rPr>
        <w:t>28</w:t>
      </w:r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r w:rsidR="00CE5B0B" w:rsidRPr="00E7521E">
        <w:rPr>
          <w:rFonts w:ascii="Times New Roman" w:hAnsi="Times New Roman" w:cs="Times New Roman"/>
          <w:sz w:val="30"/>
          <w:szCs w:val="30"/>
        </w:rPr>
        <w:t>граждан</w:t>
      </w:r>
      <w:r w:rsidRPr="00E7521E">
        <w:rPr>
          <w:rFonts w:ascii="Times New Roman" w:hAnsi="Times New Roman" w:cs="Times New Roman"/>
          <w:sz w:val="30"/>
          <w:szCs w:val="30"/>
        </w:rPr>
        <w:t xml:space="preserve"> в 202</w:t>
      </w:r>
      <w:r w:rsidR="00CE5B0B" w:rsidRPr="00E7521E">
        <w:rPr>
          <w:rFonts w:ascii="Times New Roman" w:hAnsi="Times New Roman" w:cs="Times New Roman"/>
          <w:sz w:val="30"/>
          <w:szCs w:val="30"/>
        </w:rPr>
        <w:t>3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году до </w:t>
      </w:r>
      <w:r w:rsidR="00CE5B0B" w:rsidRPr="00E7521E">
        <w:rPr>
          <w:rFonts w:ascii="Times New Roman" w:hAnsi="Times New Roman" w:cs="Times New Roman"/>
          <w:sz w:val="30"/>
          <w:szCs w:val="30"/>
        </w:rPr>
        <w:t>31 гражданина</w:t>
      </w:r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 xml:space="preserve">по состоянию </w:t>
      </w:r>
      <w:proofErr w:type="gramStart"/>
      <w:r w:rsidR="00CE5B0B"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01.01.202</w:t>
      </w:r>
      <w:r w:rsidR="00CE5B0B" w:rsidRPr="00E7521E">
        <w:rPr>
          <w:rFonts w:ascii="Times New Roman" w:hAnsi="Times New Roman" w:cs="Times New Roman"/>
          <w:sz w:val="30"/>
          <w:szCs w:val="30"/>
        </w:rPr>
        <w:t>5</w:t>
      </w:r>
      <w:r w:rsidRPr="00E7521E">
        <w:rPr>
          <w:rFonts w:ascii="Times New Roman" w:hAnsi="Times New Roman" w:cs="Times New Roman"/>
          <w:sz w:val="30"/>
          <w:szCs w:val="30"/>
        </w:rPr>
        <w:t>)</w:t>
      </w:r>
      <w:r w:rsidR="00CE5B0B" w:rsidRPr="00E7521E">
        <w:rPr>
          <w:rFonts w:ascii="Times New Roman" w:hAnsi="Times New Roman" w:cs="Times New Roman"/>
          <w:sz w:val="30"/>
          <w:szCs w:val="30"/>
        </w:rPr>
        <w:t>;</w:t>
      </w:r>
    </w:p>
    <w:p w:rsidR="00A654EB" w:rsidRPr="00E7521E" w:rsidRDefault="005B4F31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детей</w:t>
      </w:r>
      <w:r w:rsidR="00A654EB" w:rsidRPr="00E7521E">
        <w:rPr>
          <w:rFonts w:ascii="Times New Roman" w:hAnsi="Times New Roman" w:cs="Times New Roman"/>
          <w:sz w:val="30"/>
          <w:szCs w:val="30"/>
        </w:rPr>
        <w:t xml:space="preserve">, получателей </w:t>
      </w:r>
      <w:r w:rsidRPr="00E7521E">
        <w:rPr>
          <w:rFonts w:ascii="Times New Roman" w:hAnsi="Times New Roman" w:cs="Times New Roman"/>
          <w:sz w:val="30"/>
          <w:szCs w:val="30"/>
        </w:rPr>
        <w:t xml:space="preserve"> услуги по бесплатному обеспечению моло</w:t>
      </w:r>
      <w:r w:rsidRPr="00E7521E">
        <w:rPr>
          <w:rFonts w:ascii="Times New Roman" w:hAnsi="Times New Roman" w:cs="Times New Roman"/>
          <w:sz w:val="30"/>
          <w:szCs w:val="30"/>
        </w:rPr>
        <w:t>ч</w:t>
      </w:r>
      <w:r w:rsidRPr="00E7521E">
        <w:rPr>
          <w:rFonts w:ascii="Times New Roman" w:hAnsi="Times New Roman" w:cs="Times New Roman"/>
          <w:sz w:val="30"/>
          <w:szCs w:val="30"/>
        </w:rPr>
        <w:t>ными продуктами питания</w:t>
      </w:r>
      <w:r w:rsidR="00A654EB" w:rsidRPr="00E7521E">
        <w:rPr>
          <w:rFonts w:ascii="Times New Roman" w:hAnsi="Times New Roman" w:cs="Times New Roman"/>
          <w:sz w:val="30"/>
          <w:szCs w:val="30"/>
        </w:rPr>
        <w:t xml:space="preserve"> в 2024 году на 77,6% (с 1449 детей в 2023 г</w:t>
      </w:r>
      <w:r w:rsidR="00A654EB" w:rsidRPr="00E7521E">
        <w:rPr>
          <w:rFonts w:ascii="Times New Roman" w:hAnsi="Times New Roman" w:cs="Times New Roman"/>
          <w:sz w:val="30"/>
          <w:szCs w:val="30"/>
        </w:rPr>
        <w:t>о</w:t>
      </w:r>
      <w:r w:rsidR="00A654EB" w:rsidRPr="00E7521E">
        <w:rPr>
          <w:rFonts w:ascii="Times New Roman" w:hAnsi="Times New Roman" w:cs="Times New Roman"/>
          <w:sz w:val="30"/>
          <w:szCs w:val="30"/>
        </w:rPr>
        <w:t xml:space="preserve">ду до 2573 ребенка по состоянию </w:t>
      </w:r>
      <w:proofErr w:type="gramStart"/>
      <w:r w:rsidR="00A654EB" w:rsidRPr="00E7521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A654EB" w:rsidRPr="00E7521E">
        <w:rPr>
          <w:rFonts w:ascii="Times New Roman" w:hAnsi="Times New Roman" w:cs="Times New Roman"/>
          <w:sz w:val="30"/>
          <w:szCs w:val="30"/>
        </w:rPr>
        <w:t xml:space="preserve"> 01.01.2025);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Вместе с тем в демографическом составе населения города прео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 xml:space="preserve">ладают граждане старшего поколения.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За период с 01.01.2022 по 01.01.202</w:t>
      </w:r>
      <w:r w:rsidR="00A654EB" w:rsidRPr="00E7521E">
        <w:rPr>
          <w:rFonts w:ascii="Times New Roman" w:hAnsi="Times New Roman" w:cs="Times New Roman"/>
          <w:sz w:val="30"/>
          <w:szCs w:val="30"/>
        </w:rPr>
        <w:t>5</w:t>
      </w:r>
      <w:r w:rsidRPr="00E7521E">
        <w:rPr>
          <w:rFonts w:ascii="Times New Roman" w:hAnsi="Times New Roman" w:cs="Times New Roman"/>
          <w:sz w:val="30"/>
          <w:szCs w:val="30"/>
        </w:rPr>
        <w:t xml:space="preserve"> прослеживается четкая тенденция по увеличению доли пе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сионеров (в том числе инвалидов), получивших дополнительные меры социальной поддержки адресно, от общего числа пенсионеров (в том числе инвалидов), получивших дополнительные меры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 xml:space="preserve">держки, с 69,0% в 2021 году до </w:t>
      </w:r>
      <w:r w:rsidR="00A654EB" w:rsidRPr="00E7521E">
        <w:rPr>
          <w:rFonts w:ascii="Times New Roman" w:hAnsi="Times New Roman" w:cs="Times New Roman"/>
          <w:sz w:val="30"/>
          <w:szCs w:val="30"/>
        </w:rPr>
        <w:t>88,16</w:t>
      </w:r>
      <w:r w:rsidRPr="00E7521E">
        <w:rPr>
          <w:rFonts w:ascii="Times New Roman" w:hAnsi="Times New Roman" w:cs="Times New Roman"/>
          <w:sz w:val="30"/>
          <w:szCs w:val="30"/>
        </w:rPr>
        <w:t>% на 01.01.202</w:t>
      </w:r>
      <w:r w:rsidR="00A654EB" w:rsidRPr="00E7521E">
        <w:rPr>
          <w:rFonts w:ascii="Times New Roman" w:hAnsi="Times New Roman" w:cs="Times New Roman"/>
          <w:sz w:val="30"/>
          <w:szCs w:val="30"/>
        </w:rPr>
        <w:t>4</w:t>
      </w:r>
      <w:r w:rsidRPr="00E7521E">
        <w:rPr>
          <w:rFonts w:ascii="Times New Roman" w:hAnsi="Times New Roman" w:cs="Times New Roman"/>
          <w:sz w:val="30"/>
          <w:szCs w:val="30"/>
        </w:rPr>
        <w:t>, в 202</w:t>
      </w:r>
      <w:r w:rsidR="00A654EB" w:rsidRPr="00E7521E">
        <w:rPr>
          <w:rFonts w:ascii="Times New Roman" w:hAnsi="Times New Roman" w:cs="Times New Roman"/>
          <w:sz w:val="30"/>
          <w:szCs w:val="30"/>
        </w:rPr>
        <w:t>4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году их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ля </w:t>
      </w:r>
      <w:r w:rsidR="00A654EB" w:rsidRPr="00E7521E">
        <w:rPr>
          <w:rFonts w:ascii="Times New Roman" w:hAnsi="Times New Roman" w:cs="Times New Roman"/>
          <w:sz w:val="30"/>
          <w:szCs w:val="30"/>
        </w:rPr>
        <w:t>составила</w:t>
      </w:r>
      <w:r w:rsidRPr="00E7521E">
        <w:rPr>
          <w:rFonts w:ascii="Times New Roman" w:hAnsi="Times New Roman" w:cs="Times New Roman"/>
          <w:sz w:val="30"/>
          <w:szCs w:val="30"/>
        </w:rPr>
        <w:t xml:space="preserve"> до </w:t>
      </w:r>
      <w:r w:rsidR="00A654EB" w:rsidRPr="00E7521E">
        <w:rPr>
          <w:rFonts w:ascii="Times New Roman" w:hAnsi="Times New Roman" w:cs="Times New Roman"/>
          <w:sz w:val="30"/>
          <w:szCs w:val="30"/>
        </w:rPr>
        <w:t>82,84</w:t>
      </w:r>
      <w:r w:rsidRPr="00E7521E">
        <w:rPr>
          <w:rFonts w:ascii="Times New Roman" w:hAnsi="Times New Roman" w:cs="Times New Roman"/>
          <w:sz w:val="30"/>
          <w:szCs w:val="30"/>
        </w:rPr>
        <w:t>% к общему числу пенсионеров (в том числе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инв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лидов), получивших меры социальной поддержки.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Все меры социальной поддержки востребованы населением и предоставляются в рамках реализации мероприятий настоящей муниц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пальной программы.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Актуальным вопросом в области социальной защиты населения города является усиление социальной защищенности граждан старшего поколения, а также инвалидов, семей с несовершеннолетними детьми.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Характерными чертами жизни граждан пожилого возраста и инв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лидов старше 18 лет являются неудовлетворительное состояние здор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вья, недостаточное материальное обеспечение, дефицит общения. Зн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 xml:space="preserve">чительная часть граждан данной категории в современных социально-экономических условиях испытывает уязвимость, социальную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нево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требованность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Данные обстоятельства обуславливают необходимость принятия мер, направленных на усиление социальной защищенности граждан пожилого возраста, граждан, имеющих инвалидность, развитие их собственных ресурсов, включение их в трудовую деятельность, рост социальной активности и создание условий для их активного участия в жизни современного общества.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Среди основных проблем, с которыми сталкиваются семьи с дет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 xml:space="preserve">ми, особенно неполные семьи и семьи с детьми-инвалидами, -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обеспеченность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невозможность преодоления трудной жизненной сит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ации. Как следствие, в семьях с детьми наблюдается социальное небл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гополучие, потребность в получении помощи.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Следует отметить, что согласно статье 20 Федерального закона от 06.10.2003 N 131-ФЗ "Об общих принципах организации местного с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моуправления в Российской Федерации", статье 36 Федерального закона от 20.03.2025 N 33-ФЗ "Об общих принципах организации местного с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моуправления в единой системе публичной власти" органы местного самоуправления вправе устанавливать за счет средств бюджета мун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ципального образования дополнительные меры социальной поддержки и социальной помощи для отдельных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категорий граждан. В городе Красноярске право органов местного самоуправления на установление дополнительных мер социальной поддержки и социальной помощи для отдельных категорий граждан реализовано в соответствии с решением Красноярского городского Совета депутатов от 20.11.2007 № В-357 "О дополнительных мерах социальной поддержки и социальной помощи для отдельных категорий граждан". Согласно постановлению Главы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рода от 28.06.2006 N 587 "Об утверждении общего реестра отдельных категорий граждан, имеющих право на дополнительные меры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поддержки за счет средств бюджета города" утвержден реестр о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дельных категорий граждан, имеющих право на дополнительные меры социальной поддержки за счет средств местного бюджета. Дополн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тельные меры социальной поддержки немногочисленны, но эффекти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ны и позволяют оперативно оказывать помощь тем категориям граждан, острая нуждаемость которых не может быть удовлетворена в полном объеме за счет мер поддержки, предоставляемых в соответствии с фед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ральными и краевыми законами.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Дополнительные меры социальной поддержки с учетом особенн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стей контингента получателей предоставляются: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денежном выражении: адресная материальная помощь, компе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сационные выплаты, ежемесячные выплаты, единовременные выплаты (ежегодные, разовые, приуроченные к знаменательным датам);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натуральном выражении: бесплатная подписка на газету "Горо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 xml:space="preserve">ские новости";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бесплатная доставка специализированным и неспециал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зированным автотранспортом к социально значимым объектам, местам проведения досуга, отдыха и обратно, для отдельной категории детей организация оздоровления и отдыха в летний период в детском оздор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вительном лагере санаторного типа, расположенном на побережье Че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ного моря (Краснодарский край, город-курорт Геленджик), организация новогодних мероприятий для оказания социальной помощи детям в во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расте от 3 до 7 лет (не посещающим общеобразовательные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 xml:space="preserve">учреждения) из семей, находящихся в трудной жизненной ситуации, вызванной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лообеспеченностью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социально опасным положением, включая поставку с доставкой конфет и кондитерских изделий (наборов), оказание род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телям (законным представителям) отдельных категорий детей услуги по бесплатному обеспечению молочными продуктами питания, обеспеч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ние новогодними подарками детей в возрасте от 6 лет 6 месяцев до 11 лет и получающих начальное общее образование в форме семейного 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>разования, приобретение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дымовых автономных отдельным категориям граждан в целях оснащения ими жилых помещений.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В настоящее время в городе реализуются адресный и категориал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ный подходы к предоставлению гражданам дополнительных мер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 и социальной помощи.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 протяжении ряда лет проводится работа по систематизации и совершенствованию нормативных правовых актов города, в том числе с целью усиления принципа адресности.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 учетом особенностей социально-экономического развития гор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да и потребностей различных слоев населения решение о расширении форм и видов мер поддержки и социальной помощи для отдельных к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тегорий граждан может приниматься как на стадии формирования 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гноза бюджета, так и в ходе исполнения бюджета в текущем финанс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вом году.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управлением определяются основные приоритетные направления деятельности, которые включают в себя комплекс мер и действий, направленных на сдерживание социальной напряженности, сохранение социальной стабильности путем назначения и качественн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го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предоставления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дополнительных мер социальной поддержки гражд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нам на основе принципа адресности и дифференцированного подхода к определению форм и видов социальной поддержки.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Основные направления муниципальной программы ориентиров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ны на выполнение задач, поставленных Президентом Российской Фед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рации в ежегодном Послании Федеральному Собранию Российской Ф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дерации; указов и решений, принятых Президентом Российской Фед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рации и Правительством Российской Федерации; параметров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но-экономического развития края и положений, закрепленных в плане приоритетных направлений деятельности отрасли "Социальная полит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ка", разработанном министерством социальной политики Красноярск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го края;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стратегии социально-экономического развития города Красн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ярска до 2030 года, поручений Главы города.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Так, во исполнение Указов Президента Российской Федерации от 07.05.2018 N 204 "О национальных целях и стратегических задачах ра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вития Российской Федерации на период до 2024 года", от 07.05.2024 N 309 "О национальных целях развития Российской Федерации на период до 2030 года и на перспективу до 2036 года" основные направления м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ниципальной программы ориентированы на решение следующих нац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ональных целей развития, отраженных в Указах:</w:t>
      </w:r>
      <w:proofErr w:type="gramEnd"/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комфортная и безопасная среда для жизни;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сохранение населения, здоровье и благополучие людей;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цифровая трансформация.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 xml:space="preserve">В соответствии со стратегией социально-экономического развития города Красноярска до 2030 года муниципальная программа направлена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на решение задачи 5 "Обеспечить развитие социальной поддержки населения на основе внедрения новых социальных технологий и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ступность (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безбарьерность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) городской среды" стратегической цели уровня 2 "Обеспечить развитие современной социокультурной инфр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структуры, необходимой для непрерывного роста качества жизни гор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жан в соответствии с передовым российским и общемировым опытом" в рамках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стратегической цели первого уровня 1 "Столичный уровень к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чества жизни: развитие человеческого капитала и успешная реализация потенциала талантливых, предприимчивых и креативных горожан".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достижения стратегических целей в области социальной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щиты в прогнозном периоде предполагается 2 направления деятельн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сти, в том числе: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направление 1 - повышение эффективности социальной помощи нуждающимся гражданам за счет усиления адресного подхода и вне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рения современных технологий;</w:t>
      </w:r>
    </w:p>
    <w:p w:rsidR="00364294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направление 2 - участие в создании условий для обеспечения бе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препятственного доступа инвалидов и других маломобильных граждан к объектам социальной, инженерной и транспортной инфраструктуры и предоставляемым в них услугам, а также повышение качества мер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поддержки, в том числе за счет актуализации и расширения п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речня услуг, внедрение новых социальных технологий, направлений 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боты и сервисов, направленных на достижение целей национальных проектов, утвержденных Указами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Президента Российской Федерации от 07.05.2018 N 204 "О национальных целях и стратегических задачах ра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вития Российской Федерации на период до 2024 года", от 07.05.2024 N 309 "О национальных целях развития Российской Федерации на период до 2030 года и на перспективу до 2036 года".</w:t>
      </w:r>
      <w:r w:rsidR="00364294" w:rsidRPr="00E752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рамках реализации направления 1 предполагается мониторинг предоставляемых дополнительных мер социальной поддержки; анализ их эффективности, усиление адресности предоставления, мониторинг соответствия предоставляемых дополнительных мер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действующим и вновь вводимым мерам социальной поддержки на федеральном и региональном уровнях.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рамках реализации направления 2 предполагается: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объединение ресурсов государственных, муниципальных, общ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ственных организаций, благотворительных фондов и организаций час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ных форм собственности к решению вопросов формирования униве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сальной городской среды, в том числе посредством реализации со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 xml:space="preserve">местных социальных проектов и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проведения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городских социально зн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чимых событий;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анализ и мониторинг объектов городской инфраструктуры, кач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ства услуг в приоритетных сферах жизнедеятельности инвалидов и др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гих маломобильных групп населения, мониторинг успешных практик в области формирования универсальной городской среды других реги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нов Российской Федерации, формирование городского реестра досту</w:t>
      </w:r>
      <w:r w:rsidRPr="00E7521E">
        <w:rPr>
          <w:rFonts w:ascii="Times New Roman" w:hAnsi="Times New Roman" w:cs="Times New Roman"/>
          <w:sz w:val="30"/>
          <w:szCs w:val="30"/>
        </w:rPr>
        <w:t>п</w:t>
      </w:r>
      <w:r w:rsidRPr="00E7521E">
        <w:rPr>
          <w:rFonts w:ascii="Times New Roman" w:hAnsi="Times New Roman" w:cs="Times New Roman"/>
          <w:sz w:val="30"/>
          <w:szCs w:val="30"/>
        </w:rPr>
        <w:t>ных сервисов, услуг, организаций и учреждений, привлечения субъе</w:t>
      </w:r>
      <w:r w:rsidRPr="00E7521E">
        <w:rPr>
          <w:rFonts w:ascii="Times New Roman" w:hAnsi="Times New Roman" w:cs="Times New Roman"/>
          <w:sz w:val="30"/>
          <w:szCs w:val="30"/>
        </w:rPr>
        <w:t>к</w:t>
      </w:r>
      <w:r w:rsidRPr="00E7521E">
        <w:rPr>
          <w:rFonts w:ascii="Times New Roman" w:hAnsi="Times New Roman" w:cs="Times New Roman"/>
          <w:sz w:val="30"/>
          <w:szCs w:val="30"/>
        </w:rPr>
        <w:t>тов всех форм собственности, развитие инновационных технологий и сервисов.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Целью муниципальной программы является создание благоприя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ных условий для развития жизненного потенциала отдельных категорий граждан, что соответствует приоритетам муниципальной политики в сфере социальной поддержки населения.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достижения поставленной цели необходимо решение след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ющих задач: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качественное исполнение полномочий органов местного сам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управления по назначению и предоставлению дополнительных мер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 и социальной помощи для отдельных категорий граждан, семей с детьми;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содействие улучшению качества жизни отдельных категорий граждан, в том числе за счет участия в формировании универсальной городской среды;</w:t>
      </w:r>
    </w:p>
    <w:p w:rsidR="00370D03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повышение эффективности социальной поддержки и социальной помощи с использованием принципа адресности</w:t>
      </w:r>
      <w:r w:rsidR="00FB29E2" w:rsidRPr="00E7521E">
        <w:rPr>
          <w:rFonts w:ascii="Times New Roman" w:hAnsi="Times New Roman" w:cs="Times New Roman"/>
          <w:sz w:val="30"/>
          <w:szCs w:val="30"/>
        </w:rPr>
        <w:t>.</w:t>
      </w:r>
    </w:p>
    <w:p w:rsidR="00AF08B5" w:rsidRPr="00E7521E" w:rsidRDefault="00AF08B5" w:rsidP="003C775E">
      <w:pPr>
        <w:pStyle w:val="ConsPlusNormal"/>
        <w:ind w:firstLine="708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Исполнителями мероприятий муниципальной программы являю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 xml:space="preserve">ся управление, </w:t>
      </w:r>
      <w:r w:rsidR="003C775E" w:rsidRPr="00E7521E">
        <w:rPr>
          <w:rFonts w:ascii="Times New Roman" w:hAnsi="Times New Roman" w:cs="Times New Roman"/>
          <w:sz w:val="30"/>
          <w:szCs w:val="30"/>
        </w:rPr>
        <w:t>управление учета и реализации жилищной политики а</w:t>
      </w:r>
      <w:r w:rsidR="003C775E" w:rsidRPr="00E7521E">
        <w:rPr>
          <w:rFonts w:ascii="Times New Roman" w:hAnsi="Times New Roman" w:cs="Times New Roman"/>
          <w:sz w:val="30"/>
          <w:szCs w:val="30"/>
        </w:rPr>
        <w:t>д</w:t>
      </w:r>
      <w:r w:rsidR="003C775E" w:rsidRPr="00E7521E">
        <w:rPr>
          <w:rFonts w:ascii="Times New Roman" w:hAnsi="Times New Roman" w:cs="Times New Roman"/>
          <w:sz w:val="30"/>
          <w:szCs w:val="30"/>
        </w:rPr>
        <w:t>министрации города Красноярска; главное управление по гражданской обороне, чрезвычайным ситуациям и пожарной безопасности админ</w:t>
      </w:r>
      <w:r w:rsidR="003C775E" w:rsidRPr="00E7521E">
        <w:rPr>
          <w:rFonts w:ascii="Times New Roman" w:hAnsi="Times New Roman" w:cs="Times New Roman"/>
          <w:sz w:val="30"/>
          <w:szCs w:val="30"/>
        </w:rPr>
        <w:t>и</w:t>
      </w:r>
      <w:r w:rsidR="003C775E" w:rsidRPr="00E7521E">
        <w:rPr>
          <w:rFonts w:ascii="Times New Roman" w:hAnsi="Times New Roman" w:cs="Times New Roman"/>
          <w:sz w:val="30"/>
          <w:szCs w:val="30"/>
        </w:rPr>
        <w:t xml:space="preserve">страции города в 2023-2025 годах; администрация поселка Березовка Березовского района Красноярского края; администрация </w:t>
      </w:r>
      <w:proofErr w:type="spellStart"/>
      <w:r w:rsidR="003C775E" w:rsidRPr="00E7521E">
        <w:rPr>
          <w:rFonts w:ascii="Times New Roman" w:hAnsi="Times New Roman" w:cs="Times New Roman"/>
          <w:sz w:val="30"/>
          <w:szCs w:val="30"/>
        </w:rPr>
        <w:t>Мининского</w:t>
      </w:r>
      <w:proofErr w:type="spellEnd"/>
      <w:r w:rsidR="003C775E" w:rsidRPr="00E7521E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="003C775E" w:rsidRPr="00E7521E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="003C775E" w:rsidRPr="00E7521E">
        <w:rPr>
          <w:rFonts w:ascii="Times New Roman" w:hAnsi="Times New Roman" w:cs="Times New Roman"/>
          <w:sz w:val="30"/>
          <w:szCs w:val="30"/>
        </w:rPr>
        <w:t xml:space="preserve"> района Красноярского края; администрация </w:t>
      </w:r>
      <w:proofErr w:type="spellStart"/>
      <w:r w:rsidR="003C775E" w:rsidRPr="00E7521E">
        <w:rPr>
          <w:rFonts w:ascii="Times New Roman" w:hAnsi="Times New Roman" w:cs="Times New Roman"/>
          <w:sz w:val="30"/>
          <w:szCs w:val="30"/>
        </w:rPr>
        <w:t>Солонцовского</w:t>
      </w:r>
      <w:proofErr w:type="spellEnd"/>
      <w:r w:rsidR="003C775E" w:rsidRPr="00E7521E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="003C775E" w:rsidRPr="00E7521E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="003C775E" w:rsidRPr="00E7521E">
        <w:rPr>
          <w:rFonts w:ascii="Times New Roman" w:hAnsi="Times New Roman" w:cs="Times New Roman"/>
          <w:sz w:val="30"/>
          <w:szCs w:val="30"/>
        </w:rPr>
        <w:t xml:space="preserve"> района Красноярского края </w:t>
      </w:r>
      <w:r w:rsidRPr="00E7521E">
        <w:rPr>
          <w:rFonts w:ascii="Times New Roman" w:hAnsi="Times New Roman" w:cs="Times New Roman"/>
          <w:sz w:val="30"/>
          <w:szCs w:val="30"/>
        </w:rPr>
        <w:t>и муниципальное казенное учреждение, осуществляющие назначение и предоставление дополнительных мер социальной поддержки и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помощи для отдельных категорий граждан.</w:t>
      </w:r>
    </w:p>
    <w:p w:rsidR="00372E29" w:rsidRDefault="00372E29" w:rsidP="00372E2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7D5">
        <w:rPr>
          <w:rFonts w:ascii="Times New Roman" w:hAnsi="Times New Roman" w:cs="Times New Roman"/>
          <w:sz w:val="30"/>
          <w:szCs w:val="30"/>
        </w:rPr>
        <w:t>В целях исполнения положений Закона Красноярского края от 15.05.2025 N 9-3914 «О территориальной организации местного сам</w:t>
      </w:r>
      <w:r w:rsidRPr="00AF17D5">
        <w:rPr>
          <w:rFonts w:ascii="Times New Roman" w:hAnsi="Times New Roman" w:cs="Times New Roman"/>
          <w:sz w:val="30"/>
          <w:szCs w:val="30"/>
        </w:rPr>
        <w:t>о</w:t>
      </w:r>
      <w:r w:rsidRPr="00AF17D5">
        <w:rPr>
          <w:rFonts w:ascii="Times New Roman" w:hAnsi="Times New Roman" w:cs="Times New Roman"/>
          <w:sz w:val="30"/>
          <w:szCs w:val="30"/>
        </w:rPr>
        <w:t>управления в Красноярском крае» муниципальная программа дополн</w:t>
      </w:r>
      <w:r w:rsidRPr="00AF17D5">
        <w:rPr>
          <w:rFonts w:ascii="Times New Roman" w:hAnsi="Times New Roman" w:cs="Times New Roman"/>
          <w:sz w:val="30"/>
          <w:szCs w:val="30"/>
        </w:rPr>
        <w:t>я</w:t>
      </w:r>
      <w:r w:rsidRPr="00AF17D5">
        <w:rPr>
          <w:rFonts w:ascii="Times New Roman" w:hAnsi="Times New Roman" w:cs="Times New Roman"/>
          <w:sz w:val="30"/>
          <w:szCs w:val="30"/>
        </w:rPr>
        <w:t xml:space="preserve">ется следующими соисполнителями: администрация поселка Березовка Березовского района Красноярского края; администрация </w:t>
      </w:r>
      <w:proofErr w:type="spellStart"/>
      <w:r w:rsidRPr="00AF17D5">
        <w:rPr>
          <w:rFonts w:ascii="Times New Roman" w:hAnsi="Times New Roman" w:cs="Times New Roman"/>
          <w:sz w:val="30"/>
          <w:szCs w:val="30"/>
        </w:rPr>
        <w:t>Мининского</w:t>
      </w:r>
      <w:proofErr w:type="spellEnd"/>
      <w:r w:rsidRPr="00AF17D5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AF17D5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AF17D5">
        <w:rPr>
          <w:rFonts w:ascii="Times New Roman" w:hAnsi="Times New Roman" w:cs="Times New Roman"/>
          <w:sz w:val="30"/>
          <w:szCs w:val="30"/>
        </w:rPr>
        <w:t xml:space="preserve"> района Красноярского края; администрация </w:t>
      </w:r>
      <w:proofErr w:type="spellStart"/>
      <w:r w:rsidRPr="00AF17D5">
        <w:rPr>
          <w:rFonts w:ascii="Times New Roman" w:hAnsi="Times New Roman" w:cs="Times New Roman"/>
          <w:sz w:val="30"/>
          <w:szCs w:val="30"/>
        </w:rPr>
        <w:t>Солонцовского</w:t>
      </w:r>
      <w:proofErr w:type="spellEnd"/>
      <w:r w:rsidRPr="00AF17D5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AF17D5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AF17D5">
        <w:rPr>
          <w:rFonts w:ascii="Times New Roman" w:hAnsi="Times New Roman" w:cs="Times New Roman"/>
          <w:sz w:val="30"/>
          <w:szCs w:val="30"/>
        </w:rPr>
        <w:t xml:space="preserve"> района Красноярского края.</w:t>
      </w:r>
    </w:p>
    <w:p w:rsidR="00372E29" w:rsidRPr="001C0020" w:rsidRDefault="00372E29" w:rsidP="00372E2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Основными задачами управления являются: усиление адресности предоставления дополнительных мер социальной поддержки и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помощи населению; назначение и предоставление дополнительных мер социальной поддержки, направленных на повышение качества жи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ни отдельных категорий граждан; координация деятельности муниц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пального казенного учреждения.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Управление проводит системную работу: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 развитию механизмов партнерства с коммерческими организ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циями (поддержка, стимулирование проектной деятельности и другое);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 участию в формировании универсальной городской среды, комфортной и доступной для всех граждан, в обеспечении доступности социальных услуг и в развитии инклюзивной культуры в городском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обществе (информирование и включение маломобильных жителей в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циокультурную жизнь города);</w:t>
      </w:r>
    </w:p>
    <w:p w:rsidR="00162342" w:rsidRPr="001C0020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 расширению межведомственного сотрудничества и взаимоде</w:t>
      </w:r>
      <w:r w:rsidRPr="00E7521E">
        <w:rPr>
          <w:rFonts w:ascii="Times New Roman" w:hAnsi="Times New Roman" w:cs="Times New Roman"/>
          <w:sz w:val="30"/>
          <w:szCs w:val="30"/>
        </w:rPr>
        <w:t>й</w:t>
      </w:r>
      <w:r w:rsidRPr="00E7521E">
        <w:rPr>
          <w:rFonts w:ascii="Times New Roman" w:hAnsi="Times New Roman" w:cs="Times New Roman"/>
          <w:sz w:val="30"/>
          <w:szCs w:val="30"/>
        </w:rPr>
        <w:t xml:space="preserve">ствия с отраслями социальной сферы в целях привлечения граждан </w:t>
      </w:r>
      <w:r w:rsidRPr="001C0020">
        <w:rPr>
          <w:rFonts w:ascii="Times New Roman" w:hAnsi="Times New Roman" w:cs="Times New Roman"/>
          <w:sz w:val="30"/>
          <w:szCs w:val="30"/>
        </w:rPr>
        <w:t>п</w:t>
      </w:r>
      <w:r w:rsidRPr="001C0020">
        <w:rPr>
          <w:rFonts w:ascii="Times New Roman" w:hAnsi="Times New Roman" w:cs="Times New Roman"/>
          <w:sz w:val="30"/>
          <w:szCs w:val="30"/>
        </w:rPr>
        <w:t>о</w:t>
      </w:r>
      <w:r w:rsidRPr="001C0020">
        <w:rPr>
          <w:rFonts w:ascii="Times New Roman" w:hAnsi="Times New Roman" w:cs="Times New Roman"/>
          <w:sz w:val="30"/>
          <w:szCs w:val="30"/>
        </w:rPr>
        <w:t>жилого возраста, инвалидов, семей с детьми к участию в мероприятиях</w:t>
      </w:r>
    </w:p>
    <w:p w:rsidR="00AF08B5" w:rsidRPr="001C0020" w:rsidRDefault="00FB29E2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>п</w:t>
      </w:r>
      <w:r w:rsidR="00162342" w:rsidRPr="001C0020">
        <w:rPr>
          <w:rFonts w:ascii="Times New Roman" w:hAnsi="Times New Roman" w:cs="Times New Roman"/>
          <w:sz w:val="30"/>
          <w:szCs w:val="30"/>
        </w:rPr>
        <w:t>о внедрению механизмов цифровой трансформации</w:t>
      </w:r>
      <w:r w:rsidR="00AF08B5" w:rsidRPr="001C0020">
        <w:rPr>
          <w:rFonts w:ascii="Times New Roman" w:hAnsi="Times New Roman" w:cs="Times New Roman"/>
          <w:sz w:val="30"/>
          <w:szCs w:val="30"/>
        </w:rPr>
        <w:t>.</w:t>
      </w:r>
    </w:p>
    <w:p w:rsidR="00FB29E2" w:rsidRPr="001C0020" w:rsidRDefault="00FB29E2" w:rsidP="00D824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 xml:space="preserve">Для </w:t>
      </w:r>
      <w:proofErr w:type="gramStart"/>
      <w:r w:rsidRPr="001C0020">
        <w:rPr>
          <w:rFonts w:ascii="Times New Roman" w:hAnsi="Times New Roman" w:cs="Times New Roman"/>
          <w:sz w:val="30"/>
          <w:szCs w:val="30"/>
        </w:rPr>
        <w:t>всех дополнительных мер социальной поддержки, предоста</w:t>
      </w:r>
      <w:r w:rsidRPr="001C0020">
        <w:rPr>
          <w:rFonts w:ascii="Times New Roman" w:hAnsi="Times New Roman" w:cs="Times New Roman"/>
          <w:sz w:val="30"/>
          <w:szCs w:val="30"/>
        </w:rPr>
        <w:t>в</w:t>
      </w:r>
      <w:r w:rsidRPr="001C0020">
        <w:rPr>
          <w:rFonts w:ascii="Times New Roman" w:hAnsi="Times New Roman" w:cs="Times New Roman"/>
          <w:sz w:val="30"/>
          <w:szCs w:val="30"/>
        </w:rPr>
        <w:t>ляемых управлением и муниципальным казенным учреждением пред</w:t>
      </w:r>
      <w:r w:rsidRPr="001C0020">
        <w:rPr>
          <w:rFonts w:ascii="Times New Roman" w:hAnsi="Times New Roman" w:cs="Times New Roman"/>
          <w:sz w:val="30"/>
          <w:szCs w:val="30"/>
        </w:rPr>
        <w:t>у</w:t>
      </w:r>
      <w:r w:rsidRPr="001C0020">
        <w:rPr>
          <w:rFonts w:ascii="Times New Roman" w:hAnsi="Times New Roman" w:cs="Times New Roman"/>
          <w:sz w:val="30"/>
          <w:szCs w:val="30"/>
        </w:rPr>
        <w:t>смотрена</w:t>
      </w:r>
      <w:proofErr w:type="gramEnd"/>
      <w:r w:rsidRPr="001C0020">
        <w:rPr>
          <w:rFonts w:ascii="Times New Roman" w:hAnsi="Times New Roman" w:cs="Times New Roman"/>
          <w:sz w:val="30"/>
          <w:szCs w:val="30"/>
        </w:rPr>
        <w:t xml:space="preserve"> возможность подачи документов в электронной форме.</w:t>
      </w:r>
    </w:p>
    <w:p w:rsidR="00FB29E2" w:rsidRPr="001C0020" w:rsidRDefault="00FB29E2" w:rsidP="00D824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>Внедрено СМС - оповещение о принятых положительных решен</w:t>
      </w:r>
      <w:r w:rsidRPr="001C0020">
        <w:rPr>
          <w:rFonts w:ascii="Times New Roman" w:hAnsi="Times New Roman" w:cs="Times New Roman"/>
          <w:sz w:val="30"/>
          <w:szCs w:val="30"/>
        </w:rPr>
        <w:t>и</w:t>
      </w:r>
      <w:r w:rsidRPr="001C0020">
        <w:rPr>
          <w:rFonts w:ascii="Times New Roman" w:hAnsi="Times New Roman" w:cs="Times New Roman"/>
          <w:sz w:val="30"/>
          <w:szCs w:val="30"/>
        </w:rPr>
        <w:t>ях.</w:t>
      </w:r>
    </w:p>
    <w:p w:rsidR="00FB29E2" w:rsidRPr="001C0020" w:rsidRDefault="00FB29E2" w:rsidP="00D824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 xml:space="preserve">Информация обо всех предоставляемых </w:t>
      </w:r>
      <w:r w:rsidR="00D82493" w:rsidRPr="001C0020">
        <w:rPr>
          <w:rFonts w:ascii="Times New Roman" w:hAnsi="Times New Roman" w:cs="Times New Roman"/>
          <w:sz w:val="30"/>
          <w:szCs w:val="30"/>
        </w:rPr>
        <w:t>дополнительных мер с</w:t>
      </w:r>
      <w:r w:rsidR="00D82493" w:rsidRPr="001C0020">
        <w:rPr>
          <w:rFonts w:ascii="Times New Roman" w:hAnsi="Times New Roman" w:cs="Times New Roman"/>
          <w:sz w:val="30"/>
          <w:szCs w:val="30"/>
        </w:rPr>
        <w:t>о</w:t>
      </w:r>
      <w:r w:rsidR="00D82493" w:rsidRPr="001C0020">
        <w:rPr>
          <w:rFonts w:ascii="Times New Roman" w:hAnsi="Times New Roman" w:cs="Times New Roman"/>
          <w:sz w:val="30"/>
          <w:szCs w:val="30"/>
        </w:rPr>
        <w:t xml:space="preserve">циальной поддержки </w:t>
      </w:r>
      <w:r w:rsidRPr="001C0020">
        <w:rPr>
          <w:rFonts w:ascii="Times New Roman" w:hAnsi="Times New Roman" w:cs="Times New Roman"/>
          <w:sz w:val="30"/>
          <w:szCs w:val="30"/>
        </w:rPr>
        <w:t>размещается на официальном сайте администр</w:t>
      </w:r>
      <w:r w:rsidRPr="001C0020">
        <w:rPr>
          <w:rFonts w:ascii="Times New Roman" w:hAnsi="Times New Roman" w:cs="Times New Roman"/>
          <w:sz w:val="30"/>
          <w:szCs w:val="30"/>
        </w:rPr>
        <w:t>а</w:t>
      </w:r>
      <w:r w:rsidRPr="001C0020">
        <w:rPr>
          <w:rFonts w:ascii="Times New Roman" w:hAnsi="Times New Roman" w:cs="Times New Roman"/>
          <w:sz w:val="30"/>
          <w:szCs w:val="30"/>
        </w:rPr>
        <w:t>ции города, на страницах социальной сети в Контакте.</w:t>
      </w:r>
    </w:p>
    <w:p w:rsidR="00FB29E2" w:rsidRPr="001C0020" w:rsidRDefault="00FB29E2" w:rsidP="00D824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>Все документы, находящиеся в распоряжении органов (организ</w:t>
      </w:r>
      <w:r w:rsidRPr="001C0020">
        <w:rPr>
          <w:rFonts w:ascii="Times New Roman" w:hAnsi="Times New Roman" w:cs="Times New Roman"/>
          <w:sz w:val="30"/>
          <w:szCs w:val="30"/>
        </w:rPr>
        <w:t>а</w:t>
      </w:r>
      <w:r w:rsidRPr="001C0020">
        <w:rPr>
          <w:rFonts w:ascii="Times New Roman" w:hAnsi="Times New Roman" w:cs="Times New Roman"/>
          <w:sz w:val="30"/>
          <w:szCs w:val="30"/>
        </w:rPr>
        <w:t>ций), предоставляющих (участвующих в предоставлении) госуда</w:t>
      </w:r>
      <w:r w:rsidRPr="001C0020">
        <w:rPr>
          <w:rFonts w:ascii="Times New Roman" w:hAnsi="Times New Roman" w:cs="Times New Roman"/>
          <w:sz w:val="30"/>
          <w:szCs w:val="30"/>
        </w:rPr>
        <w:t>р</w:t>
      </w:r>
      <w:r w:rsidRPr="001C0020">
        <w:rPr>
          <w:rFonts w:ascii="Times New Roman" w:hAnsi="Times New Roman" w:cs="Times New Roman"/>
          <w:sz w:val="30"/>
          <w:szCs w:val="30"/>
        </w:rPr>
        <w:t>ственных и муниципальных услуг, запрашиваются в порядке межведо</w:t>
      </w:r>
      <w:r w:rsidRPr="001C0020">
        <w:rPr>
          <w:rFonts w:ascii="Times New Roman" w:hAnsi="Times New Roman" w:cs="Times New Roman"/>
          <w:sz w:val="30"/>
          <w:szCs w:val="30"/>
        </w:rPr>
        <w:t>м</w:t>
      </w:r>
      <w:r w:rsidRPr="001C0020">
        <w:rPr>
          <w:rFonts w:ascii="Times New Roman" w:hAnsi="Times New Roman" w:cs="Times New Roman"/>
          <w:sz w:val="30"/>
          <w:szCs w:val="30"/>
        </w:rPr>
        <w:t>ственного информационного взаимодействия.</w:t>
      </w:r>
    </w:p>
    <w:p w:rsidR="00FB29E2" w:rsidRPr="001C0020" w:rsidRDefault="00FB29E2" w:rsidP="00D824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>Все обращения регистрируются в системе электронного докуме</w:t>
      </w:r>
      <w:r w:rsidRPr="001C0020">
        <w:rPr>
          <w:rFonts w:ascii="Times New Roman" w:hAnsi="Times New Roman" w:cs="Times New Roman"/>
          <w:sz w:val="30"/>
          <w:szCs w:val="30"/>
        </w:rPr>
        <w:t>н</w:t>
      </w:r>
      <w:r w:rsidRPr="001C0020">
        <w:rPr>
          <w:rFonts w:ascii="Times New Roman" w:hAnsi="Times New Roman" w:cs="Times New Roman"/>
          <w:sz w:val="30"/>
          <w:szCs w:val="30"/>
        </w:rPr>
        <w:t>тооборота администрации города.</w:t>
      </w:r>
    </w:p>
    <w:p w:rsidR="00FB29E2" w:rsidRPr="00E7521E" w:rsidRDefault="00FB29E2" w:rsidP="00D824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>Электронные дела (карточки учета) заявителя формируются в а</w:t>
      </w:r>
      <w:r w:rsidRPr="001C0020">
        <w:rPr>
          <w:rFonts w:ascii="Times New Roman" w:hAnsi="Times New Roman" w:cs="Times New Roman"/>
          <w:sz w:val="30"/>
          <w:szCs w:val="30"/>
        </w:rPr>
        <w:t>в</w:t>
      </w:r>
      <w:r w:rsidRPr="001C0020">
        <w:rPr>
          <w:rFonts w:ascii="Times New Roman" w:hAnsi="Times New Roman" w:cs="Times New Roman"/>
          <w:sz w:val="30"/>
          <w:szCs w:val="30"/>
        </w:rPr>
        <w:t>томатизированной системе «Меры социальной поддержки жителям г</w:t>
      </w:r>
      <w:r w:rsidRPr="001C0020">
        <w:rPr>
          <w:rFonts w:ascii="Times New Roman" w:hAnsi="Times New Roman" w:cs="Times New Roman"/>
          <w:sz w:val="30"/>
          <w:szCs w:val="30"/>
        </w:rPr>
        <w:t>о</w:t>
      </w:r>
      <w:r w:rsidRPr="001C0020">
        <w:rPr>
          <w:rFonts w:ascii="Times New Roman" w:hAnsi="Times New Roman" w:cs="Times New Roman"/>
          <w:sz w:val="30"/>
          <w:szCs w:val="30"/>
        </w:rPr>
        <w:t>рода Красноярска».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Управлением и муниципальным казенным учреждением на пост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янной основе осуществляется системная работа, не требующая фина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совых затрат, в рамках межведомственного сотрудничества и взаим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действия с отраслями: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"Образование" в части: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организации совместных конференций, семинаров по сопровожд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нию детей с особыми образовательными потребностями, находящихся в трудной жизненной ситуации и социально опасном положении;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реализации мероприятия по предоставлению, доставке и пересы</w:t>
      </w:r>
      <w:r w:rsidRPr="00E7521E">
        <w:rPr>
          <w:rFonts w:ascii="Times New Roman" w:hAnsi="Times New Roman" w:cs="Times New Roman"/>
          <w:sz w:val="30"/>
          <w:szCs w:val="30"/>
        </w:rPr>
        <w:t>л</w:t>
      </w:r>
      <w:r w:rsidRPr="00E7521E">
        <w:rPr>
          <w:rFonts w:ascii="Times New Roman" w:hAnsi="Times New Roman" w:cs="Times New Roman"/>
          <w:sz w:val="30"/>
          <w:szCs w:val="30"/>
        </w:rPr>
        <w:t>ке дополнительной меры социальной поддержки в виде ежемесячной денежной выплаты родителям (законным представителям) детей,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ставленных на учет для определения в муниципальные дошкольные 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>разовательные организации и снятых по заявлению родителей (зако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ных представителей) с учета;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"Физическая культура и спорт" в части организации и проведения физкультурно-оздоровительной работы, спортивных праздников с гражданами старшего поколения, семьями с детьми, инвалидами;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"Культура" в части организации и проведения: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торжественных праздничных мероприятий, посвященных памя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ным датам;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досуговых мероприятий для граждан старшего поколения;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"Молодежная политика" в части: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организации обучения граждан старшего поколения основам ко</w:t>
      </w:r>
      <w:r w:rsidRPr="00E7521E">
        <w:rPr>
          <w:rFonts w:ascii="Times New Roman" w:hAnsi="Times New Roman" w:cs="Times New Roman"/>
          <w:sz w:val="30"/>
          <w:szCs w:val="30"/>
        </w:rPr>
        <w:t>м</w:t>
      </w:r>
      <w:r w:rsidRPr="00E7521E">
        <w:rPr>
          <w:rFonts w:ascii="Times New Roman" w:hAnsi="Times New Roman" w:cs="Times New Roman"/>
          <w:sz w:val="30"/>
          <w:szCs w:val="30"/>
        </w:rPr>
        <w:t>пьютерной грамотности, владения современными информационными технологиями, другие совместные мероприятия молодежи и старшего поколения;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участия детей-инвалидов в Трудовом отряде Главы города.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Таким образом, реализация комплекса мероприятий муниципал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программы позволит в целом обеспечить достижение ее цели, а также будет содействовать профилактике социальной напряженности в городе.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56E6D" w:rsidRPr="00E7521E" w:rsidRDefault="00E56E6D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II. Перечень подпрограмм, краткое описание</w:t>
      </w:r>
    </w:p>
    <w:p w:rsidR="00E56E6D" w:rsidRPr="00E7521E" w:rsidRDefault="00E56E6D" w:rsidP="006C128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мероприятий подпрограмм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достижения цели и решения поставленных задач муниципал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ная программа включает две подпрограммы: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подпрограмма 1 "Обеспечение решения вопросов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граждан";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подпрограмма 2 "Усиление социальной защищенности отдельных категорий граждан".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каждой подпрограммы сформулированы цели, задачи, показ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тели результативности, определены их значения и механизмы реализ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Подпрограмма 1 ориентирована на обеспечение деятельности с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стемы социальной защиты населения города Красноярска и содействие в формировании универсальной городской среды.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В рамках подпрограммы реализуются 2 мероприятия, направле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ные на решение основных задач: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качественное исполнение полномочий органов местного сам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управления по назначению дополнительных мер социальной поддержки и социальной помощи для отдельных категорий граждан, семей с дет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ми;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содействие улучшению качества жизни отдельных категорий граждан, в том числе за счет участия в формировании универсальной городской среды.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Подпрограмма 2 направлена на качественное исполнение полн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мочий органов местного самоуправления по предоставлению дополн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тельных мер социальной поддержки и социальной помощи, повышение эффективности предоставления социальной поддержки и социальной помощи.</w:t>
      </w:r>
    </w:p>
    <w:p w:rsidR="004648E2" w:rsidRPr="00E7521E" w:rsidRDefault="004648E2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рамках подпрограммы в 2024 году реализовано 25 мероприятий, в 2025 году планируется к реализации 27 мероприятий</w:t>
      </w:r>
      <w:r w:rsidR="00B84D23">
        <w:rPr>
          <w:rFonts w:ascii="Times New Roman" w:hAnsi="Times New Roman" w:cs="Times New Roman"/>
          <w:sz w:val="30"/>
          <w:szCs w:val="30"/>
        </w:rPr>
        <w:t xml:space="preserve">, </w:t>
      </w:r>
      <w:r w:rsidR="001A70B4" w:rsidRPr="00E7521E">
        <w:rPr>
          <w:rFonts w:ascii="Times New Roman" w:hAnsi="Times New Roman" w:cs="Times New Roman"/>
          <w:sz w:val="30"/>
          <w:szCs w:val="30"/>
        </w:rPr>
        <w:t>в 2026</w:t>
      </w:r>
      <w:r w:rsidR="00B84D23">
        <w:rPr>
          <w:rFonts w:ascii="Times New Roman" w:hAnsi="Times New Roman" w:cs="Times New Roman"/>
          <w:sz w:val="30"/>
          <w:szCs w:val="30"/>
        </w:rPr>
        <w:t>-</w:t>
      </w:r>
      <w:r w:rsidRPr="00E7521E">
        <w:rPr>
          <w:rFonts w:ascii="Times New Roman" w:hAnsi="Times New Roman" w:cs="Times New Roman"/>
          <w:sz w:val="30"/>
          <w:szCs w:val="30"/>
        </w:rPr>
        <w:t xml:space="preserve"> 2</w:t>
      </w:r>
      <w:r w:rsidR="006C7AA0">
        <w:rPr>
          <w:rFonts w:ascii="Times New Roman" w:hAnsi="Times New Roman" w:cs="Times New Roman"/>
          <w:sz w:val="30"/>
          <w:szCs w:val="30"/>
        </w:rPr>
        <w:t>5</w:t>
      </w:r>
      <w:r w:rsidRPr="00E7521E">
        <w:rPr>
          <w:rFonts w:ascii="Times New Roman" w:hAnsi="Times New Roman" w:cs="Times New Roman"/>
          <w:sz w:val="30"/>
          <w:szCs w:val="30"/>
        </w:rPr>
        <w:t xml:space="preserve"> мер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приятий,</w:t>
      </w:r>
      <w:r w:rsidR="00B84D23" w:rsidRPr="00B84D23">
        <w:rPr>
          <w:rFonts w:ascii="Times New Roman" w:hAnsi="Times New Roman" w:cs="Times New Roman"/>
          <w:sz w:val="30"/>
          <w:szCs w:val="30"/>
        </w:rPr>
        <w:t xml:space="preserve"> </w:t>
      </w:r>
      <w:r w:rsidR="00B84D23" w:rsidRPr="00E7521E">
        <w:rPr>
          <w:rFonts w:ascii="Times New Roman" w:hAnsi="Times New Roman" w:cs="Times New Roman"/>
          <w:sz w:val="30"/>
          <w:szCs w:val="30"/>
        </w:rPr>
        <w:t>202</w:t>
      </w:r>
      <w:r w:rsidR="00B84D23">
        <w:rPr>
          <w:rFonts w:ascii="Times New Roman" w:hAnsi="Times New Roman" w:cs="Times New Roman"/>
          <w:sz w:val="30"/>
          <w:szCs w:val="30"/>
        </w:rPr>
        <w:t>7</w:t>
      </w:r>
      <w:r w:rsidR="00B84D23" w:rsidRPr="00E7521E">
        <w:rPr>
          <w:rFonts w:ascii="Times New Roman" w:hAnsi="Times New Roman" w:cs="Times New Roman"/>
          <w:sz w:val="30"/>
          <w:szCs w:val="30"/>
        </w:rPr>
        <w:t>–2028 годах</w:t>
      </w:r>
      <w:r w:rsidRPr="00E7521E">
        <w:rPr>
          <w:rFonts w:ascii="Times New Roman" w:hAnsi="Times New Roman" w:cs="Times New Roman"/>
          <w:sz w:val="30"/>
          <w:szCs w:val="30"/>
        </w:rPr>
        <w:t xml:space="preserve"> </w:t>
      </w:r>
      <w:r w:rsidR="00B84D23" w:rsidRPr="00E7521E">
        <w:rPr>
          <w:rFonts w:ascii="Times New Roman" w:hAnsi="Times New Roman" w:cs="Times New Roman"/>
          <w:sz w:val="30"/>
          <w:szCs w:val="30"/>
        </w:rPr>
        <w:t xml:space="preserve">планируется к реализации </w:t>
      </w:r>
      <w:r w:rsidR="00B84D23">
        <w:rPr>
          <w:rFonts w:ascii="Times New Roman" w:hAnsi="Times New Roman" w:cs="Times New Roman"/>
          <w:sz w:val="30"/>
          <w:szCs w:val="30"/>
        </w:rPr>
        <w:t>2</w:t>
      </w:r>
      <w:r w:rsidR="00162F7F">
        <w:rPr>
          <w:rFonts w:ascii="Times New Roman" w:hAnsi="Times New Roman" w:cs="Times New Roman"/>
          <w:sz w:val="30"/>
          <w:szCs w:val="30"/>
        </w:rPr>
        <w:t>3</w:t>
      </w:r>
      <w:r w:rsidR="00B84D23" w:rsidRPr="00E7521E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B84D23">
        <w:rPr>
          <w:rFonts w:ascii="Times New Roman" w:hAnsi="Times New Roman" w:cs="Times New Roman"/>
          <w:sz w:val="30"/>
          <w:szCs w:val="30"/>
        </w:rPr>
        <w:t xml:space="preserve">я, </w:t>
      </w:r>
      <w:r w:rsidRPr="00E7521E">
        <w:rPr>
          <w:rFonts w:ascii="Times New Roman" w:hAnsi="Times New Roman" w:cs="Times New Roman"/>
          <w:sz w:val="30"/>
          <w:szCs w:val="30"/>
        </w:rPr>
        <w:t>направленных  на решение задачи по усилению адресности предоста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ления дополнительных мер социальной поддержки и социальной пом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щи</w:t>
      </w:r>
      <w:r w:rsidR="00B84D23">
        <w:rPr>
          <w:rFonts w:ascii="Times New Roman" w:hAnsi="Times New Roman" w:cs="Times New Roman"/>
          <w:sz w:val="30"/>
          <w:szCs w:val="30"/>
        </w:rPr>
        <w:t>, ежегодно</w:t>
      </w:r>
      <w:r w:rsidR="001A70B4" w:rsidRPr="00E7521E">
        <w:rPr>
          <w:rFonts w:ascii="Times New Roman" w:hAnsi="Times New Roman" w:cs="Times New Roman"/>
          <w:sz w:val="30"/>
          <w:szCs w:val="30"/>
        </w:rPr>
        <w:t>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Реализация мероприятий подпрограмм в комплексе призвана обеспечить достижение цели и решение задач муниципальной програ</w:t>
      </w:r>
      <w:r w:rsidRPr="00E7521E">
        <w:rPr>
          <w:rFonts w:ascii="Times New Roman" w:hAnsi="Times New Roman" w:cs="Times New Roman"/>
          <w:sz w:val="30"/>
          <w:szCs w:val="30"/>
        </w:rPr>
        <w:t>м</w:t>
      </w:r>
      <w:r w:rsidRPr="00E7521E">
        <w:rPr>
          <w:rFonts w:ascii="Times New Roman" w:hAnsi="Times New Roman" w:cs="Times New Roman"/>
          <w:sz w:val="30"/>
          <w:szCs w:val="30"/>
        </w:rPr>
        <w:t>мы, способствовать достижению следующих социально-экономических результатов: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своевременное и в полном объеме исполнение принятых обяз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тельств по предоставлению дополнительных мер социальной поддер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ки - снижение социальной напряженности, повышение качества жизни граждан (семей);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создание благоприятных условий для функционирования инстит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та семьи, рождения детей - улучшение демографической ситуации в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роде;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формирование универсальной городской среды.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Перечень мероприятий подпрограмм с ожидаемыми непосре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ственными результатами от их реализации и сроками их реализации представлен в приложении 1 к настоящей муниципальной программе.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56E6D" w:rsidRPr="00E7521E" w:rsidRDefault="00E56E6D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 xml:space="preserve">III. Перечень нормативных правовых актов, которые необходимы </w:t>
      </w:r>
    </w:p>
    <w:p w:rsidR="00E56E6D" w:rsidRPr="00E7521E" w:rsidRDefault="00E56E6D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 xml:space="preserve">для реализации мероприятий муниципальной программы, </w:t>
      </w:r>
    </w:p>
    <w:p w:rsidR="00AF08B5" w:rsidRPr="00E7521E" w:rsidRDefault="00E56E6D" w:rsidP="006C128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bCs/>
          <w:sz w:val="30"/>
          <w:szCs w:val="30"/>
        </w:rPr>
        <w:t>подпрограмм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Муниципальная программа содержит основные меры правового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регулирования в области социальной поддержки граждан города Кра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ноярска, установленные законодательством Российской Федерации, Красноярского края, нормативными правовыми актами города Красн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ярска, необходимые для достижения цели, конечных результатов мун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ципальной программы.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Условия и порядок исполнения принятых обязательств, пред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ставления гражданам дополнительных мер социальной поддержки и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помощи определены правовыми актами города Красноярска.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Организация городских социально значимых мероприятий ос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ществляется в соответствии с законодательством Российской Федер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ции о контрактной системе в сфере закупок товаров, работ, услуг для обеспечения государственных и муниципальных нужд, а также иными правовыми актами, регулирующими закупки товаров, работ и услуг.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Мероприятия подпрограммы 1 реализуются в соответствии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Конвенцией ООН о правах инвалидов от 13.12.2006 N 61/106;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Федеральным законом от 21.12.1994 N 69-ФЗ "О пожарной бе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опасности";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Федеральным законом от 24.11.1995 N 181-ФЗ "О социальной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щите инвалидов в Российской Федерации";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Федеральным законом от 06.10.2003 N 131-ФЗ "Об общих при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ципах организации местного самоуправления в Российской Федерации";</w:t>
      </w:r>
    </w:p>
    <w:p w:rsidR="00BF59F4" w:rsidRPr="00162F7F" w:rsidRDefault="00AF08B5" w:rsidP="00BF59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Федеральным законом от 06.03.2006 N 35-ФЗ "О противодействии </w:t>
      </w:r>
      <w:r w:rsidRPr="00162F7F">
        <w:rPr>
          <w:rFonts w:ascii="Times New Roman" w:hAnsi="Times New Roman" w:cs="Times New Roman"/>
          <w:sz w:val="30"/>
          <w:szCs w:val="30"/>
        </w:rPr>
        <w:t>терроризму";</w:t>
      </w:r>
      <w:r w:rsidR="00BF59F4" w:rsidRPr="00162F7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59F4" w:rsidRPr="00E7521E" w:rsidRDefault="00BF59F4" w:rsidP="00BF59F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F7F">
        <w:rPr>
          <w:rFonts w:ascii="Times New Roman" w:hAnsi="Times New Roman" w:cs="Times New Roman"/>
          <w:sz w:val="30"/>
          <w:szCs w:val="30"/>
        </w:rPr>
        <w:t>Федеральным законом от 20.03.2025 N 33-ФЗ «Об общих принц</w:t>
      </w:r>
      <w:r w:rsidRPr="00162F7F">
        <w:rPr>
          <w:rFonts w:ascii="Times New Roman" w:hAnsi="Times New Roman" w:cs="Times New Roman"/>
          <w:sz w:val="30"/>
          <w:szCs w:val="30"/>
        </w:rPr>
        <w:t>и</w:t>
      </w:r>
      <w:r w:rsidRPr="00162F7F">
        <w:rPr>
          <w:rFonts w:ascii="Times New Roman" w:hAnsi="Times New Roman" w:cs="Times New Roman"/>
          <w:sz w:val="30"/>
          <w:szCs w:val="30"/>
        </w:rPr>
        <w:t>пах организации местного самоуправления в единой системе публичной власти»;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Указом Президента Российской Федерации от 02.07.2021 N 400 "О стратегии национальной безопасности Российской Федерации";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Распоряжением Правительства Российской Федерации от 23.03.2019 N 510-р "Об утверждении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методики формирования индекса качества городской среды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18.06.2019 N 3-42 "О стратегии социально-экономического развития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рода Красноярска до 2030 года".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Мероприятия подпрограммы 2 реализуются в соответствии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Федеральным законом от 06.10.2003 N 131-ФЗ "Об общих при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ципах организации местного самоуправления в Российской Федерации";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Федеральным законом от 20.03.2025 N 33-ФЗ «Об общих принц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пах организации местного самоуправления в единой системе публичной власти»;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Указом Президента Российской Федерации от 09.10.2007 N 1351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"Об утверждении Концепции демографической политики Российской Федерации на период до 2025 года";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Указом Президента Российской Федерации от 07.05.2012 N 597 "О мероприятиях по реализации государственной социальной политики";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Указом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Указом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Правительства Российской Федерации от 17.12.2010 N 1050 "О реализации отдельных мероприятий госуда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поручением Президента Российской Федерации от 31.05.2012 N Пр-1438 "О поздравлении юбиляров, участников Великой Отечестве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ной войны, которым исполняется 90, 95 и 100 лет, с вручением перс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нальных поздравлений Президента Российской Федерации и ценных подарков";</w:t>
      </w:r>
    </w:p>
    <w:p w:rsidR="00AF08B5" w:rsidRPr="001C0020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Постановлением Правительства Красноярского края от 30.09.2013 N 514-п "Об утверждении государственной программы Красноярского края "Создание условий для обеспечения доступным и комфортным </w:t>
      </w:r>
      <w:r w:rsidRPr="001C0020">
        <w:rPr>
          <w:rFonts w:ascii="Times New Roman" w:hAnsi="Times New Roman" w:cs="Times New Roman"/>
          <w:sz w:val="30"/>
          <w:szCs w:val="30"/>
        </w:rPr>
        <w:t>жильем граждан";</w:t>
      </w:r>
    </w:p>
    <w:p w:rsidR="00214D2A" w:rsidRPr="00162F7F" w:rsidRDefault="00214D2A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F7F">
        <w:rPr>
          <w:rFonts w:ascii="Times New Roman" w:hAnsi="Times New Roman" w:cs="Times New Roman"/>
          <w:sz w:val="30"/>
          <w:szCs w:val="30"/>
        </w:rPr>
        <w:t>Законом Красноярского края от 15.05.2025 N 9-3914 «О террит</w:t>
      </w:r>
      <w:r w:rsidRPr="00162F7F">
        <w:rPr>
          <w:rFonts w:ascii="Times New Roman" w:hAnsi="Times New Roman" w:cs="Times New Roman"/>
          <w:sz w:val="30"/>
          <w:szCs w:val="30"/>
        </w:rPr>
        <w:t>о</w:t>
      </w:r>
      <w:r w:rsidRPr="00162F7F">
        <w:rPr>
          <w:rFonts w:ascii="Times New Roman" w:hAnsi="Times New Roman" w:cs="Times New Roman"/>
          <w:sz w:val="30"/>
          <w:szCs w:val="30"/>
        </w:rPr>
        <w:t>риальной организации местного самоуправления в Красноярском крае»;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F7F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20.11.2007 N В-357 "О дополнительных мерах социальной поддержки</w:t>
      </w:r>
      <w:r w:rsidRPr="00E7521E">
        <w:rPr>
          <w:rFonts w:ascii="Times New Roman" w:hAnsi="Times New Roman" w:cs="Times New Roman"/>
          <w:sz w:val="30"/>
          <w:szCs w:val="30"/>
        </w:rPr>
        <w:t xml:space="preserve"> и социальной помощи для отдельных категорий граждан";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09.06.2008 N 2-26 "Об утверждении Положения о порядке выплаты пе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сии за выслугу лет лицам, замещавшим должности муниципальной службы в городе Красноярске";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22.12.2008 N В-67 "Об утверждении Положения о порядке выплаты пенсии за выслугу лет лицам, замещавшим муниципальные должности в городе Красноярске";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Решением Красноярского городского Совета депутатов от 11.10.2012 N В-327 "О предоставлении дополнительных мер социальной поддержки в виде бесплатной подписки на газету "Городские новости" отдельным категориям граждан и признании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утратившими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силу отдел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ных Решений Красноярского городского Совета";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29.01.2013 N В-349 "О почетном звании "Почетный гражданин города Красноярска", знаке отличия "За заслуги перед городом Красноярском" и иных формах поощрения";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18.06.2019 N 3-42 "О стратегии социально-экономического развития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рода Красноярска до 2030 года";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Главы города от 23.06.2006 N 543 "Об утвержд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нии Положения о порядке предоставления ежемесячной денежной в</w:t>
      </w:r>
      <w:r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>платы и ежегодной единовременной денежной выплаты лицам, удост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енным звания "Почетный гражданин города Красноярска";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Главы города от 28.06.2006 N 587 "Об утвержд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нии общего реестра отдельных категорий граждан, имеющих право на дополнительные меры социальной поддержки за счет средств бюджета города";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Главы города от 28.11.2007 N 679 "Об утвержд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нии Положения о порядке предоставления отдельным категориям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 дополнительных мер социальной поддержки при посещении бань";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25.01.2012 N 27 "Об утверждении Положения о порядке оказания дополнительных мер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 для отдельных категорий граждан";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01.03.2012 N 86 "О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рядке реализации мероприятия "Предоставление социальных выплат молодым семьям на приобретение (строительство) жилья за счет средств бюджета города" подпрограммы 2 "Усиление социальной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щищенности отдельных категорий граждан" муниципальной программы "Социальная поддержка населения города Красноярска" в части пред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ставления социальных выплат молодым семьям на приобретение или строительство жилья";</w:t>
      </w:r>
      <w:proofErr w:type="gramEnd"/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18.12.2012 N 631 "Об утверждении Положения о порядке предоставления дополнительной меры социальной поддержки в виде оформления бесплатной подписки на газету "Городские новости" отдельным категориям граждан";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18.03.2020 N 177 "О дополнительной мере социальной поддержки в виде оказания инвал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дам, имеющим ограничения способности к передвижению второй или третьей степени и использующим для перемещения кресло-коляску 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обратно";</w:t>
      </w:r>
      <w:proofErr w:type="gramEnd"/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Постановлением администрации города от 18.03.2020 N 178 "О дополнительной мере социальной поддержки в виде оказания участн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кам (инвалидам) Великой Отечественной войны, а также инвалидам, имеющим ограничения способности к передвижению второй или трет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ей степени, услуги по доставке неспециализированным автотранспо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том к социально значимым объектам, местам проведения досуга, отдыха и обратно";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11.08.2021 N 590 "О порядке организации новогодних мероприятий для детей в возрасте от 3 до 7 лет (не посещающих образовательные учреждения) из семей, нах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дящихся в трудной жизненной ситуации, вызванной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малообеспеченн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стью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социально опасным положением";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21.02.2023 N 117 "О дополнительной мере социальной поддержки в виде оказания родит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лям (законным представителям) отдельных категорий детей услуги по бесплатному обеспечению молочными продуктами питания";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01.08.2023 N 554 "О дополнительной мере социальной поддержки в 2023 году в виде прио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 xml:space="preserve">ретения автономных дымовых пожарных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отдельным кат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гориям граждан в целях оснащения ими жилых помещений";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28.09.2023 N 725 "Об установлении дополнительной меры социальной поддержки в виде обеспечения новогодними подарками детей в возрасте от 6 лет 6 мес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цев до 11 лет и получающих начальное общее образование в форме 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мейного образования";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30.11.2023 N 949 "О дополнительной мере социальной поддержки отдельным категориям граждан";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01.03.2024 N 162 "О дополнительной мере социальной поддержки отдельной категории 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тей в виде услуги по организации оздоровления и отдыха в летний п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риод в детском оздоровительном лагере санаторного типа, расположе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ном на побережье Черного моря (Краснодарский край, город-курорт Г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ленджик)";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21.06.2024 N 583 "О дополнительной мере социальной поддержки отдельной категории граждан";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17.12.2024 N 1188 "О дополнительной мере социальной поддержки родным детям, усыно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ленным (удочеренным) детям, приемным или подопечным детям в во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расте от 0 до 3 лет лиц, принимающих (принимавших) участие в спец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альной военной операции, в виде единовременной адресной материал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помощи"</w:t>
      </w:r>
      <w:r w:rsidR="00394EC6">
        <w:rPr>
          <w:rFonts w:ascii="Times New Roman" w:hAnsi="Times New Roman" w:cs="Times New Roman"/>
          <w:sz w:val="30"/>
          <w:szCs w:val="30"/>
        </w:rPr>
        <w:t>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17.03.2025 N 195 «О дополнительной мере социальной поддержки в 2025 году в виде прио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 xml:space="preserve">ретения автономных дымовых пожарных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отдельным кат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гориям граждан в целях оснащения ими жилых помещений»</w:t>
      </w:r>
      <w:r w:rsidR="00394EC6">
        <w:rPr>
          <w:rFonts w:ascii="Times New Roman" w:hAnsi="Times New Roman" w:cs="Times New Roman"/>
          <w:sz w:val="30"/>
          <w:szCs w:val="30"/>
        </w:rPr>
        <w:t>;</w:t>
      </w:r>
    </w:p>
    <w:p w:rsidR="00394EC6" w:rsidRPr="00394EC6" w:rsidRDefault="00394EC6" w:rsidP="00394EC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EC6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Мининского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района Кра</w:t>
      </w:r>
      <w:r w:rsidRPr="00394EC6">
        <w:rPr>
          <w:rFonts w:ascii="Times New Roman" w:hAnsi="Times New Roman" w:cs="Times New Roman"/>
          <w:sz w:val="30"/>
          <w:szCs w:val="30"/>
        </w:rPr>
        <w:t>с</w:t>
      </w:r>
      <w:r w:rsidRPr="00394EC6">
        <w:rPr>
          <w:rFonts w:ascii="Times New Roman" w:hAnsi="Times New Roman" w:cs="Times New Roman"/>
          <w:sz w:val="30"/>
          <w:szCs w:val="30"/>
        </w:rPr>
        <w:t>ноярского края от 12.09.2018 № 31-119р «Об утверждении Положения об условиях и порядке назначения и выплаты пенсии за выслугу лет л</w:t>
      </w:r>
      <w:r w:rsidRPr="00394EC6">
        <w:rPr>
          <w:rFonts w:ascii="Times New Roman" w:hAnsi="Times New Roman" w:cs="Times New Roman"/>
          <w:sz w:val="30"/>
          <w:szCs w:val="30"/>
        </w:rPr>
        <w:t>и</w:t>
      </w:r>
      <w:r w:rsidRPr="00394EC6">
        <w:rPr>
          <w:rFonts w:ascii="Times New Roman" w:hAnsi="Times New Roman" w:cs="Times New Roman"/>
          <w:sz w:val="30"/>
          <w:szCs w:val="30"/>
        </w:rPr>
        <w:t xml:space="preserve">цам, замещавшим должности  муниципальной службы в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Мининском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сельсовете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района Красноярского края»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4EC6" w:rsidRPr="00394EC6" w:rsidRDefault="00394EC6" w:rsidP="00394EC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EC6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94EC6">
        <w:rPr>
          <w:rFonts w:ascii="Times New Roman" w:hAnsi="Times New Roman" w:cs="Times New Roman"/>
          <w:sz w:val="30"/>
          <w:szCs w:val="30"/>
        </w:rPr>
        <w:t xml:space="preserve"> Березовского поселкового Совета депутатов от 26.06.2023 № 31-5 «Об утверждении Положения о порядке выплаты пенсии за выслугу лет лицам, замещавшим должности муниципальной службы в муниципальном образовании поселок Березовка Березовского района»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50BC7" w:rsidRPr="00E7521E" w:rsidRDefault="00394EC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EC6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Солонцовского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района Красноярского края от 15.03.2018 № 30-97Р «Об утверждении Полож</w:t>
      </w:r>
      <w:r w:rsidRPr="00394EC6">
        <w:rPr>
          <w:rFonts w:ascii="Times New Roman" w:hAnsi="Times New Roman" w:cs="Times New Roman"/>
          <w:sz w:val="30"/>
          <w:szCs w:val="30"/>
        </w:rPr>
        <w:t>е</w:t>
      </w:r>
      <w:r w:rsidRPr="00394EC6">
        <w:rPr>
          <w:rFonts w:ascii="Times New Roman" w:hAnsi="Times New Roman" w:cs="Times New Roman"/>
          <w:sz w:val="30"/>
          <w:szCs w:val="30"/>
        </w:rPr>
        <w:t xml:space="preserve">ния об условиях и порядке назначения и выплаты пенсии за выслугу лет лицам, замещавшим должности муниципальной службы в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Солонцо</w:t>
      </w:r>
      <w:r w:rsidRPr="00394EC6">
        <w:rPr>
          <w:rFonts w:ascii="Times New Roman" w:hAnsi="Times New Roman" w:cs="Times New Roman"/>
          <w:sz w:val="30"/>
          <w:szCs w:val="30"/>
        </w:rPr>
        <w:t>в</w:t>
      </w:r>
      <w:r w:rsidRPr="00394EC6">
        <w:rPr>
          <w:rFonts w:ascii="Times New Roman" w:hAnsi="Times New Roman" w:cs="Times New Roman"/>
          <w:sz w:val="30"/>
          <w:szCs w:val="30"/>
        </w:rPr>
        <w:t>ском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При выполнении мероприятий настоящей муниципальной 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граммы по мере необходимости ответственный исполнитель, соиспо</w:t>
      </w:r>
      <w:r w:rsidRPr="00E7521E">
        <w:rPr>
          <w:rFonts w:ascii="Times New Roman" w:hAnsi="Times New Roman" w:cs="Times New Roman"/>
          <w:sz w:val="30"/>
          <w:szCs w:val="30"/>
        </w:rPr>
        <w:t>л</w:t>
      </w:r>
      <w:r w:rsidRPr="00E7521E">
        <w:rPr>
          <w:rFonts w:ascii="Times New Roman" w:hAnsi="Times New Roman" w:cs="Times New Roman"/>
          <w:sz w:val="30"/>
          <w:szCs w:val="30"/>
        </w:rPr>
        <w:t>нители вправе принимать (вносить изменения в действующие) правовые акты в соответствии с закрепленными за ними полномочиями.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789" w:rsidRPr="00E7521E" w:rsidRDefault="00D47789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IV. Перечень целевых индикаторов и показателей</w:t>
      </w:r>
    </w:p>
    <w:p w:rsidR="00AF08B5" w:rsidRPr="00E7521E" w:rsidRDefault="00D47789" w:rsidP="006C128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7521E">
        <w:rPr>
          <w:rFonts w:ascii="Times New Roman" w:hAnsi="Times New Roman" w:cs="Times New Roman"/>
          <w:bCs/>
          <w:sz w:val="30"/>
          <w:szCs w:val="30"/>
        </w:rPr>
        <w:t>результативности муниципальной программы</w:t>
      </w:r>
    </w:p>
    <w:p w:rsidR="00D47789" w:rsidRPr="00E7521E" w:rsidRDefault="00D47789" w:rsidP="006C128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осуществления мониторинга степени достижения цели и 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шения поставленных задач разработана система индикаторов, характ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ризующих достижение целей муниципальной программы, и показателей результативности, характеризующих решение задач в разрезе подпр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грамм. Система индикаторов и показателей результативности включает: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плановые (прогнозируемые) значения по годам;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фактические значения за отчетный период (квартал, год).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Учитывая, что дополнительные меры социальной поддержки граждан города Красноярска предоставляются в течение года непр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рывно, муниципальная программа реализуется без деления на этапы.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Количественные значения индикатора муниципальной программы и показателей результативности в разрезе подпрограмм рассчитываются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согласно Методике расчета и (или) измерения целевых индикаторов и показателей результативности муниципальной программы "Социальная поддержка населения города Красноярска", утвержденной Распоряж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нием администрации города от 22.09.2020 N 17-соц.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Индикатором, позволяющим определить количественно выраже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ные характеристики достижения цели муниципальной программы, явл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ется удельный вес граждан, фактически пользующихся дополнительн</w:t>
      </w:r>
      <w:r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>ми мерами социальной поддержки, от общего числа граждан, имеющих право на дополнительные меры социальной поддержки и обратившихся за их получением.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Показателями результативности, позволяющими определить кол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чественно выраженные характеристики достижения задач муниципал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программы в рамках подпрограмм, являются: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доля мероприятий, исполненных в рамках реализации проекта "Универсальная доступность городской среды";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доля обоснованных жалоб на сроки и качество предоставления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полнительных мер социальной поддержки от общего количества пост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пающих обращений;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доля детей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детей-инвалидов) в семьях, получивших допо</w:t>
      </w:r>
      <w:r w:rsidRPr="00E7521E">
        <w:rPr>
          <w:rFonts w:ascii="Times New Roman" w:hAnsi="Times New Roman" w:cs="Times New Roman"/>
          <w:sz w:val="30"/>
          <w:szCs w:val="30"/>
        </w:rPr>
        <w:t>л</w:t>
      </w:r>
      <w:r w:rsidRPr="00E7521E">
        <w:rPr>
          <w:rFonts w:ascii="Times New Roman" w:hAnsi="Times New Roman" w:cs="Times New Roman"/>
          <w:sz w:val="30"/>
          <w:szCs w:val="30"/>
        </w:rPr>
        <w:t xml:space="preserve">нительные меры социальной поддержки адресно, от общего числа детей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детей-инвалидов), получивших дополнительные меры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поддержки;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доля пенсионеров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. инвалидов), получивших дополнительные меры социальной поддержки адресно, от общего числа пенсионеров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инвалидов), получивших дополнительные меры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уровень удовлетворенности получателей дополнительных мер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Согласно информации о составе и значениях индикатора и показ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телей результативности, представленной в приложении 2 к настоящей муниципальной программе, планируется, что в результате реализации муниципальной программы в прогнозном периоде ожидается рост двух показателей результативности 2, 3 подпрограммы 2: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доля пенсионеров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. инвалидов), получивших дополнительные меры социальной поддержки адресно, от общего числа пенсионеров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инвалидов), получивших дополнительные меры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с 63,5% до 65%;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уровень удовлетворенности получателей дополнительных мер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 с 95,5% до 98,5%.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соответствии со стратегией социально-экономического развития города Красноярска до 2030 года целевой индикатор, показатели 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зультативности подпрограммы 1, показатель результативности 1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программы 2 остались без изменений.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789" w:rsidRPr="00E7521E" w:rsidRDefault="00D47789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 xml:space="preserve">V. Ресурсное обеспечение муниципальной программы за счет средств бюджета города, вышестоящих бюджетов и внебюджетных </w:t>
      </w:r>
    </w:p>
    <w:p w:rsidR="00D47789" w:rsidRPr="00E7521E" w:rsidRDefault="00D47789" w:rsidP="006C128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источников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08B5" w:rsidRPr="00AF17D5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Расходы за счет средств бюджета города, вышестоящих бюджетов на реализацию настоящей муниципальной </w:t>
      </w:r>
      <w:r w:rsidRPr="00AF17D5">
        <w:rPr>
          <w:rFonts w:ascii="Times New Roman" w:hAnsi="Times New Roman" w:cs="Times New Roman"/>
          <w:sz w:val="30"/>
          <w:szCs w:val="30"/>
        </w:rPr>
        <w:t xml:space="preserve">программы составляют </w:t>
      </w:r>
      <w:r w:rsidR="00420BEE" w:rsidRPr="00AF17D5">
        <w:rPr>
          <w:rFonts w:ascii="Times New Roman" w:hAnsi="Times New Roman" w:cs="Times New Roman"/>
          <w:sz w:val="30"/>
          <w:szCs w:val="30"/>
        </w:rPr>
        <w:t>3 317 285,56</w:t>
      </w:r>
      <w:r w:rsidRPr="00AF17D5">
        <w:rPr>
          <w:rFonts w:ascii="Times New Roman" w:hAnsi="Times New Roman" w:cs="Times New Roman"/>
          <w:sz w:val="30"/>
          <w:szCs w:val="30"/>
        </w:rPr>
        <w:t xml:space="preserve"> тыс. рублей по главному распорядителю бюджетных средств - администрации города Красноярска, в том числе:</w:t>
      </w:r>
    </w:p>
    <w:p w:rsidR="008165E5" w:rsidRPr="00E7521E" w:rsidRDefault="008165E5" w:rsidP="00F548CA">
      <w:pPr>
        <w:ind w:firstLine="709"/>
        <w:jc w:val="both"/>
        <w:rPr>
          <w:rFonts w:cs="Times New Roman"/>
          <w:bCs/>
          <w:iCs/>
          <w:szCs w:val="30"/>
        </w:rPr>
      </w:pPr>
      <w:r w:rsidRPr="00AF17D5">
        <w:rPr>
          <w:rFonts w:cs="Times New Roman"/>
          <w:bCs/>
          <w:iCs/>
          <w:szCs w:val="30"/>
        </w:rPr>
        <w:t>2023 год – 427 654,54 тыс. рублей;</w:t>
      </w:r>
      <w:r w:rsidRPr="00E7521E">
        <w:rPr>
          <w:rFonts w:cs="Times New Roman"/>
          <w:bCs/>
          <w:iCs/>
          <w:szCs w:val="30"/>
        </w:rPr>
        <w:t xml:space="preserve"> </w:t>
      </w:r>
    </w:p>
    <w:p w:rsidR="008165E5" w:rsidRPr="00E7521E" w:rsidRDefault="008165E5" w:rsidP="00F548CA">
      <w:pPr>
        <w:ind w:firstLine="709"/>
        <w:jc w:val="both"/>
        <w:rPr>
          <w:rFonts w:cs="Times New Roman"/>
          <w:bCs/>
          <w:iCs/>
          <w:szCs w:val="30"/>
        </w:rPr>
      </w:pPr>
      <w:r w:rsidRPr="00E7521E">
        <w:rPr>
          <w:rFonts w:cs="Times New Roman"/>
          <w:bCs/>
          <w:iCs/>
          <w:szCs w:val="30"/>
        </w:rPr>
        <w:t>2024 год – 624 144,44 тыс. рублей;</w:t>
      </w:r>
    </w:p>
    <w:p w:rsidR="008165E5" w:rsidRPr="00E7521E" w:rsidRDefault="008165E5" w:rsidP="00F548CA">
      <w:pPr>
        <w:ind w:firstLine="709"/>
        <w:jc w:val="both"/>
        <w:rPr>
          <w:rFonts w:cs="Times New Roman"/>
          <w:bCs/>
          <w:iCs/>
          <w:szCs w:val="30"/>
        </w:rPr>
      </w:pPr>
      <w:r w:rsidRPr="00E7521E">
        <w:rPr>
          <w:rFonts w:cs="Times New Roman"/>
          <w:bCs/>
          <w:iCs/>
          <w:szCs w:val="30"/>
        </w:rPr>
        <w:t>2025 год – 615 800,29 тыс. рублей;</w:t>
      </w:r>
    </w:p>
    <w:p w:rsidR="008165E5" w:rsidRPr="00E7521E" w:rsidRDefault="008165E5" w:rsidP="00F548CA">
      <w:pPr>
        <w:ind w:firstLine="709"/>
        <w:jc w:val="both"/>
        <w:rPr>
          <w:rFonts w:cs="Times New Roman"/>
          <w:bCs/>
          <w:iCs/>
          <w:szCs w:val="30"/>
        </w:rPr>
      </w:pPr>
      <w:r w:rsidRPr="00E7521E">
        <w:rPr>
          <w:rFonts w:cs="Times New Roman"/>
          <w:bCs/>
          <w:iCs/>
          <w:szCs w:val="30"/>
        </w:rPr>
        <w:t xml:space="preserve">2026 год – </w:t>
      </w:r>
      <w:r w:rsidR="00162F7F" w:rsidRPr="00162F7F">
        <w:rPr>
          <w:rFonts w:cs="Times New Roman"/>
          <w:bCs/>
          <w:iCs/>
          <w:szCs w:val="30"/>
        </w:rPr>
        <w:t xml:space="preserve">572 828,30 </w:t>
      </w:r>
      <w:r w:rsidRPr="00E7521E">
        <w:rPr>
          <w:rFonts w:cs="Times New Roman"/>
          <w:bCs/>
          <w:iCs/>
          <w:szCs w:val="30"/>
        </w:rPr>
        <w:t>тыс. рублей;</w:t>
      </w:r>
    </w:p>
    <w:p w:rsidR="008165E5" w:rsidRPr="00E7521E" w:rsidRDefault="008165E5" w:rsidP="00F548CA">
      <w:pPr>
        <w:ind w:firstLine="709"/>
        <w:jc w:val="both"/>
        <w:rPr>
          <w:rFonts w:cs="Times New Roman"/>
          <w:bCs/>
          <w:iCs/>
          <w:szCs w:val="30"/>
        </w:rPr>
      </w:pPr>
      <w:r w:rsidRPr="00E7521E">
        <w:rPr>
          <w:rFonts w:cs="Times New Roman"/>
          <w:bCs/>
          <w:iCs/>
          <w:szCs w:val="30"/>
        </w:rPr>
        <w:t xml:space="preserve">2027 год – </w:t>
      </w:r>
      <w:r w:rsidR="00162F7F" w:rsidRPr="00162F7F">
        <w:rPr>
          <w:rFonts w:cs="Times New Roman"/>
          <w:bCs/>
          <w:iCs/>
          <w:szCs w:val="30"/>
        </w:rPr>
        <w:t>546 129,76</w:t>
      </w:r>
      <w:r w:rsidRPr="00E7521E">
        <w:rPr>
          <w:rFonts w:cs="Times New Roman"/>
          <w:bCs/>
          <w:iCs/>
          <w:szCs w:val="30"/>
        </w:rPr>
        <w:t xml:space="preserve"> тыс. рублей;</w:t>
      </w:r>
    </w:p>
    <w:p w:rsidR="00AF08B5" w:rsidRPr="00E7521E" w:rsidRDefault="008165E5" w:rsidP="00F548CA">
      <w:pPr>
        <w:ind w:firstLine="709"/>
        <w:jc w:val="both"/>
        <w:rPr>
          <w:rFonts w:cs="Times New Roman"/>
          <w:szCs w:val="30"/>
        </w:rPr>
      </w:pPr>
      <w:r w:rsidRPr="00E7521E">
        <w:rPr>
          <w:rFonts w:cs="Times New Roman"/>
          <w:bCs/>
          <w:iCs/>
          <w:szCs w:val="30"/>
        </w:rPr>
        <w:t xml:space="preserve">2028 год – </w:t>
      </w:r>
      <w:r w:rsidR="00162F7F" w:rsidRPr="00162F7F">
        <w:rPr>
          <w:rFonts w:cs="Times New Roman"/>
          <w:bCs/>
          <w:iCs/>
          <w:szCs w:val="30"/>
        </w:rPr>
        <w:t xml:space="preserve">530 728,23 </w:t>
      </w:r>
      <w:r w:rsidRPr="00E7521E">
        <w:rPr>
          <w:rFonts w:cs="Times New Roman"/>
          <w:bCs/>
          <w:iCs/>
          <w:szCs w:val="30"/>
        </w:rPr>
        <w:t>тыс. рублей</w:t>
      </w:r>
      <w:r w:rsidR="00AF08B5" w:rsidRPr="00E7521E">
        <w:rPr>
          <w:rFonts w:cs="Times New Roman"/>
          <w:szCs w:val="30"/>
        </w:rPr>
        <w:t>.</w:t>
      </w:r>
    </w:p>
    <w:p w:rsidR="00AF08B5" w:rsidRPr="00E7521E" w:rsidRDefault="00AF08B5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Информация о расходах на реализацию муниципальной програ</w:t>
      </w:r>
      <w:r w:rsidRPr="00E7521E">
        <w:rPr>
          <w:rFonts w:ascii="Times New Roman" w:hAnsi="Times New Roman" w:cs="Times New Roman"/>
          <w:sz w:val="30"/>
          <w:szCs w:val="30"/>
        </w:rPr>
        <w:t>м</w:t>
      </w:r>
      <w:r w:rsidRPr="00E7521E">
        <w:rPr>
          <w:rFonts w:ascii="Times New Roman" w:hAnsi="Times New Roman" w:cs="Times New Roman"/>
          <w:sz w:val="30"/>
          <w:szCs w:val="30"/>
        </w:rPr>
        <w:t>мы в разрезе подпрограмм (в том числе мероприятий), с расшифровкой по главным распорядителям средств бюджета (ответственным исполн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телям, соисполнителям), распределении по источникам финансирования по годам представлена в приложениях 3, 4 к настоящей муниципальной программе.</w:t>
      </w:r>
    </w:p>
    <w:p w:rsidR="00F155D1" w:rsidRPr="00E7521E" w:rsidRDefault="00F155D1" w:rsidP="00816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548C" w:rsidRPr="00E7521E" w:rsidRDefault="00E2548C" w:rsidP="008165E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E2548C" w:rsidRPr="00E7521E" w:rsidRDefault="00E2548C" w:rsidP="00937CE1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VI. Подпрограммы муниципальной программы</w:t>
      </w:r>
    </w:p>
    <w:p w:rsidR="00EF4559" w:rsidRPr="00E7521E" w:rsidRDefault="00EF4559" w:rsidP="00937CE1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30"/>
        </w:rPr>
      </w:pPr>
    </w:p>
    <w:p w:rsidR="00E2548C" w:rsidRPr="00E7521E" w:rsidRDefault="00E2548C" w:rsidP="00937CE1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7" w:name="P361"/>
      <w:bookmarkEnd w:id="7"/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Подпрограмма 1</w:t>
      </w:r>
    </w:p>
    <w:p w:rsidR="00E2548C" w:rsidRPr="00E7521E" w:rsidRDefault="00937CE1" w:rsidP="00937CE1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b w:val="0"/>
          <w:bCs/>
          <w:sz w:val="30"/>
          <w:szCs w:val="30"/>
        </w:rPr>
        <w:t>Обеспечение решения вопросов социаль</w:t>
      </w: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ной поддержки граждан»</w:t>
      </w:r>
    </w:p>
    <w:p w:rsidR="00EF4559" w:rsidRPr="00E7521E" w:rsidRDefault="00EF4559" w:rsidP="00937CE1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24"/>
          <w:szCs w:val="30"/>
        </w:rPr>
      </w:pPr>
    </w:p>
    <w:p w:rsidR="00E2548C" w:rsidRPr="00E7521E" w:rsidRDefault="00E2548C" w:rsidP="00937CE1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Паспорт подпрограммы 1</w:t>
      </w:r>
    </w:p>
    <w:p w:rsidR="00E2548C" w:rsidRPr="00E7521E" w:rsidRDefault="00E2548C" w:rsidP="00937CE1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bCs/>
          <w:sz w:val="28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05"/>
        <w:gridCol w:w="7051"/>
      </w:tblGrid>
      <w:tr w:rsidR="00E2548C" w:rsidRPr="00E7521E" w:rsidTr="00937CE1">
        <w:trPr>
          <w:trHeight w:val="718"/>
        </w:trPr>
        <w:tc>
          <w:tcPr>
            <w:tcW w:w="2305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51" w:type="dxa"/>
          </w:tcPr>
          <w:p w:rsidR="00E2548C" w:rsidRPr="00E7521E" w:rsidRDefault="00937CE1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Обеспечение решения вопросов социальной по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держки граждан»</w:t>
            </w:r>
          </w:p>
        </w:tc>
      </w:tr>
      <w:tr w:rsidR="00E2548C" w:rsidRPr="00E7521E" w:rsidTr="00937CE1">
        <w:trPr>
          <w:trHeight w:val="1078"/>
        </w:trPr>
        <w:tc>
          <w:tcPr>
            <w:tcW w:w="2305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7051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управление;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муниципальное казенное учреждение</w:t>
            </w:r>
          </w:p>
        </w:tc>
      </w:tr>
      <w:tr w:rsidR="00E2548C" w:rsidRPr="00E7521E" w:rsidTr="00937CE1">
        <w:trPr>
          <w:trHeight w:val="2514"/>
        </w:trPr>
        <w:tc>
          <w:tcPr>
            <w:tcW w:w="2305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Цели подпр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51" w:type="dxa"/>
          </w:tcPr>
          <w:p w:rsidR="004D452F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качественное исполнение полномочий органов мес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ного самоуправления по назначению дополнител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ных мер социальной поддержки и социальной </w:t>
            </w:r>
          </w:p>
          <w:p w:rsidR="004D452F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помощи для отдельных категорий граждан, семей 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 детьми;</w:t>
            </w:r>
          </w:p>
          <w:p w:rsidR="004D452F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содействие улучшению качества жизни отдельных категорий граждан, в том числе за счет участия 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в формировании универсальной городской среды</w:t>
            </w:r>
          </w:p>
        </w:tc>
      </w:tr>
      <w:tr w:rsidR="00E2548C" w:rsidRPr="00E7521E" w:rsidTr="00937CE1">
        <w:trPr>
          <w:trHeight w:val="1078"/>
        </w:trPr>
        <w:tc>
          <w:tcPr>
            <w:tcW w:w="2305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Задачи подпр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51" w:type="dxa"/>
          </w:tcPr>
          <w:p w:rsidR="004D452F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деятельности системы социальной 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защиты населения города Красноярска;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содействие в формировании универсальной горо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ской среды</w:t>
            </w:r>
          </w:p>
        </w:tc>
      </w:tr>
      <w:tr w:rsidR="00E2548C" w:rsidRPr="00E7521E" w:rsidTr="00937CE1">
        <w:trPr>
          <w:trHeight w:val="2150"/>
        </w:trPr>
        <w:tc>
          <w:tcPr>
            <w:tcW w:w="2305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Показатели 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зультативности</w:t>
            </w:r>
          </w:p>
        </w:tc>
        <w:tc>
          <w:tcPr>
            <w:tcW w:w="7051" w:type="dxa"/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доля обоснованных жалоб на сроки и качество предоставления дополнительных мер социальной поддержки от общего количества поступающих 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ращений</w:t>
            </w:r>
            <w:r w:rsidR="003D5A90" w:rsidRPr="00E7521E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доля мероприятий, исполненных в рамках реализ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D452F" w:rsidRPr="00E7521E">
              <w:rPr>
                <w:rFonts w:ascii="Times New Roman" w:hAnsi="Times New Roman" w:cs="Times New Roman"/>
                <w:sz w:val="30"/>
                <w:szCs w:val="30"/>
              </w:rPr>
              <w:t>ции проекта «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Универсальная доступность городской сре</w:t>
            </w:r>
            <w:r w:rsidR="004D452F" w:rsidRPr="00E7521E">
              <w:rPr>
                <w:rFonts w:ascii="Times New Roman" w:hAnsi="Times New Roman" w:cs="Times New Roman"/>
                <w:sz w:val="30"/>
                <w:szCs w:val="30"/>
              </w:rPr>
              <w:t>ды»</w:t>
            </w:r>
          </w:p>
        </w:tc>
      </w:tr>
      <w:tr w:rsidR="00E2548C" w:rsidRPr="00E7521E" w:rsidTr="00937CE1">
        <w:trPr>
          <w:trHeight w:val="718"/>
        </w:trPr>
        <w:tc>
          <w:tcPr>
            <w:tcW w:w="2305" w:type="dxa"/>
            <w:tcBorders>
              <w:bottom w:val="single" w:sz="4" w:space="0" w:color="auto"/>
            </w:tcBorders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Сроки реализ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ции подпр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граммы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shd w:val="clear" w:color="auto" w:fill="auto"/>
          </w:tcPr>
          <w:p w:rsidR="00E2548C" w:rsidRPr="00E7521E" w:rsidRDefault="004D452F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2023–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>2030 годы</w:t>
            </w:r>
          </w:p>
        </w:tc>
      </w:tr>
      <w:tr w:rsidR="00E2548C" w:rsidRPr="00E7521E" w:rsidTr="00937CE1">
        <w:tblPrEx>
          <w:tblBorders>
            <w:insideH w:val="nil"/>
          </w:tblBorders>
        </w:tblPrEx>
        <w:trPr>
          <w:trHeight w:val="737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E2548C" w:rsidRPr="00E7521E" w:rsidRDefault="00E2548C" w:rsidP="00E2548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Объемы и и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точники фина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сирования по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программы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4D452F" w:rsidRPr="00E7521E" w:rsidRDefault="00E2548C" w:rsidP="00E2548C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объем бюджетных ассигнований на реализацию </w:t>
            </w:r>
          </w:p>
          <w:p w:rsidR="00F5195E" w:rsidRPr="00E7521E" w:rsidRDefault="00E2548C" w:rsidP="00E2548C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под</w:t>
            </w:r>
            <w:r w:rsidR="004D452F" w:rsidRPr="00E7521E">
              <w:rPr>
                <w:rFonts w:ascii="Times New Roman" w:hAnsi="Times New Roman" w:cs="Times New Roman"/>
                <w:sz w:val="30"/>
                <w:szCs w:val="30"/>
              </w:rPr>
              <w:t>программы 1 на 2023–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993A35" w:rsidRPr="00E7521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 годы составляет             </w:t>
            </w:r>
          </w:p>
          <w:p w:rsidR="004D452F" w:rsidRPr="00E7521E" w:rsidRDefault="001A70B4" w:rsidP="00646C1C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510 316,89 </w:t>
            </w:r>
            <w:r w:rsidR="00E2548C" w:rsidRPr="00E7521E">
              <w:rPr>
                <w:rFonts w:ascii="Times New Roman" w:hAnsi="Times New Roman" w:cs="Times New Roman"/>
                <w:sz w:val="30"/>
                <w:szCs w:val="30"/>
              </w:rPr>
              <w:t xml:space="preserve">тыс. рублей за счет средств бюджета </w:t>
            </w:r>
          </w:p>
          <w:p w:rsidR="00E2548C" w:rsidRPr="00E7521E" w:rsidRDefault="00E2548C" w:rsidP="00646C1C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7521E">
              <w:rPr>
                <w:rFonts w:ascii="Times New Roman" w:hAnsi="Times New Roman" w:cs="Times New Roman"/>
                <w:sz w:val="30"/>
                <w:szCs w:val="30"/>
              </w:rPr>
              <w:t>города, в том числе по годам:</w:t>
            </w:r>
          </w:p>
          <w:p w:rsidR="008165E5" w:rsidRPr="00E7521E" w:rsidRDefault="008165E5" w:rsidP="008165E5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2023 год – 73 999,06 тыс. рублей;</w:t>
            </w:r>
          </w:p>
          <w:p w:rsidR="008165E5" w:rsidRPr="00E7521E" w:rsidRDefault="008165E5" w:rsidP="008165E5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2024 год – 82 887,83 тыс. рублей;</w:t>
            </w:r>
          </w:p>
          <w:p w:rsidR="008165E5" w:rsidRPr="00E7521E" w:rsidRDefault="008165E5" w:rsidP="008165E5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2025 год – 88 380,00 тыс. рублей;</w:t>
            </w:r>
          </w:p>
          <w:p w:rsidR="008165E5" w:rsidRPr="00E7521E" w:rsidRDefault="008165E5" w:rsidP="008165E5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2026 год – 88 350,00 тыс. рублей;</w:t>
            </w:r>
          </w:p>
          <w:p w:rsidR="008165E5" w:rsidRPr="00E7521E" w:rsidRDefault="008165E5" w:rsidP="008165E5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2027 год – 88 350,00 тыс. рублей;</w:t>
            </w:r>
          </w:p>
          <w:p w:rsidR="00861585" w:rsidRPr="00E7521E" w:rsidRDefault="008165E5" w:rsidP="001A70B4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E7521E">
              <w:rPr>
                <w:rFonts w:cs="Times New Roman"/>
                <w:bCs/>
                <w:iCs/>
                <w:szCs w:val="30"/>
              </w:rPr>
              <w:t>2028 год – 88 350,00 тыс. рублей</w:t>
            </w:r>
          </w:p>
        </w:tc>
      </w:tr>
    </w:tbl>
    <w:p w:rsidR="004D452F" w:rsidRPr="00E7521E" w:rsidRDefault="004D452F" w:rsidP="00E2548C">
      <w:pPr>
        <w:pStyle w:val="ConsPlusTitle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</w:p>
    <w:p w:rsidR="00E2548C" w:rsidRPr="00E7521E" w:rsidRDefault="00E2548C" w:rsidP="004D452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1. Постановка общегородской проблемы подпрограммы 1</w:t>
      </w:r>
    </w:p>
    <w:p w:rsidR="00EF4559" w:rsidRPr="00E7521E" w:rsidRDefault="00EF4559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Мероприятия подпрограммы 1 направлены на предоставление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полнительных мер социальной поддержки и социальной помощи для отдельных категорий граждан, которые осуществляются управлением и муниципальным казенным учреждением, а также участие в создании условий по обеспечению беспрепятственного доступа инвалидов и др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 xml:space="preserve">гих маломобильных граждан к объектам социальной, инженерной и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транспортной инфраструктур, местам отдыха и предоставляемым в них услугам.</w:t>
      </w:r>
      <w:proofErr w:type="gramEnd"/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Формирование доступной среды для инвалидов и других малом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бильных групп населения, повышение уровня и качества их жизни: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вышение уровня доступности приоритетных объектов и качества услуг в приоритетных сферах жизнедеятельности инвалидов и других мал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мобильных групп населения за счет оснащения социально значимых объектов внешними пандусами, входными группами, подъемными устройствами и автономными лифтами, системами с дублирующими световыми устройствами, информационными табло с тактильной 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странственно-рельефной информацией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и другим оборудованием, об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стройства зон оказания услуг и прилегающих территорий; повышение доступности и качества реабилитационных услуг для инвалидов и 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тей-инвалидов; развитие социального партнерства с общественными о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ганизациями, создание института социального сопровождения семей, имеющих детей-инвалидов; повышение квалификации и методическое обеспечение специалистов учреждений, предоставляющих реабилит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ционные услуги инвалидам и детям-инвалидам, развитие программ ра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ней помощи, направленных на предупреждение социального сиротства и поддержку семей, воспитывающих детей-инвалидов и детей группы риска, является одной из приоритетных задач. Важно учитывать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требности маломобильных граждан при планировании и реализации м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роприятий, объединять ресурсы города для обеспечения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безбарьерности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при предоставлении услуг, создавать условия для самореализации м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ломобильных граждан в городе.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Учитывая, что формирование доступной среды является обязанн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стью федеральных, региональных и местных органов власти, на терр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тории города остается актуальным и будет продолжаться решение в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просов формирования универсальной городской среды, развитие инн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вационных технологий и внедрение универсальных городских сервисов.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рамках компетенции управления в ходе реализации программы по обеспечению доступности достигнуты следующие результаты: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предоставляется платная услуга по доставке специализированным автотранспортом к социально значимым местам по льготному тарифу.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В ходе реализации национального проекта </w:t>
      </w:r>
      <w:r w:rsidR="004D0860" w:rsidRPr="00E7521E">
        <w:rPr>
          <w:rFonts w:ascii="Times New Roman" w:hAnsi="Times New Roman" w:cs="Times New Roman"/>
          <w:sz w:val="30"/>
          <w:szCs w:val="30"/>
        </w:rPr>
        <w:t>«Инфраструктура для жизни»</w:t>
      </w:r>
      <w:r w:rsidRPr="00E7521E">
        <w:rPr>
          <w:rFonts w:ascii="Times New Roman" w:hAnsi="Times New Roman" w:cs="Times New Roman"/>
          <w:sz w:val="30"/>
          <w:szCs w:val="30"/>
        </w:rPr>
        <w:t xml:space="preserve"> к концу 202</w:t>
      </w:r>
      <w:r w:rsidR="00F548CA" w:rsidRPr="00E7521E">
        <w:rPr>
          <w:rFonts w:ascii="Times New Roman" w:hAnsi="Times New Roman" w:cs="Times New Roman"/>
          <w:sz w:val="30"/>
          <w:szCs w:val="30"/>
        </w:rPr>
        <w:t>5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года выполнены работы по благоустройству общ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ственных территорий с учетом проведения мероприятий по устройству доступности для маломобильных групп населения:</w:t>
      </w:r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Благоустройство части набережной реки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2 этап (набережная р.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от ул.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52, стр. 1 (русло реки) до ул. Камская, 5 (Ж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лезнодорожный район);</w:t>
      </w:r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 xml:space="preserve">Благоустройство общественной территории набережная по ул.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Вильского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10-14, в г. Красноярск (Октябрьский район);</w:t>
      </w:r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Благоустройство общественной территории сквер по ул. Борис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вича, 4-6 в г. Красноярск (Ленинский район);</w:t>
      </w:r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Благоустройство общественной территории сквер ул. им. газеты «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Пионерская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правда», (от ул. Щорса, 75, до ул. Кутузова, 86) в г. Кра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 xml:space="preserve">ноярск (Кировский район); </w:t>
      </w:r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Благоустройство общественной территории "Озера на Пашенном" в районе ул. Судостроительная, 31 (продолжение благоустройства)  набережная, прилегающая к озерам, в районе ул. Судостроительной, 31 (Свердловский район);</w:t>
      </w:r>
      <w:proofErr w:type="gramEnd"/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Благоустройство общественной территории "Аллея героев Черн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быля", пр. Комсомольский, 2-4, (Советский район);</w:t>
      </w:r>
    </w:p>
    <w:p w:rsidR="00BE0ADF" w:rsidRPr="00E7521E" w:rsidRDefault="00BE0ADF" w:rsidP="00BE0A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Благоустройство общественной территории сквер Геодезистов на ул.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Водянникова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, 1, (Центральный район). 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 общегородской проблемы создания универсальной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ступности городской среды остается приоритетной задачей Программы, регионального проекта "Формирование комфортной городской среды", направленных на достижение целей национального проекта "Инфр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структура для жизни".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связи с тем, что в демографическом составе населения города преобладают граждане старшего поколения, на постоянной основе в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дется работа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привлечению граждан старшего поколения и ветеранов к участию в мероприятиях города, проводимых для данной категории;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формированию и представлению практик города по работе с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данами старшего поколения на региональном и федеральном уровне;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созданию условий для дополнительного образования и просвещ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ния граждан старшего поколения и ветеранов;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организации занятости, досуга и отдыха, трудоустройства граждан старшего поколения и ветеранов в рамках компетенции;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привлечению граждан старшего поколения и ветеранов для уч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стия в волонтерской (добровольческой) деятельности.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прогнозном периоде будет продолжено решение задач, выпо</w:t>
      </w:r>
      <w:r w:rsidRPr="00E7521E">
        <w:rPr>
          <w:rFonts w:ascii="Times New Roman" w:hAnsi="Times New Roman" w:cs="Times New Roman"/>
          <w:sz w:val="30"/>
          <w:szCs w:val="30"/>
        </w:rPr>
        <w:t>л</w:t>
      </w:r>
      <w:r w:rsidRPr="00E7521E">
        <w:rPr>
          <w:rFonts w:ascii="Times New Roman" w:hAnsi="Times New Roman" w:cs="Times New Roman"/>
          <w:sz w:val="30"/>
          <w:szCs w:val="30"/>
        </w:rPr>
        <w:t>нение мероприятий в целях повышения эффективности и результати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ности бюджетных расходов в сфере социальной защиты населения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рода.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789" w:rsidRPr="00E7521E" w:rsidRDefault="00D47789" w:rsidP="00D47789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 xml:space="preserve">2. Основная цель, задачи, сроки выполнения и показатели </w:t>
      </w:r>
    </w:p>
    <w:p w:rsidR="00D47789" w:rsidRPr="00E7521E" w:rsidRDefault="00D47789" w:rsidP="00D47789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результативности подпрограммы 1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Целями подпрограммы 1 являются: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качественное исполнение полномочий органов местного сам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управления по назначению дополнительных мер социальной поддержки и социальной помощи для отдельных категорий граждан, семей с дет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ми;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содействие улучшению качества жизни отдельных категорий граждан, в том числе за счет участия в формировании универсальной городской среды.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достижения поставленных целей предусматривается решение следующих задач: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обеспечение деятельности системы социальной защиты населения города Красноярска;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содействие в формировании универсальной городской среды.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определения степени достижения результатов в рамках реш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ния задач подпрограммы 1 предусмотрены показатели результативн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сти, представленные в приложении 2 к настоящей муниципальной 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грамме.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Реализация мероприятий подпрограммы 1 в прогнозном периоде позволит сохранить отсутствие обоснованных жалоб на сроки и кач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ство предоставления дополнительных мер социальной поддержки от общего количества поступающих обращений (0,0%) в соответствии со стратегией социально-экономического развития города Красноярска до 2030 года и сохранить долю мероприятий, исполненных в рамках реал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зации проекта "Универсальная доступность городской среды", на уровне 2023 года (90,0%).</w:t>
      </w:r>
      <w:proofErr w:type="gramEnd"/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05E1" w:rsidRPr="00E7521E" w:rsidRDefault="00FC05E1" w:rsidP="00FC05E1">
      <w:pPr>
        <w:pStyle w:val="ConsPlusTitle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3. Механизм реализации подпрограммы 1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Финансирование подпрограммы 1 в части реализации меропри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тия 1.1 осуществляется за счет средств бюджета города: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отношении муниципального казенного учреждения - на основ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нии бюджетной сметы.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Реализация мероприятий осуществляется в соответствии с бю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жетным законодательством, законодательством Российской Федерации о контрактной системе в сфере закупок товаров, работ, услуг для обе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печения государственных и муниципальных нужд, а также иными пр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вовыми актами, регулирующими закупки товаров, работ и услуг.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Органы и организации, реализующие мероприятия: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издают соответствующие правовые акты;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заключают муниципальные контракты на поставки товаров (в</w:t>
      </w:r>
      <w:r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>полнение работ, оказание услуг) с поставщиками (подрядчиками, и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полнителями), которые выбираются в соответствии с Федеральным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коном от 05.04.2013 N 44-ФЗ "О контрактной системе в сфере закупок товаров, работ, услуг для обеспечения государственных и муниципал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ных нужд".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Мероприятие 1.2, направленное на обеспечение содействия фо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мированию универсальной городской среды, не требует финансиров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ния.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Органами и организациями, реализующими мероприятия подпр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граммы 1, являются управление и муниципальное казенное учреждение.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Функции заказчика при реализации мероприятия 1.1 осуществляет муниципальное казенное учреждение.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Организацию управления подпрограммой 1 осуществляет упра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ление.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Управление несет ответственность за реализацию подпрограммы 1, достижение конечных результатов.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Управление осуществляет: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координацию исполнения мероприятий подпрограммы 1, монит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ринг их реализации;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непосредственный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ходом реализации мероприятий подпрограммы 1;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разработку форм отчетности и подготовку отчетов о реализации подпрограммы 1;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достижением конечных результатов подпрограммы 1.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Обеспечение целевого расходования бюджетных средств подпр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граммы 1 осуществляется администрацией города Красноярска, упра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лением, муниципальным казенным учреждением.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В рамках осуществления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ходом выполнения меропр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ятий подпрограммы 1 управление вправе запрашивать у муниципальн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го казенного учреждения, подведомственного управлению, необход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мые документы и информацию, связанные с ее реализацией.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Контроль за эффективным и целевым использованием бюджетных сре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дств в р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амках реализации мероприятий подпрограммы 1 осущест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ляется в соответствии с Бюджетным кодексом Российской Федерации и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05E1" w:rsidRPr="00E7521E" w:rsidRDefault="00FC05E1" w:rsidP="00FC05E1">
      <w:pPr>
        <w:pStyle w:val="ConsPlusTitle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4. Характеристика мероприятий подпрограммы 1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Мероприятия подпрограммы 1 направлены на организацию де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тельности муниципального казенного учреждения по назначению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полнительных мер социальной поддержки и социальной помощи для отдельных категорий граждан, а также на обеспечение содействия фо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мированию универсальной городской среды.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рамках мероприятия 1.1 подпрограммы 1 планируется: ежегодно обеспечивать качественное выполнение предоставления дополнител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ных мер социальной поддержки и социальной помощи более чем 75000 граждан, приобрести оборудование для организации деятельности м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ниципального казенного учреждения.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Главным распорядителем бюджетных средств по мероприятию 1.1 подпрограммы 1 выступает администрация города Красноярска.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Исполнителями мероприятий подпрограммы 1 являются: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мероприятие 1.1 - муниципальное казенное учреждение;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мероприятие 1.2 - управление.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Сроки исполнения мероприятий подпрограммы 1: 2023 - 2030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ды.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На реализацию подпрограммы 1 планируется направить средства в сумме </w:t>
      </w:r>
      <w:r w:rsidR="008F14CF" w:rsidRPr="00E7521E">
        <w:rPr>
          <w:rFonts w:ascii="Times New Roman" w:hAnsi="Times New Roman" w:cs="Times New Roman"/>
          <w:sz w:val="30"/>
          <w:szCs w:val="30"/>
        </w:rPr>
        <w:t xml:space="preserve">510 316,89 </w:t>
      </w:r>
      <w:r w:rsidRPr="00E7521E">
        <w:rPr>
          <w:rFonts w:ascii="Times New Roman" w:hAnsi="Times New Roman" w:cs="Times New Roman"/>
          <w:sz w:val="30"/>
          <w:szCs w:val="30"/>
        </w:rPr>
        <w:t xml:space="preserve">тыс. рублей, или </w:t>
      </w:r>
      <w:r w:rsidR="009449E6">
        <w:rPr>
          <w:rFonts w:ascii="Times New Roman" w:hAnsi="Times New Roman" w:cs="Times New Roman"/>
          <w:sz w:val="30"/>
          <w:szCs w:val="30"/>
        </w:rPr>
        <w:t>15,38</w:t>
      </w:r>
      <w:r w:rsidRPr="00E7521E">
        <w:rPr>
          <w:rFonts w:ascii="Times New Roman" w:hAnsi="Times New Roman" w:cs="Times New Roman"/>
          <w:sz w:val="30"/>
          <w:szCs w:val="30"/>
        </w:rPr>
        <w:t>% от общего объема финанс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рования.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Перечень мероприятий подпрограммы 1 с указанием: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ответственного исполнителя, сроков исполнения, ожидаемых 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зультатов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представлен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в приложении 1 к настоящей муниципальной программе;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главного распорядителя бюджетных средств (ответственного и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 xml:space="preserve">полнителя), бюджетных ассигнований итого и с разбивкой по годам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представлен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в приложении 3 к настоящей муниципальной программе;</w:t>
      </w:r>
    </w:p>
    <w:p w:rsidR="00993A35" w:rsidRPr="00E7521E" w:rsidRDefault="00993A35" w:rsidP="00993A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объемов и источников финансирования всего и с разбивкой по 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дам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представлен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в приложении 4 к настоящей муниципальной програ</w:t>
      </w:r>
      <w:r w:rsidRPr="00E7521E">
        <w:rPr>
          <w:rFonts w:ascii="Times New Roman" w:hAnsi="Times New Roman" w:cs="Times New Roman"/>
          <w:sz w:val="30"/>
          <w:szCs w:val="30"/>
        </w:rPr>
        <w:t>м</w:t>
      </w:r>
      <w:r w:rsidRPr="00E7521E">
        <w:rPr>
          <w:rFonts w:ascii="Times New Roman" w:hAnsi="Times New Roman" w:cs="Times New Roman"/>
          <w:sz w:val="30"/>
          <w:szCs w:val="30"/>
        </w:rPr>
        <w:t>ме.</w:t>
      </w:r>
    </w:p>
    <w:p w:rsidR="00993A35" w:rsidRPr="00E7521E" w:rsidRDefault="00993A35" w:rsidP="00993A35">
      <w:pPr>
        <w:pStyle w:val="ConsPlusTitle"/>
        <w:spacing w:line="192" w:lineRule="auto"/>
        <w:jc w:val="center"/>
        <w:outlineLvl w:val="2"/>
        <w:rPr>
          <w:rFonts w:ascii="Times New Roman" w:eastAsia="Times New Roman" w:hAnsi="Times New Roman" w:cs="Times New Roman"/>
          <w:b w:val="0"/>
          <w:sz w:val="30"/>
          <w:szCs w:val="30"/>
        </w:rPr>
      </w:pPr>
    </w:p>
    <w:p w:rsidR="00E2548C" w:rsidRPr="00E7521E" w:rsidRDefault="00E2548C" w:rsidP="00993A35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Подпрограмма 2</w:t>
      </w:r>
    </w:p>
    <w:p w:rsidR="00E2548C" w:rsidRPr="00E7521E" w:rsidRDefault="00847521" w:rsidP="00847521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b w:val="0"/>
          <w:bCs/>
          <w:sz w:val="30"/>
          <w:szCs w:val="30"/>
        </w:rPr>
        <w:t>Усиление социальной защищенно</w:t>
      </w: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сти отдельных категорий граждан»</w:t>
      </w:r>
    </w:p>
    <w:p w:rsidR="00E2548C" w:rsidRPr="00E7521E" w:rsidRDefault="00E2548C" w:rsidP="00847521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2548C" w:rsidRPr="00E7521E" w:rsidRDefault="00E2548C" w:rsidP="00847521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Паспорт подпрограммы 2</w:t>
      </w:r>
    </w:p>
    <w:p w:rsidR="00E2548C" w:rsidRPr="00E7521E" w:rsidRDefault="00E2548C" w:rsidP="00847521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8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«Усиление социальной защищенности </w:t>
            </w:r>
            <w:proofErr w:type="gram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отдельных</w:t>
            </w:r>
            <w:proofErr w:type="gram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 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категорий граждан»</w:t>
            </w:r>
          </w:p>
        </w:tc>
      </w:tr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7088" w:type="dxa"/>
          </w:tcPr>
          <w:p w:rsidR="00B61F22" w:rsidRPr="00E7521E" w:rsidRDefault="00B61F22" w:rsidP="00C66C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управление;</w:t>
            </w:r>
          </w:p>
          <w:p w:rsidR="00993A35" w:rsidRPr="00E7521E" w:rsidRDefault="00993A35" w:rsidP="00C66C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управление учета и реализации жилищной политики администрации города Красноярска;</w:t>
            </w:r>
          </w:p>
          <w:p w:rsidR="00993A35" w:rsidRPr="00E7521E" w:rsidRDefault="00993A35" w:rsidP="00C66C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администрация поселка Березовка Березовского ра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й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она Красноярского края; </w:t>
            </w:r>
          </w:p>
          <w:p w:rsidR="00993A35" w:rsidRPr="00E7521E" w:rsidRDefault="00993A35" w:rsidP="00C66C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Мининского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Емельяно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в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ского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 района Красноярского края; </w:t>
            </w:r>
          </w:p>
          <w:p w:rsidR="00B61F22" w:rsidRPr="00E7521E" w:rsidRDefault="00993A35" w:rsidP="00993A3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Солонцовского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Емель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я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новского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Цели подпр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w="7088" w:type="dxa"/>
          </w:tcPr>
          <w:p w:rsidR="0056638F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качественное исполнение полномочий органов мес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ного самоуправления по предоставлению дополн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тельных мер социальной поддержки и социальной 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помощи для отдельных категорий граждан, семей 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 детьми;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30"/>
                <w:szCs w:val="30"/>
              </w:rPr>
            </w:pPr>
            <w:r w:rsidRPr="00E7521E">
              <w:rPr>
                <w:rFonts w:ascii="Times New Roman" w:hAnsi="Times New Roman"/>
                <w:sz w:val="30"/>
                <w:szCs w:val="30"/>
              </w:rPr>
              <w:t xml:space="preserve">повышение эффективности социальной поддержки </w:t>
            </w:r>
          </w:p>
          <w:p w:rsidR="0056638F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30"/>
                <w:szCs w:val="30"/>
              </w:rPr>
            </w:pPr>
            <w:r w:rsidRPr="00E7521E">
              <w:rPr>
                <w:rFonts w:ascii="Times New Roman" w:hAnsi="Times New Roman"/>
                <w:sz w:val="30"/>
                <w:szCs w:val="30"/>
              </w:rPr>
              <w:t xml:space="preserve">и социальной помощи с использованием принципа 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hAnsi="Times New Roman"/>
                <w:sz w:val="30"/>
                <w:szCs w:val="30"/>
              </w:rPr>
              <w:t>адресности</w:t>
            </w:r>
          </w:p>
        </w:tc>
      </w:tr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Задача подпр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w="708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усиление адресности предоставления дополнител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ь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ных мер социальной поддержки и социальной п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мощи</w:t>
            </w:r>
          </w:p>
        </w:tc>
      </w:tr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Показатели р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е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зультативности</w:t>
            </w:r>
          </w:p>
        </w:tc>
        <w:tc>
          <w:tcPr>
            <w:tcW w:w="708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доля детей (в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. детей-инвалидов) в семьях, пол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у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чивших дополнительные меры социальной поддер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ж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ки адресно, от общего числа детей (в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. детей-инвалидов), получивших дополнительные меры с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циальной поддержки;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доля пенсионеров (в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. инвалидов), получивших 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дополнительные меры социальной поддержки а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д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ресно, от общего числа пенсионеров (в </w:t>
            </w:r>
            <w:proofErr w:type="spellStart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. инвал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дов), получивших дополнительные меры социальной поддержки;</w:t>
            </w:r>
          </w:p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уровень удовлетворенности получателей дополн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тельных мер социальной поддержки</w:t>
            </w:r>
          </w:p>
        </w:tc>
      </w:tr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Сроки реализ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а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ции подпр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w="708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2023–2030 годы</w:t>
            </w:r>
          </w:p>
          <w:p w:rsidR="00B61F22" w:rsidRPr="00E7521E" w:rsidRDefault="00B61F22" w:rsidP="00EC5249">
            <w:pPr>
              <w:widowControl w:val="0"/>
              <w:jc w:val="both"/>
              <w:rPr>
                <w:rFonts w:ascii="Times New Roman" w:eastAsiaTheme="minorEastAsia" w:hAnsi="Times New Roman"/>
                <w:sz w:val="30"/>
                <w:szCs w:val="30"/>
              </w:rPr>
            </w:pPr>
          </w:p>
        </w:tc>
      </w:tr>
      <w:tr w:rsidR="00B61F22" w:rsidRPr="00E7521E" w:rsidTr="0056638F">
        <w:tc>
          <w:tcPr>
            <w:tcW w:w="2268" w:type="dxa"/>
          </w:tcPr>
          <w:p w:rsidR="00B61F22" w:rsidRPr="00E7521E" w:rsidRDefault="00B61F22" w:rsidP="00EC524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Объемы и и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точники ф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нансирования подпрограммы</w:t>
            </w:r>
          </w:p>
        </w:tc>
        <w:tc>
          <w:tcPr>
            <w:tcW w:w="7088" w:type="dxa"/>
          </w:tcPr>
          <w:p w:rsidR="00C95A3A" w:rsidRPr="00E7521E" w:rsidRDefault="00C95A3A" w:rsidP="00C95A3A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объем бюджетных ассигнований на реализацию по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д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программы 2 на 2023 - 202</w:t>
            </w:r>
            <w:r w:rsidR="006C128D" w:rsidRPr="00E7521E">
              <w:rPr>
                <w:rFonts w:ascii="Times New Roman" w:eastAsiaTheme="minorEastAsia" w:hAnsi="Times New Roman"/>
                <w:sz w:val="30"/>
                <w:szCs w:val="30"/>
              </w:rPr>
              <w:t>8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 годы составляет </w:t>
            </w:r>
          </w:p>
          <w:p w:rsidR="0073019F" w:rsidRPr="00E7521E" w:rsidRDefault="009449E6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9449E6">
              <w:rPr>
                <w:rFonts w:ascii="Times New Roman" w:eastAsiaTheme="minorEastAsia" w:hAnsi="Times New Roman"/>
                <w:sz w:val="30"/>
                <w:szCs w:val="30"/>
              </w:rPr>
              <w:t xml:space="preserve">2 806 968,67 </w:t>
            </w:r>
            <w:r w:rsidR="0073019F" w:rsidRPr="00E7521E">
              <w:rPr>
                <w:rFonts w:ascii="Times New Roman" w:eastAsiaTheme="minorEastAsia" w:hAnsi="Times New Roman"/>
                <w:sz w:val="30"/>
                <w:szCs w:val="30"/>
              </w:rPr>
              <w:t>тыс. рублей, в том числе: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2023 год – 353 655,48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2024 год – 541 256,61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2025 год – 527 420,29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2026 год – </w:t>
            </w:r>
            <w:r w:rsidR="00162F7F" w:rsidRPr="00162F7F">
              <w:rPr>
                <w:rFonts w:ascii="Times New Roman" w:eastAsiaTheme="minorEastAsia" w:hAnsi="Times New Roman"/>
                <w:sz w:val="30"/>
                <w:szCs w:val="30"/>
              </w:rPr>
              <w:t xml:space="preserve">484 478,30 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2027 год – </w:t>
            </w:r>
            <w:r w:rsidR="00162F7F" w:rsidRPr="00162F7F">
              <w:rPr>
                <w:rFonts w:ascii="Times New Roman" w:eastAsiaTheme="minorEastAsia" w:hAnsi="Times New Roman"/>
                <w:sz w:val="30"/>
                <w:szCs w:val="30"/>
              </w:rPr>
              <w:t xml:space="preserve">457 779,76 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2028 год – </w:t>
            </w:r>
            <w:r w:rsidR="00162F7F" w:rsidRPr="00162F7F">
              <w:rPr>
                <w:rFonts w:ascii="Times New Roman" w:eastAsiaTheme="minorEastAsia" w:hAnsi="Times New Roman"/>
                <w:sz w:val="30"/>
                <w:szCs w:val="30"/>
              </w:rPr>
              <w:t xml:space="preserve">442 378,23 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в том числе по источникам финансирования: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средства федерального бюджета: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2023 год – 5 076,93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2024 год – 4 033,78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2025 год – 3 674,74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2026 год – – 3 197,45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2027 год – 3 174,20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2028 год – 0,00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средства краевого бюджета: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2023 год – 14 449,34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2024 год – 12 675,74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2025 год – 12 123,60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2026 год – 12 062,62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2027 год – 12 227,33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2028 год – 0,00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средства бюджета города: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2023 год – 334 129,21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2024 год – 524 547,09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2025 год – 511 621,95 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2026 год – </w:t>
            </w:r>
            <w:r w:rsidR="00DC4342" w:rsidRPr="00DC4342">
              <w:rPr>
                <w:rFonts w:ascii="Times New Roman" w:eastAsiaTheme="minorEastAsia" w:hAnsi="Times New Roman"/>
                <w:sz w:val="30"/>
                <w:szCs w:val="30"/>
              </w:rPr>
              <w:t xml:space="preserve">469 218,23 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тыс. рублей;</w:t>
            </w:r>
          </w:p>
          <w:p w:rsidR="0073019F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2027 год – </w:t>
            </w:r>
            <w:r w:rsidR="00DC4342" w:rsidRPr="00DC4342">
              <w:rPr>
                <w:rFonts w:ascii="Times New Roman" w:eastAsiaTheme="minorEastAsia" w:hAnsi="Times New Roman"/>
                <w:sz w:val="30"/>
                <w:szCs w:val="30"/>
              </w:rPr>
              <w:t xml:space="preserve">442 378,23 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тыс. рублей; </w:t>
            </w:r>
          </w:p>
          <w:p w:rsidR="00C95A3A" w:rsidRPr="00E7521E" w:rsidRDefault="0073019F" w:rsidP="0073019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 xml:space="preserve">2028 год – </w:t>
            </w:r>
            <w:r w:rsidR="00DC4342" w:rsidRPr="00DC4342">
              <w:rPr>
                <w:rFonts w:ascii="Times New Roman" w:eastAsiaTheme="minorEastAsia" w:hAnsi="Times New Roman"/>
                <w:sz w:val="30"/>
                <w:szCs w:val="30"/>
              </w:rPr>
              <w:t xml:space="preserve">442 378,23 </w:t>
            </w:r>
            <w:r w:rsidRPr="00E7521E">
              <w:rPr>
                <w:rFonts w:ascii="Times New Roman" w:eastAsiaTheme="minorEastAsia" w:hAnsi="Times New Roman"/>
                <w:sz w:val="30"/>
                <w:szCs w:val="30"/>
              </w:rPr>
              <w:t>тыс. рублей</w:t>
            </w:r>
          </w:p>
        </w:tc>
      </w:tr>
    </w:tbl>
    <w:p w:rsidR="00E2548C" w:rsidRPr="00E7521E" w:rsidRDefault="00E2548C" w:rsidP="00DA711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E2548C" w:rsidRPr="00E7521E" w:rsidRDefault="0056638F" w:rsidP="006C128D">
      <w:pPr>
        <w:pStyle w:val="ConsPlusTitle"/>
        <w:numPr>
          <w:ilvl w:val="0"/>
          <w:numId w:val="8"/>
        </w:numPr>
        <w:ind w:left="0" w:firstLine="0"/>
        <w:jc w:val="center"/>
        <w:outlineLvl w:val="3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 </w:t>
      </w:r>
      <w:r w:rsidR="00E2548C" w:rsidRPr="00E7521E">
        <w:rPr>
          <w:rFonts w:ascii="Times New Roman" w:hAnsi="Times New Roman" w:cs="Times New Roman"/>
          <w:b w:val="0"/>
          <w:bCs/>
          <w:sz w:val="30"/>
          <w:szCs w:val="30"/>
        </w:rPr>
        <w:t>Постановка общегородской проблемы подпрограммы 2</w:t>
      </w:r>
    </w:p>
    <w:p w:rsidR="00E2548C" w:rsidRPr="00E7521E" w:rsidRDefault="00E2548C" w:rsidP="006C128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последние годы отмечается увеличение в составе населения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ли граждан старшего поколения. Актуальными проблемами для данной категории населения являются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малообеспеченность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низкая социальная активность, одиночество. Эти обстоятельства обуславливают необход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мость принятия мер, направленных как на усиление социальной защ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щенности граждан пожилого возраста, так и на создание условий для их активного участия в жизни современного общества.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Семья - основа демографического благополучия российского 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>щества. В соответствии с национальным проектом "Демография",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вершившим свое действие в 2024 году, основными задачами являлись разработка и реализация программы системной поддержки и повыш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ния качества жизни граждан старшего поколения, внедрение механизма финансовой поддержки семей при рождении детей.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Национальным проектом "Семья" определены национальные цели: комфортная и безопасная среда для жизни, сохранение населения, укрепление здоровья и повышение благополучия людей, поддержка 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мьи. Задачи национального проекта: рост количества многодетных 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мей на 15%, обеспечение поддержки семьи при рождении ребенка.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Улучшение качества жизни красноярской семьи, обеспечение ее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защиты - одно из важнейших условий социальной стабильности.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Актуальными проблемами в семьях с детьми являются материал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ное неблагополучие, высокий процент расторжения браков, нараста</w:t>
      </w:r>
      <w:r w:rsidRPr="00E7521E">
        <w:rPr>
          <w:rFonts w:ascii="Times New Roman" w:hAnsi="Times New Roman" w:cs="Times New Roman"/>
          <w:sz w:val="30"/>
          <w:szCs w:val="30"/>
        </w:rPr>
        <w:t>ю</w:t>
      </w:r>
      <w:r w:rsidRPr="00E7521E">
        <w:rPr>
          <w:rFonts w:ascii="Times New Roman" w:hAnsi="Times New Roman" w:cs="Times New Roman"/>
          <w:sz w:val="30"/>
          <w:szCs w:val="30"/>
        </w:rPr>
        <w:t>щая тенденция рождения детей в неполных семьях.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Остро стоит вопрос о социально-экономической дифференциации населения, борьбе с бедностью и материальным неблагополучием среди отдельных слоев населения. В последние годы наблюдается неуклонная динамика увеличения обращений граждан, находящихся в трудной жи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ненной ситуации (с 7337 получателей в 2020 году до 1</w:t>
      </w:r>
      <w:r w:rsidR="006C128D" w:rsidRPr="00E7521E">
        <w:rPr>
          <w:rFonts w:ascii="Times New Roman" w:hAnsi="Times New Roman" w:cs="Times New Roman"/>
          <w:sz w:val="30"/>
          <w:szCs w:val="30"/>
        </w:rPr>
        <w:t>1446</w:t>
      </w:r>
      <w:r w:rsidRPr="00E7521E">
        <w:rPr>
          <w:rFonts w:ascii="Times New Roman" w:hAnsi="Times New Roman" w:cs="Times New Roman"/>
          <w:sz w:val="30"/>
          <w:szCs w:val="30"/>
        </w:rPr>
        <w:t xml:space="preserve"> получателей по состоянию на 01.01.202</w:t>
      </w:r>
      <w:r w:rsidR="006C128D" w:rsidRPr="00E7521E">
        <w:rPr>
          <w:rFonts w:ascii="Times New Roman" w:hAnsi="Times New Roman" w:cs="Times New Roman"/>
          <w:sz w:val="30"/>
          <w:szCs w:val="30"/>
        </w:rPr>
        <w:t>5</w:t>
      </w:r>
      <w:r w:rsidRPr="00E7521E">
        <w:rPr>
          <w:rFonts w:ascii="Times New Roman" w:hAnsi="Times New Roman" w:cs="Times New Roman"/>
          <w:sz w:val="30"/>
          <w:szCs w:val="30"/>
        </w:rPr>
        <w:t xml:space="preserve">), в основном вызванной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малообеспеченн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стью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связи с возрастающей актуальностью вопроса старения насел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ния, уровня бедности в городе существует необходимость комплексного предоставления мер, направленных на обеспечение дополнительной поддержки социально незащищенных, уязвимых слоев населения, де</w:t>
      </w:r>
      <w:r w:rsidRPr="00E7521E">
        <w:rPr>
          <w:rFonts w:ascii="Times New Roman" w:hAnsi="Times New Roman" w:cs="Times New Roman"/>
          <w:sz w:val="30"/>
          <w:szCs w:val="30"/>
        </w:rPr>
        <w:t>й</w:t>
      </w:r>
      <w:r w:rsidRPr="00E7521E">
        <w:rPr>
          <w:rFonts w:ascii="Times New Roman" w:hAnsi="Times New Roman" w:cs="Times New Roman"/>
          <w:sz w:val="30"/>
          <w:szCs w:val="30"/>
        </w:rPr>
        <w:t>ствующих на принципах адресности предоставления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и социальной помощи.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соответствии со статьей 72 Конституции Российской Федерации в совместном ведении Российской Федерации и субъектов Российской Федерации находится координация вопросов здравоохранения, защиты семьи, материнства, отцовства и детства, социальной защиты, включая социальное обеспечение.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В соответствии со статьей 20 Федерального закона от 06.10.2003 N 131-ФЗ «Об общих принципах организации местного самоуправления в Российской Федерации», статьей 36 Федерального закона от 20.03.2025 N 33-ФЗ «Об общих принципах организации местного самоуправления в единой системе публичной власти»  органы местного самоуправления за счет средств бюджета города предоставляют дополнительные меры социальной поддержки и социальной помощи отдельным категориям населения.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Мероприятия подпрограммы 2 представляют сбалансированный комплекс эффективных дополнительных мер социальной поддержки, направленных на повышение качества жизни, снижение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ченности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в семьях с детьми, оказание семье помощи в преодолении трудной жизненной ситуации, на поддержку семей, имеющих детей-инвалидов, поддержку детей участников специальной военной опер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ции, в виде оказания адресной материальной помощи.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 2017 года реализуется мероприятие, направленное на оказание помощи инвалидам-колясочникам, нуждающимся в преодолении пр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пятствий при выходе (входе) из многоквартирных жилых домов, в ра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мере 2000 рублей.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С 2020 года реализуются мероприятия в виде оказания: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участникам (инвалидам) Великой Отечественной войны, а также инвалидам, имеющим ограничения способности к передвижению вт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рой или третьей степени, услуги по доставке неспециализированным а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тотранспортом к социально значимым объектам, местам проведения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суга, отдыха и обратно;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инвалидам, имеющим ограничения способности к передвижению второй или третьей степени и использующим в перемещении кресло-коляску (а с 2021 года также нуждающимся в перевозке специализир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ванным автотранспортом), услуги по доставке специализированным а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тотранспортом к социально значимым объектам, местам проведения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суга, отдыха и обратно.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 2023 года реализуются мероприятия в виде: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оказания родителям (законным представителям) отдельных кат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горий детей услуги по бесплатному обеспечению молочными проду</w:t>
      </w:r>
      <w:r w:rsidRPr="00E7521E">
        <w:rPr>
          <w:rFonts w:ascii="Times New Roman" w:hAnsi="Times New Roman" w:cs="Times New Roman"/>
          <w:sz w:val="30"/>
          <w:szCs w:val="30"/>
        </w:rPr>
        <w:t>к</w:t>
      </w:r>
      <w:r w:rsidRPr="00E7521E">
        <w:rPr>
          <w:rFonts w:ascii="Times New Roman" w:hAnsi="Times New Roman" w:cs="Times New Roman"/>
          <w:sz w:val="30"/>
          <w:szCs w:val="30"/>
        </w:rPr>
        <w:t>тами питания;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обеспечения новогодними подарками детей в возрасте от 6 лет 6 месяцев до 11 лет и получающих начальное общее образование в форме семейного образования;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приобретения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дымовых автономных отдельным кат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гориям граждан в целях оснащения ими жилых помещений.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 2024 года реализуются мероприятия в виде: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частичной компенсации стоимости электроэнергии, используемой для отопления;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предоставления дополнительной меры социальной поддержки о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предоставления дополнительной меры социальной поддержки в виде единовременной адресной материальной помощи родным детям, усыновленным (удочеренным) детям, приемным или подопечным детям в возрасте до 18 лет (в отдельных случаях до 23 лет) лиц, принимающих участие в специальной военной операции, по месту жительства которых нет сведений о месте их пребывания.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 2025 года реализуются мероприятия в виде: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 предоставления, доставки и пересылки дополнительной меры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 родным детям, усыновленным (удочеренным) 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тям, приемным или подопечным детям в возрасте от 0 до 3 лет лиц, принимающих (принимавших) участие в специальной военной опер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 xml:space="preserve">ции, в виде единовременной адресной материальной помощи в размере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10000 рублей на каждого ребенка;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 приобретения автономных дымовых пожарных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о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дельным категориям граждан в целях оснащения ими жилых помещ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ний.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Данная тенденция будет продолжена в прогнозном периоде.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41046" w:rsidRPr="00E7521E" w:rsidRDefault="00441046" w:rsidP="006C128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2.  Основная цель, задачи, сроки выполнения и показатели</w:t>
      </w:r>
    </w:p>
    <w:p w:rsidR="00580DD6" w:rsidRPr="00E7521E" w:rsidRDefault="00441046" w:rsidP="006C128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результативности подпрограммы 2</w:t>
      </w:r>
    </w:p>
    <w:p w:rsidR="00441046" w:rsidRPr="00E7521E" w:rsidRDefault="0044104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В соответствии с Указом Президента Российской Федерации от 09.10.2007 N 1351 "Об утверждении Концепции демографической пол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тики Российской Федерации на период до 2025 года" в целях соверше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ствования демографической политики Российской Федерации поручено обеспечить увеличение ожидаемой продолжительности жизни в Ро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сийской Федерации до 74 лет, оказать поддержку в укреплении и защ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 семьи и ценностей семейной жизни, создать необходимые условия для выполнения семьей ее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функций, повышения качества жизни семей и обеспечения прав членов семьи в процессе ее общественного развития.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Целями подпрограммы 2 являются: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качественное исполнение полномочий органов местного сам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управления по предоставлению дополнительных мер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и социальной помощи для отдельных категорий граждан, семей с детьми;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повышение эффективности социальной поддержки и социальной помощи с использованием принципа адресности.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достижения поставленных целей предусматривается решение задачи - усиление адресности предоставления дополнительных мер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 и социальной помощи.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Для определения степени достижения результатов в рамках реш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ния задачи подпрограммы 2 предусмотрены показатели результативн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сти, представленные в приложении 2 к настоящей муниципальной 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грамме.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Реализация мероприятий подпрограммы 2 в прогнозном периоде направлена на сохранение и улучшение значений показателей результ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тивности, а именно: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доля детей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детей-инвалидов) в семьях, получивших допо</w:t>
      </w:r>
      <w:r w:rsidRPr="00E7521E">
        <w:rPr>
          <w:rFonts w:ascii="Times New Roman" w:hAnsi="Times New Roman" w:cs="Times New Roman"/>
          <w:sz w:val="30"/>
          <w:szCs w:val="30"/>
        </w:rPr>
        <w:t>л</w:t>
      </w:r>
      <w:r w:rsidRPr="00E7521E">
        <w:rPr>
          <w:rFonts w:ascii="Times New Roman" w:hAnsi="Times New Roman" w:cs="Times New Roman"/>
          <w:sz w:val="30"/>
          <w:szCs w:val="30"/>
        </w:rPr>
        <w:t xml:space="preserve">нительные меры социальной поддержки адресно, от общего числа детей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детей-инвалидов), получивших дополнительные меры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поддержки, сохранится на уровне 2023 года - 99,0%;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доля пенсионеров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. инвалидов), получивших дополнительные меры социальной поддержки адресно, от общего числа пенсионеров (в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lastRenderedPageBreak/>
        <w:t>т.ч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. инвалидов), получивших дополнительные меры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держки, ожидается рост с 63,5% в 2023 году до 65,</w:t>
      </w:r>
      <w:r w:rsidR="00AD57F3" w:rsidRPr="00E7521E">
        <w:rPr>
          <w:rFonts w:ascii="Times New Roman" w:hAnsi="Times New Roman" w:cs="Times New Roman"/>
          <w:sz w:val="30"/>
          <w:szCs w:val="30"/>
        </w:rPr>
        <w:t>5</w:t>
      </w:r>
      <w:r w:rsidRPr="00E7521E">
        <w:rPr>
          <w:rFonts w:ascii="Times New Roman" w:hAnsi="Times New Roman" w:cs="Times New Roman"/>
          <w:sz w:val="30"/>
          <w:szCs w:val="30"/>
        </w:rPr>
        <w:t>% в 202</w:t>
      </w:r>
      <w:r w:rsidR="00AD57F3" w:rsidRPr="00E7521E">
        <w:rPr>
          <w:rFonts w:ascii="Times New Roman" w:hAnsi="Times New Roman" w:cs="Times New Roman"/>
          <w:sz w:val="30"/>
          <w:szCs w:val="30"/>
        </w:rPr>
        <w:t>8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году;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уровень удовлетворенности получателей дополнительных мер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 ожидается рост с 95,5% в 2023 году до 9</w:t>
      </w:r>
      <w:r w:rsidR="00AD57F3" w:rsidRPr="00E7521E">
        <w:rPr>
          <w:rFonts w:ascii="Times New Roman" w:hAnsi="Times New Roman" w:cs="Times New Roman"/>
          <w:sz w:val="30"/>
          <w:szCs w:val="30"/>
        </w:rPr>
        <w:t>8,0</w:t>
      </w:r>
      <w:r w:rsidRPr="00E7521E">
        <w:rPr>
          <w:rFonts w:ascii="Times New Roman" w:hAnsi="Times New Roman" w:cs="Times New Roman"/>
          <w:sz w:val="30"/>
          <w:szCs w:val="30"/>
        </w:rPr>
        <w:t>% в 202</w:t>
      </w:r>
      <w:r w:rsidR="00AD57F3" w:rsidRPr="00E7521E">
        <w:rPr>
          <w:rFonts w:ascii="Times New Roman" w:hAnsi="Times New Roman" w:cs="Times New Roman"/>
          <w:sz w:val="30"/>
          <w:szCs w:val="30"/>
        </w:rPr>
        <w:t>8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году, а также до 98,5 к концу 2030 года по итогам проведения еж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годных социологических опросов.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 реализацию подпрограммы 2 "Усиление социальной защище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 xml:space="preserve">ности отдельных категорий граждан" планируется направить средства в сумме </w:t>
      </w:r>
      <w:r w:rsidR="006B333D" w:rsidRPr="006B333D">
        <w:rPr>
          <w:rFonts w:ascii="Times New Roman" w:hAnsi="Times New Roman" w:cs="Times New Roman"/>
          <w:sz w:val="30"/>
          <w:szCs w:val="30"/>
        </w:rPr>
        <w:t xml:space="preserve">2 806 968,67 </w:t>
      </w:r>
      <w:r w:rsidRPr="00E7521E">
        <w:rPr>
          <w:rFonts w:ascii="Times New Roman" w:hAnsi="Times New Roman" w:cs="Times New Roman"/>
          <w:sz w:val="30"/>
          <w:szCs w:val="30"/>
        </w:rPr>
        <w:t xml:space="preserve">тыс. рублей, или </w:t>
      </w:r>
      <w:r w:rsidR="006B333D">
        <w:rPr>
          <w:rFonts w:ascii="Times New Roman" w:hAnsi="Times New Roman" w:cs="Times New Roman"/>
          <w:sz w:val="30"/>
          <w:szCs w:val="30"/>
        </w:rPr>
        <w:t>84,62</w:t>
      </w:r>
      <w:r w:rsidRPr="00E7521E">
        <w:rPr>
          <w:rFonts w:ascii="Times New Roman" w:hAnsi="Times New Roman" w:cs="Times New Roman"/>
          <w:sz w:val="30"/>
          <w:szCs w:val="30"/>
        </w:rPr>
        <w:t>% от общего объема финанс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рования.</w:t>
      </w:r>
    </w:p>
    <w:p w:rsidR="00580DD6" w:rsidRPr="00E7521E" w:rsidRDefault="00327667" w:rsidP="006C128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3. Механизм реализации подпрограммы 2</w:t>
      </w:r>
    </w:p>
    <w:p w:rsidR="00327667" w:rsidRPr="00E7521E" w:rsidRDefault="00327667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Финансирование подпрограммы 2 осуществляется за счет средств федерального бюджета, краевого бюджета, средств бюджета города: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отношении органов администрации города, ответственных за и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полнение мероприятий подпрограммы 2, - в виде бюджетных ассигн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ваний на реализацию мероприятий в соответствии с действующим зак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нодательством и правовыми актами администрации города;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отношении муниципального казенного учреждения - на основ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нии бюджетной сметы.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Предоставление дополнительных мер социальной поддержки 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сит заявительный характер и осуществляется в натуральной и денежной формах.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Условия и порядок исполнения принятых обязательств по пред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ставлению дополнительных мер социальной поддержки определены правовыми актами Российской Федерации, Красноярского края и города Красноярска: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Правительства Российской Федерации от 17.12.2010 N 1050 "О реализации отдельных мероприятий госуда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580DD6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Правительства Красноярского края от 30.09.2013 N 514-п "Об утверждении государственной программы Красноярского края "Создание условий для обеспечения доступным и комфортным жильем граждан";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09.06.2008 N 2-26 "Об утверждении Положения о порядке выплаты пе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сии за выслугу лет лицам, замещавшим должности муниципальной службы в городе Красноярске";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Решением Красноярского городского Совета депутатов от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22.12.2008 N В-67 "Об утверждении Положения о порядке выплаты пенсии за выслугу лет лицам, замещавшим муниципальные должности в городе Красноярске";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Решением Красноярского городского Совета депутатов от 11.10.2012 N В-327 "О предоставлении дополнительных мер социальной поддержки в виде бесплатной подписки на газету "Городские новости" отдельным категориям граждан и признании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утратившими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силу отдел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ных решений Красноярского городского Совета";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Решением Красноярского городского Совета депутатов от 29.01.2013 N В-349 "О почетном звании "Почетный гражданин города Красноярска", знаке отличия "За заслуги перед городом Красноярском" и иных формах поощрения";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Главы города от 23.06.2006 N 543 "Об утвержд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нии Положения о порядке предоставления ежемесячной денежной в</w:t>
      </w:r>
      <w:r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>платы и ежегодной единовременной денежной выплаты лицам, удост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енным звания "Почетный гражданин города Красноярска";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Главы города от 28.11.2007 N 679 "Об утвержд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нии Положения о порядке предоставления отдельным категориям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 дополнительных мер социальной поддержки при посещении бань";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25.01.2012 N 27 "Об утверждении Положения о порядке оказания дополнительных мер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 для отдельных категорий граждан";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01.03.2012 N 86 "О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рядке реализации мероприятия "Предоставление социальных выплат молодым семьям на приобретение (строительство) жилья за счет средств бюджета города" подпрограммы 2 "Усиление социальной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щищенности отдельных категорий граждан" муниципальной программы "Социальная поддержка населения города Красноярска" в части пред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ставления социальных выплат молодым семьям на приобретение или строительство жилья";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18.12.2012 N 631 "Об утверждении Положения о порядке предоставления дополнительной меры социальной поддержки в виде оформления бесплатной подписки на газету "Городские новости" отдельным категориям граждан";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18.03.2020 N 177 "О дополнительной мере социальной поддержки в виде оказания инвал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дам, имеющим ограничения способности к передвижению второй или третьей степени и использующим для перемещения кресло-коляску 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обратно";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Постановлением администрации города от 18.03.2020 N 178 "О дополнительной мере социальной поддержки в виде оказания участн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кам (инвалидам) Великой Отечественной войны, а также инвалидам, имеющим ограничения способности к передвижению второй или трет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ей степени, услуги по доставке неспециализированным автотранспо</w:t>
      </w:r>
      <w:r w:rsidRPr="00E7521E">
        <w:rPr>
          <w:rFonts w:ascii="Times New Roman" w:hAnsi="Times New Roman" w:cs="Times New Roman"/>
          <w:sz w:val="30"/>
          <w:szCs w:val="30"/>
        </w:rPr>
        <w:t>р</w:t>
      </w:r>
      <w:r w:rsidRPr="00E7521E">
        <w:rPr>
          <w:rFonts w:ascii="Times New Roman" w:hAnsi="Times New Roman" w:cs="Times New Roman"/>
          <w:sz w:val="30"/>
          <w:szCs w:val="30"/>
        </w:rPr>
        <w:t>том к социально значимым объектам, местам проведения досуга, отдыха и обратно";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11.08.2021 N 590 "О порядке организации новогодних мероприятий для детей в возрасте от 3 до 7 лет (не посещающих образовательные учреждения) из семей, нах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дящихся в трудной жизненной ситуации, вызванной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малообеспеченн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стью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социально опасным положением";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21.02.2023 N 117 "О дополнительной мере социальной поддержки в виде оказания родит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лям (законным представителям) отдельных категорий детей услуги по бесплатному обеспечению молочными продуктами питания";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01.08.2023 N 554 "О дополнительной мере социальной поддержки в 2023 году в виде прио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 xml:space="preserve">ретения автономных дымовых пожарных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отдельным кат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гориям граждан в целях оснащения ими жилых помещений";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28.09.2023 N 725 "Об установлении дополнительной меры социальной поддержки в виде обеспечения новогодними подарками детей в возрасте от 6 лет 6 мес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>цев до 11 лет и получающих начальное общее образование в форме 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мейного образования";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30.11.2023 N 949 "О дополнительной мере социальной поддержки отдельным категориям граждан";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01.03.2024 N 162 "О дополнительной мере социальной поддержки отдельной категории д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тей в виде услуги по организации оздоровления и отдыха в летний п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риод в детском оздоровительном лагере санаторного типа, расположе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ном на побережье Черного моря (Краснодарский край, город-курорт Г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ленджик)";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21.06.2024 N 583 "О дополнительной мере социальной поддержки отдельной категории граждан";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17.12.2024 N 1188 "О дополнительной мере социальной поддержки родным детям, усыно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ленным (удочеренным) детям, приемным или подопечным детям в во</w:t>
      </w:r>
      <w:r w:rsidRPr="00E7521E">
        <w:rPr>
          <w:rFonts w:ascii="Times New Roman" w:hAnsi="Times New Roman" w:cs="Times New Roman"/>
          <w:sz w:val="30"/>
          <w:szCs w:val="30"/>
        </w:rPr>
        <w:t>з</w:t>
      </w:r>
      <w:r w:rsidRPr="00E7521E">
        <w:rPr>
          <w:rFonts w:ascii="Times New Roman" w:hAnsi="Times New Roman" w:cs="Times New Roman"/>
          <w:sz w:val="30"/>
          <w:szCs w:val="30"/>
        </w:rPr>
        <w:t>расте от 0 до 3 лет лиц, принимающих (принимавших) участие в спец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альной военной операции, в виде единовременной адресной материал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помощи";</w:t>
      </w:r>
    </w:p>
    <w:p w:rsidR="00580DD6" w:rsidRPr="001C0020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Постановлением администрации города от 17.03.2025 N 195 «О дополнительной мере социальной поддержки в 2025 году в виде прио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 xml:space="preserve">ретения автономных дымовых пожарных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отдельным </w:t>
      </w:r>
      <w:r w:rsidRPr="001C0020">
        <w:rPr>
          <w:rFonts w:ascii="Times New Roman" w:hAnsi="Times New Roman" w:cs="Times New Roman"/>
          <w:sz w:val="30"/>
          <w:szCs w:val="30"/>
        </w:rPr>
        <w:t>кат</w:t>
      </w:r>
      <w:r w:rsidRPr="001C0020">
        <w:rPr>
          <w:rFonts w:ascii="Times New Roman" w:hAnsi="Times New Roman" w:cs="Times New Roman"/>
          <w:sz w:val="30"/>
          <w:szCs w:val="30"/>
        </w:rPr>
        <w:t>е</w:t>
      </w:r>
      <w:r w:rsidRPr="001C0020">
        <w:rPr>
          <w:rFonts w:ascii="Times New Roman" w:hAnsi="Times New Roman" w:cs="Times New Roman"/>
          <w:sz w:val="30"/>
          <w:szCs w:val="30"/>
        </w:rPr>
        <w:t>гориям граждан в целях оснащения ими жилых помещений»</w:t>
      </w:r>
      <w:r w:rsidR="00394EC6" w:rsidRPr="001C0020">
        <w:rPr>
          <w:rFonts w:ascii="Times New Roman" w:hAnsi="Times New Roman" w:cs="Times New Roman"/>
          <w:sz w:val="30"/>
          <w:szCs w:val="30"/>
        </w:rPr>
        <w:t>;</w:t>
      </w:r>
    </w:p>
    <w:p w:rsidR="00394EC6" w:rsidRPr="00394EC6" w:rsidRDefault="00394EC6" w:rsidP="00394EC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EC6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Мининского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района Кра</w:t>
      </w:r>
      <w:r w:rsidRPr="00394EC6">
        <w:rPr>
          <w:rFonts w:ascii="Times New Roman" w:hAnsi="Times New Roman" w:cs="Times New Roman"/>
          <w:sz w:val="30"/>
          <w:szCs w:val="30"/>
        </w:rPr>
        <w:t>с</w:t>
      </w:r>
      <w:r w:rsidRPr="00394EC6">
        <w:rPr>
          <w:rFonts w:ascii="Times New Roman" w:hAnsi="Times New Roman" w:cs="Times New Roman"/>
          <w:sz w:val="30"/>
          <w:szCs w:val="30"/>
        </w:rPr>
        <w:t>ноярского края от 12.09.2018 № 31-119р «Об утверждении Положения об условиях и порядке назначения и выплаты пенсии за выслугу лет л</w:t>
      </w:r>
      <w:r w:rsidRPr="00394EC6">
        <w:rPr>
          <w:rFonts w:ascii="Times New Roman" w:hAnsi="Times New Roman" w:cs="Times New Roman"/>
          <w:sz w:val="30"/>
          <w:szCs w:val="30"/>
        </w:rPr>
        <w:t>и</w:t>
      </w:r>
      <w:r w:rsidRPr="00394EC6">
        <w:rPr>
          <w:rFonts w:ascii="Times New Roman" w:hAnsi="Times New Roman" w:cs="Times New Roman"/>
          <w:sz w:val="30"/>
          <w:szCs w:val="30"/>
        </w:rPr>
        <w:t xml:space="preserve">цам, замещавшим должности  муниципальной службы в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Мининском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сельсовете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района Красноярского края»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4EC6" w:rsidRPr="00394EC6" w:rsidRDefault="00394EC6" w:rsidP="00394EC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EC6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94EC6">
        <w:rPr>
          <w:rFonts w:ascii="Times New Roman" w:hAnsi="Times New Roman" w:cs="Times New Roman"/>
          <w:sz w:val="30"/>
          <w:szCs w:val="30"/>
        </w:rPr>
        <w:t xml:space="preserve"> Березовского поселкового Совета депутатов от 26.06.2023 № 31-5 «Об утверждении Положения о порядке выплаты пенсии за выслугу лет лицам, замещавшим должности муниципальной службы в муниципальном образовании поселок Березовка Березовского района»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94EC6" w:rsidRPr="00E7521E" w:rsidRDefault="00394EC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EC6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Солонцовского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района Красноярского края от 15.03.2018 № 30-97Р «Об утверждении Полож</w:t>
      </w:r>
      <w:r w:rsidRPr="00394EC6">
        <w:rPr>
          <w:rFonts w:ascii="Times New Roman" w:hAnsi="Times New Roman" w:cs="Times New Roman"/>
          <w:sz w:val="30"/>
          <w:szCs w:val="30"/>
        </w:rPr>
        <w:t>е</w:t>
      </w:r>
      <w:r w:rsidRPr="00394EC6">
        <w:rPr>
          <w:rFonts w:ascii="Times New Roman" w:hAnsi="Times New Roman" w:cs="Times New Roman"/>
          <w:sz w:val="30"/>
          <w:szCs w:val="30"/>
        </w:rPr>
        <w:t xml:space="preserve">ния об условиях и порядке назначения и выплаты пенсии за выслугу лет лицам, замещавшим должности муниципальной службы в </w:t>
      </w:r>
      <w:proofErr w:type="spellStart"/>
      <w:r w:rsidRPr="00394EC6">
        <w:rPr>
          <w:rFonts w:ascii="Times New Roman" w:hAnsi="Times New Roman" w:cs="Times New Roman"/>
          <w:sz w:val="30"/>
          <w:szCs w:val="30"/>
        </w:rPr>
        <w:t>Солонцо</w:t>
      </w:r>
      <w:r w:rsidRPr="00394EC6">
        <w:rPr>
          <w:rFonts w:ascii="Times New Roman" w:hAnsi="Times New Roman" w:cs="Times New Roman"/>
          <w:sz w:val="30"/>
          <w:szCs w:val="30"/>
        </w:rPr>
        <w:t>в</w:t>
      </w:r>
      <w:r w:rsidRPr="00394EC6">
        <w:rPr>
          <w:rFonts w:ascii="Times New Roman" w:hAnsi="Times New Roman" w:cs="Times New Roman"/>
          <w:sz w:val="30"/>
          <w:szCs w:val="30"/>
        </w:rPr>
        <w:t>ском</w:t>
      </w:r>
      <w:proofErr w:type="spellEnd"/>
      <w:r w:rsidRPr="00394EC6">
        <w:rPr>
          <w:rFonts w:ascii="Times New Roman" w:hAnsi="Times New Roman" w:cs="Times New Roman"/>
          <w:sz w:val="30"/>
          <w:szCs w:val="30"/>
        </w:rPr>
        <w:t xml:space="preserve"> сельсовете»</w:t>
      </w:r>
      <w:proofErr w:type="gramStart"/>
      <w:r w:rsidRPr="00394E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Реализация мероприятий осуществляется в соответствии с бю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жетным законодательством и законодательством Российской Федерации о контрактной системе в сфере закупок товаров, работ, услуг для обе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печения государственных и муниципальных нужд, а также иными пр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вовыми актами, регулирующими закупки товаров, работ и услуг.</w:t>
      </w:r>
    </w:p>
    <w:p w:rsidR="00580DD6" w:rsidRPr="00E7521E" w:rsidRDefault="00580DD6" w:rsidP="00C16B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Органами и организациями, реализующими мероприятия подпр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граммы 2, указанные в приложении 1 к настоящей муниципальной пр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грамме, являются управление, главное управление ГО, ЧС и ПБ адм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 xml:space="preserve">нистрации города, управление учета и реализации жилищной политики администрации города, </w:t>
      </w:r>
      <w:r w:rsidR="00C16B10" w:rsidRPr="00E7521E">
        <w:rPr>
          <w:rFonts w:ascii="Times New Roman" w:hAnsi="Times New Roman" w:cs="Times New Roman"/>
          <w:sz w:val="30"/>
          <w:szCs w:val="30"/>
        </w:rPr>
        <w:t xml:space="preserve">администрация поселка Березовка Березовского района Красноярского края; администрация </w:t>
      </w:r>
      <w:proofErr w:type="spellStart"/>
      <w:r w:rsidR="00C16B10" w:rsidRPr="00E7521E">
        <w:rPr>
          <w:rFonts w:ascii="Times New Roman" w:hAnsi="Times New Roman" w:cs="Times New Roman"/>
          <w:sz w:val="30"/>
          <w:szCs w:val="30"/>
        </w:rPr>
        <w:t>Мининского</w:t>
      </w:r>
      <w:proofErr w:type="spellEnd"/>
      <w:r w:rsidR="00C16B10" w:rsidRPr="00E7521E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="00C16B10" w:rsidRPr="00E7521E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="00C16B10" w:rsidRPr="00E7521E">
        <w:rPr>
          <w:rFonts w:ascii="Times New Roman" w:hAnsi="Times New Roman" w:cs="Times New Roman"/>
          <w:sz w:val="30"/>
          <w:szCs w:val="30"/>
        </w:rPr>
        <w:t xml:space="preserve"> района Красноярского края; администрация </w:t>
      </w:r>
      <w:proofErr w:type="spellStart"/>
      <w:r w:rsidR="00C16B10" w:rsidRPr="00E7521E">
        <w:rPr>
          <w:rFonts w:ascii="Times New Roman" w:hAnsi="Times New Roman" w:cs="Times New Roman"/>
          <w:sz w:val="30"/>
          <w:szCs w:val="30"/>
        </w:rPr>
        <w:t>Солонцо</w:t>
      </w:r>
      <w:r w:rsidR="00C16B10" w:rsidRPr="00E7521E">
        <w:rPr>
          <w:rFonts w:ascii="Times New Roman" w:hAnsi="Times New Roman" w:cs="Times New Roman"/>
          <w:sz w:val="30"/>
          <w:szCs w:val="30"/>
        </w:rPr>
        <w:t>в</w:t>
      </w:r>
      <w:r w:rsidR="00C16B10" w:rsidRPr="00E7521E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C16B10" w:rsidRPr="00E7521E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="00C16B10" w:rsidRPr="00E7521E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="00C16B10" w:rsidRPr="00E7521E">
        <w:rPr>
          <w:rFonts w:ascii="Times New Roman" w:hAnsi="Times New Roman" w:cs="Times New Roman"/>
          <w:sz w:val="30"/>
          <w:szCs w:val="30"/>
        </w:rPr>
        <w:t xml:space="preserve"> района Красноярского </w:t>
      </w:r>
      <w:proofErr w:type="spellStart"/>
      <w:r w:rsidR="00C16B10" w:rsidRPr="00E7521E">
        <w:rPr>
          <w:rFonts w:ascii="Times New Roman" w:hAnsi="Times New Roman" w:cs="Times New Roman"/>
          <w:sz w:val="30"/>
          <w:szCs w:val="30"/>
        </w:rPr>
        <w:t>края</w:t>
      </w:r>
      <w:r w:rsidRPr="00E7521E">
        <w:rPr>
          <w:rFonts w:ascii="Times New Roman" w:hAnsi="Times New Roman" w:cs="Times New Roman"/>
          <w:sz w:val="30"/>
          <w:szCs w:val="30"/>
        </w:rPr>
        <w:t>муниц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пальное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казенное учреждение.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Органы и организации, реализующие мероприятия: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издают соответствующие правовые акты;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заключают муниципальные контракты на поставки товаров (в</w:t>
      </w:r>
      <w:r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>полнение работ, оказание услуг) с поставщиками (подрядчиками, и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полнителями), которые выбираются в соответствии Федеральным зак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ном от 05.04.2013 N 44-ФЗ "О контрактной системе в сфере закупок 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варов, работ, услуг для обеспечения государственных и муниципальных нужд" в целях реализации мероприятий.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Организацию управления подпрограммой 2 осуществляет упра</w:t>
      </w:r>
      <w:r w:rsidRPr="00E7521E">
        <w:rPr>
          <w:rFonts w:ascii="Times New Roman" w:hAnsi="Times New Roman" w:cs="Times New Roman"/>
          <w:sz w:val="30"/>
          <w:szCs w:val="30"/>
        </w:rPr>
        <w:t>в</w:t>
      </w:r>
      <w:r w:rsidRPr="00E7521E">
        <w:rPr>
          <w:rFonts w:ascii="Times New Roman" w:hAnsi="Times New Roman" w:cs="Times New Roman"/>
          <w:sz w:val="30"/>
          <w:szCs w:val="30"/>
        </w:rPr>
        <w:t>ление.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Управление и соисполнители несут ответственность за реализ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цию подпрограммы 2, достижение конечных результатов.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Управление осуществляет: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координацию исполнения мероприятий подпрограммы 2, монит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ринг их реализации;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непосредственный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ходом реализации мероприятий подпрограммы 2;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разработку форм отчетности и подготовку отчетов о реализации подпрограммы 2;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достижением конечных результатов подпрограммы 2.</w:t>
      </w:r>
    </w:p>
    <w:p w:rsidR="00580DD6" w:rsidRPr="00E7521E" w:rsidRDefault="00580DD6" w:rsidP="00C16B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020">
        <w:rPr>
          <w:rFonts w:ascii="Times New Roman" w:hAnsi="Times New Roman" w:cs="Times New Roman"/>
          <w:sz w:val="30"/>
          <w:szCs w:val="30"/>
        </w:rPr>
        <w:t>Обеспечение целевого расходования бюджетных средств ос</w:t>
      </w:r>
      <w:r w:rsidRPr="001C0020">
        <w:rPr>
          <w:rFonts w:ascii="Times New Roman" w:hAnsi="Times New Roman" w:cs="Times New Roman"/>
          <w:sz w:val="30"/>
          <w:szCs w:val="30"/>
        </w:rPr>
        <w:t>у</w:t>
      </w:r>
      <w:r w:rsidRPr="001C0020">
        <w:rPr>
          <w:rFonts w:ascii="Times New Roman" w:hAnsi="Times New Roman" w:cs="Times New Roman"/>
          <w:sz w:val="30"/>
          <w:szCs w:val="30"/>
        </w:rPr>
        <w:t>ществляется администрацией города, управлением, соисполнителями подпрограммы 2 - управлением учета и реализации жилищной политики администрации города</w:t>
      </w:r>
      <w:r w:rsidR="00C16B10" w:rsidRPr="001C0020">
        <w:rPr>
          <w:rFonts w:ascii="Times New Roman" w:hAnsi="Times New Roman" w:cs="Times New Roman"/>
          <w:sz w:val="30"/>
          <w:szCs w:val="30"/>
        </w:rPr>
        <w:t xml:space="preserve">, администрация поселка Березовка Березовского района Красноярского края; администрация </w:t>
      </w:r>
      <w:proofErr w:type="spellStart"/>
      <w:r w:rsidR="00C16B10" w:rsidRPr="001C0020">
        <w:rPr>
          <w:rFonts w:ascii="Times New Roman" w:hAnsi="Times New Roman" w:cs="Times New Roman"/>
          <w:sz w:val="30"/>
          <w:szCs w:val="30"/>
        </w:rPr>
        <w:t>Мининского</w:t>
      </w:r>
      <w:proofErr w:type="spellEnd"/>
      <w:r w:rsidR="00C16B10" w:rsidRPr="001C0020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="00C16B10" w:rsidRPr="001C0020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="00C16B10" w:rsidRPr="001C0020">
        <w:rPr>
          <w:rFonts w:ascii="Times New Roman" w:hAnsi="Times New Roman" w:cs="Times New Roman"/>
          <w:sz w:val="30"/>
          <w:szCs w:val="30"/>
        </w:rPr>
        <w:t xml:space="preserve"> района Красноярского края; администрация </w:t>
      </w:r>
      <w:proofErr w:type="spellStart"/>
      <w:r w:rsidR="00C16B10" w:rsidRPr="001C0020">
        <w:rPr>
          <w:rFonts w:ascii="Times New Roman" w:hAnsi="Times New Roman" w:cs="Times New Roman"/>
          <w:sz w:val="30"/>
          <w:szCs w:val="30"/>
        </w:rPr>
        <w:t>Солонцо</w:t>
      </w:r>
      <w:r w:rsidR="00C16B10" w:rsidRPr="001C0020">
        <w:rPr>
          <w:rFonts w:ascii="Times New Roman" w:hAnsi="Times New Roman" w:cs="Times New Roman"/>
          <w:sz w:val="30"/>
          <w:szCs w:val="30"/>
        </w:rPr>
        <w:t>в</w:t>
      </w:r>
      <w:r w:rsidR="00C16B10" w:rsidRPr="001C0020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C16B10" w:rsidRPr="001C0020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="00C16B10" w:rsidRPr="001C0020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="00C16B10" w:rsidRPr="001C0020">
        <w:rPr>
          <w:rFonts w:ascii="Times New Roman" w:hAnsi="Times New Roman" w:cs="Times New Roman"/>
          <w:sz w:val="30"/>
          <w:szCs w:val="30"/>
        </w:rPr>
        <w:t xml:space="preserve"> района Красноярского края</w:t>
      </w:r>
      <w:r w:rsidRPr="001C0020">
        <w:rPr>
          <w:rFonts w:ascii="Times New Roman" w:hAnsi="Times New Roman" w:cs="Times New Roman"/>
          <w:sz w:val="30"/>
          <w:szCs w:val="30"/>
        </w:rPr>
        <w:t>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В рамках осуществления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ходом выполнения меропр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ятий подпрограммы 2 управление вправе запрашивать у соисполнителя и муниципального казенного учреждения необходимые документы и информацию, связанные с ее реализацией.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Контроль за эффективным и целевым использованием средств ф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дерального бюджета, краевого бюджета и средств бюджета города в рамках реализации мероприятий подпрограммы 2 осуществляется в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ответствии с Бюджетным кодексом Российской Федерации и Федерал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ным законом от 05.04.2013 N 44-ФЗ "О контрактной системе в сфере з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купок товаров, работ, услуг для обеспечения государственных и мун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ципальных нужд".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0DD6" w:rsidRPr="00E7521E" w:rsidRDefault="00EA7C45" w:rsidP="006C128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4. Характеристика мероприятий подпрограммы 2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В рамках реализации подпрограммы 2 мероприятия направлены на своевременное и адресное предоставление дополнительных мер соц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альной поддержки и социальной помощи отдельным категориям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дан, семьям с детьми, создание благоприятных условий для развития жизненного потенциала отдельных категорий граждан в соответствии с действующим законодательством.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Планируемые мероприятия подпрограммы 2 в 2023 - 2030 годах позволят за счет средств бюджета города: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адресную материальную помощь при п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сещении бань гражданам из числа ветеранов, участников и инвалидов Великой Отечественной войны, неработающих пенсионеров, инвалидов, многодетных семей и детей в возрасте до 14 лет, проживающих в небл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гоустроенных жилых помещениях;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единовременную адресную материальную помощь одиноко проживающим гражданам или семьям граждан, нах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 xml:space="preserve">дящимся в трудной жизненной ситуации, объективно нарушающей их жизнедеятельность, которую они не могут преодолеть самостоятельно (инвалидность,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малообеспеченность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отсутствие определенного места жительства и определенных занятий, негативные последствия чрезв</w:t>
      </w:r>
      <w:r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>чайных ситуаций, катастроф природного и техногенного характера и другие причины), в размере не более 10000 рублей;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единовременную адресную материальную помощь одиноко проживающим пенсионерам (гражданам, достигшим возраста: мужчины - 60 лет и старше, женщины - 55 лет и старше), а также семьям пенсионеров (состоящих из граждан, достигших возраста: мужчины - 60 лет и старше, женщины - 55 лет и старше), в составе с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мьи которых отсутствуют трудоспособные граждане, нуждающимся в ремонте жилья, имеющим доход, не превышающий 2-кратную величину прожиточного минимума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>, в размере не более 10000 рублей;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единовременную адресную материальную помощь гражданам в связи с юбилейной датой (90, 95, 100 и далее ка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дые 5 лет) в размере 5000 рублей;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единовременную адресную материальную помощь вдовам, вдовцам, детям, нуждающимся в обустройстве могил умерших участников (инвалидов) Великой Отечественной войны 1941 - 1945 годов, в размере не более 5000 рублей;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денежные выплаты лицам, удостоенным звания "Почетный гражданин города Красноярска";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оформлять бесплатную подписку на газету "Городские новости" для пенсионеров по старости, инвалидов и малоимущих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дан, проживающих в городе. Оформление бесплатной подписки на газ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ту "Городские новости" носит заявительный характер, услуга является востребованной. Пользуясь данной мерой социальной поддержки, гра</w:t>
      </w:r>
      <w:r w:rsidRPr="00E7521E">
        <w:rPr>
          <w:rFonts w:ascii="Times New Roman" w:hAnsi="Times New Roman" w:cs="Times New Roman"/>
          <w:sz w:val="30"/>
          <w:szCs w:val="30"/>
        </w:rPr>
        <w:t>ж</w:t>
      </w:r>
      <w:r w:rsidRPr="00E7521E">
        <w:rPr>
          <w:rFonts w:ascii="Times New Roman" w:hAnsi="Times New Roman" w:cs="Times New Roman"/>
          <w:sz w:val="30"/>
          <w:szCs w:val="30"/>
        </w:rPr>
        <w:t>дане пожилого возраста получают исчерпывающую информацию о де</w:t>
      </w:r>
      <w:r w:rsidRPr="00E7521E">
        <w:rPr>
          <w:rFonts w:ascii="Times New Roman" w:hAnsi="Times New Roman" w:cs="Times New Roman"/>
          <w:sz w:val="30"/>
          <w:szCs w:val="30"/>
        </w:rPr>
        <w:t>я</w:t>
      </w:r>
      <w:r w:rsidRPr="00E7521E">
        <w:rPr>
          <w:rFonts w:ascii="Times New Roman" w:hAnsi="Times New Roman" w:cs="Times New Roman"/>
          <w:sz w:val="30"/>
          <w:szCs w:val="30"/>
        </w:rPr>
        <w:t xml:space="preserve">тельности органов местного самоуправления, новости о жизни города, возможность участвовать в обсуждении вопросов развития города, что через другие каналы взаимодействия с органами власти в силу возраста,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уровня доходов, состояния здоровья является для них затруднительным;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молодым семьям, нуждающимся в улу</w:t>
      </w:r>
      <w:r w:rsidRPr="00E7521E">
        <w:rPr>
          <w:rFonts w:ascii="Times New Roman" w:hAnsi="Times New Roman" w:cs="Times New Roman"/>
          <w:sz w:val="30"/>
          <w:szCs w:val="30"/>
        </w:rPr>
        <w:t>ч</w:t>
      </w:r>
      <w:r w:rsidRPr="00E7521E">
        <w:rPr>
          <w:rFonts w:ascii="Times New Roman" w:hAnsi="Times New Roman" w:cs="Times New Roman"/>
          <w:sz w:val="30"/>
          <w:szCs w:val="30"/>
        </w:rPr>
        <w:t>шении жилищных условий, муниципальные социальные выплаты на приобретение или строительство жилья и социальные выплаты на пр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обретение жилого помещения или создание объекта индивидуального жилищного строительства в форме государственной поддержки с уч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том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единовременную адресную материальную помощь одиноким матерям, впервые родившим ребенка и имеющим 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ход, не превышающий величины прожиточного минимума, на приобр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 xml:space="preserve">тение для ребенка товаров первой необходимости в размере не более 10000 рублей; инвалидам-колясочникам, нуждающимся в преодолении препятствий при выходе (входе) из многоквартирных жилых домов, в размере 2000 рублей на человека;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многодетным семьям, имеющим 5 и более детей, имеющим детей-инвалидов, с доходом, не превышающим 1,5-кратную величину прожиточного минимума, в размере соотве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t>ственно: 1500 рублей на ребенка, 7500 рублей на семью и 5000 рублей на ребенка-инвалида;</w:t>
      </w:r>
      <w:proofErr w:type="gramEnd"/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осуществлять выплаты пенсии за выслугу лет выборным должностным лицам местного самоуправления, лицам, замещавшим должности муниципальной службы;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оказывать участникам (инвалидам) Великой Отеч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ственной войны, а также инвалидам, имеющим ограничения способн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сти к передвижению второй или третьей степени, услуги по доставке неспециализированным автотранспортом к социально значимым объе</w:t>
      </w:r>
      <w:r w:rsidRPr="00E7521E">
        <w:rPr>
          <w:rFonts w:ascii="Times New Roman" w:hAnsi="Times New Roman" w:cs="Times New Roman"/>
          <w:sz w:val="30"/>
          <w:szCs w:val="30"/>
        </w:rPr>
        <w:t>к</w:t>
      </w:r>
      <w:r w:rsidRPr="00E7521E">
        <w:rPr>
          <w:rFonts w:ascii="Times New Roman" w:hAnsi="Times New Roman" w:cs="Times New Roman"/>
          <w:sz w:val="30"/>
          <w:szCs w:val="30"/>
        </w:rPr>
        <w:t>там, местам проведения досуга, отдыха и обратно;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оказывать инвалидам, имеющим ограничения способн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сти к передвижению второй или третьей степени и использующим для перемещения кресло-коляску либо нуждающимся в перевозке специ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лизированным автотранспортом, услуги по доставке специализирова</w:t>
      </w:r>
      <w:r w:rsidRPr="00E7521E">
        <w:rPr>
          <w:rFonts w:ascii="Times New Roman" w:hAnsi="Times New Roman" w:cs="Times New Roman"/>
          <w:sz w:val="30"/>
          <w:szCs w:val="30"/>
        </w:rPr>
        <w:t>н</w:t>
      </w:r>
      <w:r w:rsidRPr="00E7521E">
        <w:rPr>
          <w:rFonts w:ascii="Times New Roman" w:hAnsi="Times New Roman" w:cs="Times New Roman"/>
          <w:sz w:val="30"/>
          <w:szCs w:val="30"/>
        </w:rPr>
        <w:t>ным автотранспортом к социально значимым объектам, местам пров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дения досуга, отдыха и обратно;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осуществлять информирование населения, обратившег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ся в муниципальное казенное учреждение, о принятых решениях;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ежегодно организовывать новогодние мероприятия для оказания социальной помощи детям в возрасте от 3 до 7 лет (не посещающим общеобразовательные учреждения) из семей, находящихся в трудной жизненной ситуации, вызванной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малообеспеченностью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>, социально опасным положением, включая поставку с доставкой конфет и конд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терских изделий (наборов);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оказывать родителям (законным представителям) о</w:t>
      </w:r>
      <w:r w:rsidRPr="00E7521E">
        <w:rPr>
          <w:rFonts w:ascii="Times New Roman" w:hAnsi="Times New Roman" w:cs="Times New Roman"/>
          <w:sz w:val="30"/>
          <w:szCs w:val="30"/>
        </w:rPr>
        <w:t>т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дельных категорий детей услуги по бесплатному обеспечению моло</w:t>
      </w:r>
      <w:r w:rsidRPr="00E7521E">
        <w:rPr>
          <w:rFonts w:ascii="Times New Roman" w:hAnsi="Times New Roman" w:cs="Times New Roman"/>
          <w:sz w:val="30"/>
          <w:szCs w:val="30"/>
        </w:rPr>
        <w:t>ч</w:t>
      </w:r>
      <w:r w:rsidRPr="00E7521E">
        <w:rPr>
          <w:rFonts w:ascii="Times New Roman" w:hAnsi="Times New Roman" w:cs="Times New Roman"/>
          <w:sz w:val="30"/>
          <w:szCs w:val="30"/>
        </w:rPr>
        <w:t>ными продуктами питания;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обеспечивать новогодними подарками детей в возрасте от 6 лет 6 месяцев до 11 лет и получающих начальное общее образов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ние в форме семейного образования;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ежегодно предоставлять дополнительную меру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отдельной категории детей в виде услуги по организации озд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ровления и отдыха в летний период в детском оздоровительном лагере санаторного типа, расположенном на побережье Черного моря (Красн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дарский край, город-курорт Геленджик);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в 2023, 2025 годах приобрести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извещатели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дымовые автономные отдельным категориям граждан в целях оснащения ими жилых помещ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2024 - 2025 годах предоставлять дополнительную меру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поддержки отдельным категориям граждан в виде частичной ко</w:t>
      </w:r>
      <w:r w:rsidRPr="00E7521E">
        <w:rPr>
          <w:rFonts w:ascii="Times New Roman" w:hAnsi="Times New Roman" w:cs="Times New Roman"/>
          <w:sz w:val="30"/>
          <w:szCs w:val="30"/>
        </w:rPr>
        <w:t>м</w:t>
      </w:r>
      <w:r w:rsidRPr="00E7521E">
        <w:rPr>
          <w:rFonts w:ascii="Times New Roman" w:hAnsi="Times New Roman" w:cs="Times New Roman"/>
          <w:sz w:val="30"/>
          <w:szCs w:val="30"/>
        </w:rPr>
        <w:t>пенсации стоимости электроэнергии, используемой для отопления;</w:t>
      </w:r>
    </w:p>
    <w:p w:rsidR="00162342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2024 - 202</w:t>
      </w:r>
      <w:r w:rsidR="00EA7C45" w:rsidRPr="00E7521E">
        <w:rPr>
          <w:rFonts w:ascii="Times New Roman" w:hAnsi="Times New Roman" w:cs="Times New Roman"/>
          <w:sz w:val="30"/>
          <w:szCs w:val="30"/>
        </w:rPr>
        <w:t>6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годах предоставлять дополнительн</w:t>
      </w:r>
      <w:r w:rsidR="00162342" w:rsidRPr="00E7521E">
        <w:rPr>
          <w:rFonts w:ascii="Times New Roman" w:hAnsi="Times New Roman" w:cs="Times New Roman"/>
          <w:sz w:val="30"/>
          <w:szCs w:val="30"/>
        </w:rPr>
        <w:t>ые</w:t>
      </w:r>
      <w:r w:rsidRPr="00E7521E">
        <w:rPr>
          <w:rFonts w:ascii="Times New Roman" w:hAnsi="Times New Roman" w:cs="Times New Roman"/>
          <w:sz w:val="30"/>
          <w:szCs w:val="30"/>
        </w:rPr>
        <w:t xml:space="preserve"> мер</w:t>
      </w:r>
      <w:r w:rsidR="00162342" w:rsidRPr="00E7521E">
        <w:rPr>
          <w:rFonts w:ascii="Times New Roman" w:hAnsi="Times New Roman" w:cs="Times New Roman"/>
          <w:sz w:val="30"/>
          <w:szCs w:val="30"/>
        </w:rPr>
        <w:t>ы</w:t>
      </w:r>
      <w:r w:rsidRPr="00E7521E">
        <w:rPr>
          <w:rFonts w:ascii="Times New Roman" w:hAnsi="Times New Roman" w:cs="Times New Roman"/>
          <w:sz w:val="30"/>
          <w:szCs w:val="30"/>
        </w:rPr>
        <w:t xml:space="preserve"> социал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ной поддержки</w:t>
      </w:r>
      <w:r w:rsidR="00162342" w:rsidRPr="00E7521E">
        <w:rPr>
          <w:rFonts w:ascii="Times New Roman" w:hAnsi="Times New Roman" w:cs="Times New Roman"/>
          <w:sz w:val="30"/>
          <w:szCs w:val="30"/>
        </w:rPr>
        <w:t>:</w:t>
      </w:r>
    </w:p>
    <w:p w:rsidR="00162342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 в виде единовременной адресной материальной помощи родным детям, усыновленным (удочеренным) детям, приемным или подопе</w:t>
      </w:r>
      <w:r w:rsidRPr="00E7521E">
        <w:rPr>
          <w:rFonts w:ascii="Times New Roman" w:hAnsi="Times New Roman" w:cs="Times New Roman"/>
          <w:sz w:val="30"/>
          <w:szCs w:val="30"/>
        </w:rPr>
        <w:t>ч</w:t>
      </w:r>
      <w:r w:rsidRPr="00E7521E">
        <w:rPr>
          <w:rFonts w:ascii="Times New Roman" w:hAnsi="Times New Roman" w:cs="Times New Roman"/>
          <w:sz w:val="30"/>
          <w:szCs w:val="30"/>
        </w:rPr>
        <w:t>ным детям в возрасте до 18 лет (в отдельных случаях до 23 лет) лиц, принимающих участие в специальной военной операции, по месту ж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тельства которых нет сведений о месте их пребывания</w:t>
      </w:r>
      <w:r w:rsidR="00162342" w:rsidRPr="00E7521E">
        <w:rPr>
          <w:rFonts w:ascii="Times New Roman" w:hAnsi="Times New Roman" w:cs="Times New Roman"/>
          <w:sz w:val="30"/>
          <w:szCs w:val="30"/>
        </w:rPr>
        <w:t>;</w:t>
      </w:r>
    </w:p>
    <w:p w:rsidR="00580DD6" w:rsidRPr="00E7521E" w:rsidRDefault="00162342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родным детям, усыновленным (удочеренным) детям, приемным или подопечным детям в возрасте от 0 до 3 лет лиц, принимающих (принимавших) участие в специальной военной операции, в виде един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временной адресной материальной помощи в размере 10 000 рублей на каждого ребенка</w:t>
      </w:r>
      <w:r w:rsidR="00580DD6" w:rsidRPr="00E7521E">
        <w:rPr>
          <w:rFonts w:ascii="Times New Roman" w:hAnsi="Times New Roman" w:cs="Times New Roman"/>
          <w:sz w:val="30"/>
          <w:szCs w:val="30"/>
        </w:rPr>
        <w:t>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Главным распорядителем бюджетных средств выступает админ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страция города Красноярска.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Реализацию дополнительных мер социальной поддержки в виде предоставления ежегодной единовременной и ежемесячной денежных выплат лицам, удостоенным звания "Почетный гражданин города Кра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ноярска", осуществление выплаты пенсии за выслугу лет лицам, зам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щавшим муниципальные должности и должности муниципальной службы в городе Красноярске (мероприятия 2.7, 2.8, 2.10), осуществляет управление.</w:t>
      </w:r>
    </w:p>
    <w:p w:rsidR="00D85C89" w:rsidRPr="0027683A" w:rsidRDefault="0027683A" w:rsidP="00615C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27E4">
        <w:rPr>
          <w:rFonts w:ascii="Times New Roman" w:hAnsi="Times New Roman" w:cs="Times New Roman"/>
          <w:sz w:val="30"/>
          <w:szCs w:val="30"/>
        </w:rPr>
        <w:t>Н</w:t>
      </w:r>
      <w:r w:rsidR="00D85C89" w:rsidRPr="007B27E4">
        <w:rPr>
          <w:rFonts w:ascii="Times New Roman" w:hAnsi="Times New Roman" w:cs="Times New Roman"/>
          <w:sz w:val="30"/>
          <w:szCs w:val="30"/>
        </w:rPr>
        <w:t>ачислени</w:t>
      </w:r>
      <w:r w:rsidRPr="007B27E4">
        <w:rPr>
          <w:rFonts w:ascii="Times New Roman" w:hAnsi="Times New Roman" w:cs="Times New Roman"/>
          <w:sz w:val="30"/>
          <w:szCs w:val="30"/>
        </w:rPr>
        <w:t>я</w:t>
      </w:r>
      <w:r w:rsidR="00D85C89" w:rsidRPr="007B27E4">
        <w:rPr>
          <w:rFonts w:ascii="Times New Roman" w:hAnsi="Times New Roman" w:cs="Times New Roman"/>
          <w:sz w:val="30"/>
          <w:szCs w:val="30"/>
        </w:rPr>
        <w:t xml:space="preserve"> и выплат</w:t>
      </w:r>
      <w:r w:rsidRPr="007B27E4">
        <w:rPr>
          <w:rFonts w:ascii="Times New Roman" w:hAnsi="Times New Roman" w:cs="Times New Roman"/>
          <w:sz w:val="30"/>
          <w:szCs w:val="30"/>
        </w:rPr>
        <w:t>ы</w:t>
      </w:r>
      <w:r w:rsidR="00D85C89" w:rsidRPr="007B27E4">
        <w:rPr>
          <w:rFonts w:ascii="Times New Roman" w:hAnsi="Times New Roman" w:cs="Times New Roman"/>
          <w:sz w:val="30"/>
          <w:szCs w:val="30"/>
        </w:rPr>
        <w:t xml:space="preserve"> пенси</w:t>
      </w:r>
      <w:r w:rsidRPr="007B27E4">
        <w:rPr>
          <w:rFonts w:ascii="Times New Roman" w:hAnsi="Times New Roman" w:cs="Times New Roman"/>
          <w:sz w:val="30"/>
          <w:szCs w:val="30"/>
        </w:rPr>
        <w:t>й</w:t>
      </w:r>
      <w:r w:rsidR="00D85C89" w:rsidRPr="007B27E4">
        <w:rPr>
          <w:rFonts w:ascii="Times New Roman" w:hAnsi="Times New Roman" w:cs="Times New Roman"/>
          <w:sz w:val="30"/>
          <w:szCs w:val="30"/>
        </w:rPr>
        <w:t xml:space="preserve"> </w:t>
      </w:r>
      <w:r w:rsidRPr="007B27E4">
        <w:rPr>
          <w:rFonts w:ascii="Times New Roman" w:hAnsi="Times New Roman" w:cs="Times New Roman"/>
          <w:sz w:val="30"/>
          <w:szCs w:val="30"/>
        </w:rPr>
        <w:t xml:space="preserve"> </w:t>
      </w:r>
      <w:r w:rsidR="00D85C89" w:rsidRPr="007B27E4">
        <w:rPr>
          <w:rFonts w:ascii="Times New Roman" w:hAnsi="Times New Roman" w:cs="Times New Roman"/>
          <w:sz w:val="30"/>
          <w:szCs w:val="30"/>
        </w:rPr>
        <w:t xml:space="preserve">за выслугу лет лицам, замещавшим должности муниципальной службы </w:t>
      </w:r>
      <w:r w:rsidRPr="007B27E4">
        <w:rPr>
          <w:rFonts w:ascii="Times New Roman" w:hAnsi="Times New Roman" w:cs="Times New Roman"/>
          <w:sz w:val="30"/>
          <w:szCs w:val="30"/>
        </w:rPr>
        <w:t xml:space="preserve"> </w:t>
      </w:r>
      <w:r w:rsidR="00D85C89" w:rsidRPr="007B27E4">
        <w:rPr>
          <w:rFonts w:ascii="Times New Roman" w:hAnsi="Times New Roman" w:cs="Times New Roman"/>
          <w:sz w:val="30"/>
          <w:szCs w:val="30"/>
        </w:rPr>
        <w:t xml:space="preserve">в </w:t>
      </w:r>
      <w:r w:rsidR="00A7424B" w:rsidRPr="007B27E4">
        <w:rPr>
          <w:rFonts w:ascii="Times New Roman" w:hAnsi="Times New Roman" w:cs="Times New Roman"/>
          <w:sz w:val="30"/>
          <w:szCs w:val="30"/>
        </w:rPr>
        <w:t xml:space="preserve">поселке Березовка,  </w:t>
      </w:r>
      <w:proofErr w:type="spellStart"/>
      <w:r w:rsidR="00D85C89" w:rsidRPr="007B27E4">
        <w:rPr>
          <w:rFonts w:ascii="Times New Roman" w:hAnsi="Times New Roman" w:cs="Times New Roman"/>
          <w:sz w:val="30"/>
          <w:szCs w:val="30"/>
        </w:rPr>
        <w:t>Мининском</w:t>
      </w:r>
      <w:proofErr w:type="spellEnd"/>
      <w:r w:rsidR="00D85C89" w:rsidRPr="007B27E4">
        <w:rPr>
          <w:rFonts w:ascii="Times New Roman" w:hAnsi="Times New Roman" w:cs="Times New Roman"/>
          <w:sz w:val="30"/>
          <w:szCs w:val="30"/>
        </w:rPr>
        <w:t>,</w:t>
      </w:r>
      <w:r w:rsidR="00D85C89" w:rsidRPr="007B27E4">
        <w:rPr>
          <w:rFonts w:ascii="Times New Roman" w:hAnsi="Times New Roman" w:cs="Times New Roman" w:hint="eastAsia"/>
          <w:sz w:val="30"/>
          <w:szCs w:val="30"/>
        </w:rPr>
        <w:t xml:space="preserve"> </w:t>
      </w:r>
      <w:proofErr w:type="spellStart"/>
      <w:r w:rsidR="00D85C89" w:rsidRPr="007B27E4">
        <w:rPr>
          <w:rFonts w:ascii="Times New Roman" w:hAnsi="Times New Roman" w:cs="Times New Roman"/>
          <w:sz w:val="30"/>
          <w:szCs w:val="30"/>
        </w:rPr>
        <w:t>Солонцовском</w:t>
      </w:r>
      <w:proofErr w:type="spellEnd"/>
      <w:r w:rsidR="00D85C89" w:rsidRPr="007B27E4">
        <w:rPr>
          <w:rFonts w:ascii="Times New Roman" w:hAnsi="Times New Roman" w:cs="Times New Roman"/>
          <w:sz w:val="30"/>
          <w:szCs w:val="30"/>
        </w:rPr>
        <w:t xml:space="preserve"> сельсоветах до принятия </w:t>
      </w:r>
      <w:r w:rsidR="00A7424B" w:rsidRPr="007B27E4">
        <w:rPr>
          <w:rFonts w:ascii="Times New Roman" w:hAnsi="Times New Roman" w:cs="Times New Roman"/>
          <w:sz w:val="30"/>
          <w:szCs w:val="30"/>
        </w:rPr>
        <w:t>Закон Красноярского края от 15.05.2025 N 9-3914 «О территориальной организации местного сам</w:t>
      </w:r>
      <w:r w:rsidR="00A7424B" w:rsidRPr="007B27E4">
        <w:rPr>
          <w:rFonts w:ascii="Times New Roman" w:hAnsi="Times New Roman" w:cs="Times New Roman"/>
          <w:sz w:val="30"/>
          <w:szCs w:val="30"/>
        </w:rPr>
        <w:t>о</w:t>
      </w:r>
      <w:r w:rsidR="00A7424B" w:rsidRPr="007B27E4">
        <w:rPr>
          <w:rFonts w:ascii="Times New Roman" w:hAnsi="Times New Roman" w:cs="Times New Roman"/>
          <w:sz w:val="30"/>
          <w:szCs w:val="30"/>
        </w:rPr>
        <w:lastRenderedPageBreak/>
        <w:t xml:space="preserve">управления </w:t>
      </w:r>
      <w:proofErr w:type="gramStart"/>
      <w:r w:rsidR="00A7424B" w:rsidRPr="007B27E4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A7424B" w:rsidRPr="007B27E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7424B" w:rsidRPr="007B27E4">
        <w:rPr>
          <w:rFonts w:ascii="Times New Roman" w:hAnsi="Times New Roman" w:cs="Times New Roman"/>
          <w:sz w:val="30"/>
          <w:szCs w:val="30"/>
        </w:rPr>
        <w:t>Красноярском</w:t>
      </w:r>
      <w:proofErr w:type="gramEnd"/>
      <w:r w:rsidR="00A7424B" w:rsidRPr="007B27E4">
        <w:rPr>
          <w:rFonts w:ascii="Times New Roman" w:hAnsi="Times New Roman" w:cs="Times New Roman"/>
          <w:sz w:val="30"/>
          <w:szCs w:val="30"/>
        </w:rPr>
        <w:t xml:space="preserve"> крае»</w:t>
      </w:r>
      <w:r w:rsidR="00D85C89" w:rsidRPr="007B27E4">
        <w:rPr>
          <w:rFonts w:ascii="Times New Roman" w:hAnsi="Times New Roman" w:cs="Times New Roman"/>
          <w:sz w:val="30"/>
          <w:szCs w:val="30"/>
        </w:rPr>
        <w:t>,</w:t>
      </w:r>
      <w:r w:rsidR="00D85C89" w:rsidRPr="007B27E4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7B27E4">
        <w:rPr>
          <w:rFonts w:ascii="Times New Roman" w:hAnsi="Times New Roman" w:cs="Times New Roman"/>
          <w:sz w:val="30"/>
          <w:szCs w:val="30"/>
        </w:rPr>
        <w:t xml:space="preserve">будут </w:t>
      </w:r>
      <w:r w:rsidR="00D85C89" w:rsidRPr="007B27E4">
        <w:rPr>
          <w:rFonts w:ascii="Times New Roman" w:hAnsi="Times New Roman" w:cs="Times New Roman"/>
          <w:sz w:val="30"/>
          <w:szCs w:val="30"/>
        </w:rPr>
        <w:t>осуществлять</w:t>
      </w:r>
      <w:r w:rsidRPr="007B27E4">
        <w:rPr>
          <w:rFonts w:ascii="Times New Roman" w:hAnsi="Times New Roman" w:cs="Times New Roman"/>
          <w:sz w:val="30"/>
          <w:szCs w:val="30"/>
        </w:rPr>
        <w:t xml:space="preserve">ся </w:t>
      </w:r>
      <w:r w:rsidR="00D85C89" w:rsidRPr="007B27E4">
        <w:rPr>
          <w:rFonts w:ascii="Times New Roman" w:hAnsi="Times New Roman" w:cs="Times New Roman"/>
          <w:sz w:val="30"/>
          <w:szCs w:val="30"/>
        </w:rPr>
        <w:t xml:space="preserve"> в соотве</w:t>
      </w:r>
      <w:r w:rsidR="00D85C89" w:rsidRPr="007B27E4">
        <w:rPr>
          <w:rFonts w:ascii="Times New Roman" w:hAnsi="Times New Roman" w:cs="Times New Roman"/>
          <w:sz w:val="30"/>
          <w:szCs w:val="30"/>
        </w:rPr>
        <w:t>т</w:t>
      </w:r>
      <w:r w:rsidR="00D85C89" w:rsidRPr="007B27E4">
        <w:rPr>
          <w:rFonts w:ascii="Times New Roman" w:hAnsi="Times New Roman" w:cs="Times New Roman"/>
          <w:sz w:val="30"/>
          <w:szCs w:val="30"/>
        </w:rPr>
        <w:t>ствии</w:t>
      </w:r>
      <w:r w:rsidR="00D85C89" w:rsidRPr="0027683A">
        <w:rPr>
          <w:rFonts w:ascii="Times New Roman" w:hAnsi="Times New Roman" w:cs="Times New Roman"/>
          <w:sz w:val="30"/>
          <w:szCs w:val="30"/>
        </w:rPr>
        <w:t xml:space="preserve"> с действующими в этих муниципальных образованиях нормати</w:t>
      </w:r>
      <w:r w:rsidR="00D85C89" w:rsidRPr="0027683A">
        <w:rPr>
          <w:rFonts w:ascii="Times New Roman" w:hAnsi="Times New Roman" w:cs="Times New Roman"/>
          <w:sz w:val="30"/>
          <w:szCs w:val="30"/>
        </w:rPr>
        <w:t>в</w:t>
      </w:r>
      <w:r w:rsidR="00D85C89" w:rsidRPr="0027683A">
        <w:rPr>
          <w:rFonts w:ascii="Times New Roman" w:hAnsi="Times New Roman" w:cs="Times New Roman"/>
          <w:sz w:val="30"/>
          <w:szCs w:val="30"/>
        </w:rPr>
        <w:t>но - правовыми актами</w:t>
      </w:r>
      <w:r w:rsidR="00F81237" w:rsidRPr="0027683A">
        <w:rPr>
          <w:rFonts w:ascii="Times New Roman" w:hAnsi="Times New Roman" w:cs="Times New Roman"/>
          <w:sz w:val="30"/>
          <w:szCs w:val="30"/>
        </w:rPr>
        <w:t>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83A">
        <w:rPr>
          <w:rFonts w:ascii="Times New Roman" w:hAnsi="Times New Roman" w:cs="Times New Roman"/>
          <w:sz w:val="30"/>
          <w:szCs w:val="30"/>
        </w:rPr>
        <w:t>В части предоставления дополнительных</w:t>
      </w:r>
      <w:r w:rsidRPr="00E7521E">
        <w:rPr>
          <w:rFonts w:ascii="Times New Roman" w:hAnsi="Times New Roman" w:cs="Times New Roman"/>
          <w:sz w:val="30"/>
          <w:szCs w:val="30"/>
        </w:rPr>
        <w:t xml:space="preserve"> мер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молодым семьям, признанным нуждающимися в улучшении жилищных условий (мероприятия 2.11, 2.12), управление учета и реал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зации жилищной политики администрации города осуществляет след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ющие полномочия: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прием заявлений для участия молодых семей в программах по улучшению жилищных условий, реализуемых администрацией города;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формирование и утверждение списков молодых семей;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проверку представляемых молодыми семьями документов;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выдачу свидетельств о праве на получение социальной выплаты на приобретение жилого помещения или строительство индивидуального жилого дома и свидетельств о выделении муниципальной социальной выплаты на приобретение (долевое строительство) жилья.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части предоставления дополнительных мер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в рамках реализации мероприятий 2.1 - 2.6, 2.9, 2.13 - 2.2</w:t>
      </w:r>
      <w:r w:rsidR="00162342" w:rsidRPr="00E7521E">
        <w:rPr>
          <w:rFonts w:ascii="Times New Roman" w:hAnsi="Times New Roman" w:cs="Times New Roman"/>
          <w:sz w:val="30"/>
          <w:szCs w:val="30"/>
        </w:rPr>
        <w:t>8</w:t>
      </w:r>
      <w:r w:rsidRPr="00E7521E">
        <w:rPr>
          <w:rFonts w:ascii="Times New Roman" w:hAnsi="Times New Roman" w:cs="Times New Roman"/>
          <w:sz w:val="30"/>
          <w:szCs w:val="30"/>
        </w:rPr>
        <w:t xml:space="preserve"> и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полнителем является муниципальное казенное учреждение.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Исполнитель осуществляет следующие полномочия: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заключает договоры (муниципальные контракты) на оказание ук</w:t>
      </w:r>
      <w:r w:rsidRPr="00E7521E">
        <w:rPr>
          <w:rFonts w:ascii="Times New Roman" w:hAnsi="Times New Roman" w:cs="Times New Roman"/>
          <w:sz w:val="30"/>
          <w:szCs w:val="30"/>
        </w:rPr>
        <w:t>а</w:t>
      </w:r>
      <w:r w:rsidRPr="00E7521E">
        <w:rPr>
          <w:rFonts w:ascii="Times New Roman" w:hAnsi="Times New Roman" w:cs="Times New Roman"/>
          <w:sz w:val="30"/>
          <w:szCs w:val="30"/>
        </w:rPr>
        <w:t>занных услуг в целях реализации мероприятий;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исполнением договоров (муниципал</w:t>
      </w:r>
      <w:r w:rsidRPr="00E7521E">
        <w:rPr>
          <w:rFonts w:ascii="Times New Roman" w:hAnsi="Times New Roman" w:cs="Times New Roman"/>
          <w:sz w:val="30"/>
          <w:szCs w:val="30"/>
        </w:rPr>
        <w:t>ь</w:t>
      </w:r>
      <w:r w:rsidRPr="00E7521E">
        <w:rPr>
          <w:rFonts w:ascii="Times New Roman" w:hAnsi="Times New Roman" w:cs="Times New Roman"/>
          <w:sz w:val="30"/>
          <w:szCs w:val="30"/>
        </w:rPr>
        <w:t>ных контрактов).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В части предоставления дополнительной меры социальной по</w:t>
      </w:r>
      <w:r w:rsidRPr="00E7521E">
        <w:rPr>
          <w:rFonts w:ascii="Times New Roman" w:hAnsi="Times New Roman" w:cs="Times New Roman"/>
          <w:sz w:val="30"/>
          <w:szCs w:val="30"/>
        </w:rPr>
        <w:t>д</w:t>
      </w:r>
      <w:r w:rsidRPr="00E7521E">
        <w:rPr>
          <w:rFonts w:ascii="Times New Roman" w:hAnsi="Times New Roman" w:cs="Times New Roman"/>
          <w:sz w:val="30"/>
          <w:szCs w:val="30"/>
        </w:rPr>
        <w:t>держки в рамках реализации мероприятия 2.23 в 2023</w:t>
      </w:r>
      <w:r w:rsidR="00302225">
        <w:rPr>
          <w:rFonts w:ascii="Times New Roman" w:hAnsi="Times New Roman" w:cs="Times New Roman"/>
          <w:sz w:val="30"/>
          <w:szCs w:val="30"/>
        </w:rPr>
        <w:t>-2025</w:t>
      </w:r>
      <w:r w:rsidRPr="00E7521E">
        <w:rPr>
          <w:rFonts w:ascii="Times New Roman" w:hAnsi="Times New Roman" w:cs="Times New Roman"/>
          <w:sz w:val="30"/>
          <w:szCs w:val="30"/>
        </w:rPr>
        <w:t xml:space="preserve"> году: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главное управление ГО, ЧС и ПБ администрации города формир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ет заявку на участие в конкурсном отборе для предоставления субсидий бюджетам муниципальных образований Красноярского края на прио</w:t>
      </w:r>
      <w:r w:rsidRPr="00E7521E">
        <w:rPr>
          <w:rFonts w:ascii="Times New Roman" w:hAnsi="Times New Roman" w:cs="Times New Roman"/>
          <w:sz w:val="30"/>
          <w:szCs w:val="30"/>
        </w:rPr>
        <w:t>б</w:t>
      </w:r>
      <w:r w:rsidRPr="00E7521E">
        <w:rPr>
          <w:rFonts w:ascii="Times New Roman" w:hAnsi="Times New Roman" w:cs="Times New Roman"/>
          <w:sz w:val="30"/>
          <w:szCs w:val="30"/>
        </w:rPr>
        <w:t xml:space="preserve">ретение </w:t>
      </w:r>
      <w:proofErr w:type="spellStart"/>
      <w:r w:rsidRPr="00E7521E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E7521E">
        <w:rPr>
          <w:rFonts w:ascii="Times New Roman" w:hAnsi="Times New Roman" w:cs="Times New Roman"/>
          <w:sz w:val="30"/>
          <w:szCs w:val="30"/>
        </w:rPr>
        <w:t xml:space="preserve"> дымовых автономных отдельным категориям граждан в целях оснащения ими жилых помещений;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муниципальное казенное учреждение осуществляет прием заявл</w:t>
      </w:r>
      <w:r w:rsidRPr="00E7521E">
        <w:rPr>
          <w:rFonts w:ascii="Times New Roman" w:hAnsi="Times New Roman" w:cs="Times New Roman"/>
          <w:sz w:val="30"/>
          <w:szCs w:val="30"/>
        </w:rPr>
        <w:t>е</w:t>
      </w:r>
      <w:r w:rsidRPr="00E7521E">
        <w:rPr>
          <w:rFonts w:ascii="Times New Roman" w:hAnsi="Times New Roman" w:cs="Times New Roman"/>
          <w:sz w:val="30"/>
          <w:szCs w:val="30"/>
        </w:rPr>
        <w:t>ний и документов граждан на предоставление дополнительной меры с</w:t>
      </w:r>
      <w:r w:rsidRPr="00E7521E">
        <w:rPr>
          <w:rFonts w:ascii="Times New Roman" w:hAnsi="Times New Roman" w:cs="Times New Roman"/>
          <w:sz w:val="30"/>
          <w:szCs w:val="30"/>
        </w:rPr>
        <w:t>о</w:t>
      </w:r>
      <w:r w:rsidRPr="00E7521E">
        <w:rPr>
          <w:rFonts w:ascii="Times New Roman" w:hAnsi="Times New Roman" w:cs="Times New Roman"/>
          <w:sz w:val="30"/>
          <w:szCs w:val="30"/>
        </w:rPr>
        <w:t>циальной поддержки.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Перечень мероприятий подпрограммы 2 с указанием: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ответственного исполнителя, соисполнителя, сроков реализации, ожидаемых результатов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представлен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в приложении 1 к настоящей м</w:t>
      </w:r>
      <w:r w:rsidRPr="00E7521E">
        <w:rPr>
          <w:rFonts w:ascii="Times New Roman" w:hAnsi="Times New Roman" w:cs="Times New Roman"/>
          <w:sz w:val="30"/>
          <w:szCs w:val="30"/>
        </w:rPr>
        <w:t>у</w:t>
      </w:r>
      <w:r w:rsidRPr="00E7521E">
        <w:rPr>
          <w:rFonts w:ascii="Times New Roman" w:hAnsi="Times New Roman" w:cs="Times New Roman"/>
          <w:sz w:val="30"/>
          <w:szCs w:val="30"/>
        </w:rPr>
        <w:t>ниципальной программе;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главного распорядителя бюджетных средств, ответственного и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>полнителя, соисполнителя муниципальной программы, бюджетных а</w:t>
      </w:r>
      <w:r w:rsidRPr="00E7521E">
        <w:rPr>
          <w:rFonts w:ascii="Times New Roman" w:hAnsi="Times New Roman" w:cs="Times New Roman"/>
          <w:sz w:val="30"/>
          <w:szCs w:val="30"/>
        </w:rPr>
        <w:t>с</w:t>
      </w:r>
      <w:r w:rsidRPr="00E7521E">
        <w:rPr>
          <w:rFonts w:ascii="Times New Roman" w:hAnsi="Times New Roman" w:cs="Times New Roman"/>
          <w:sz w:val="30"/>
          <w:szCs w:val="30"/>
        </w:rPr>
        <w:t xml:space="preserve">сигнований итого и с разбивкой по годам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представлен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в приложении 3 к </w:t>
      </w:r>
      <w:r w:rsidRPr="00E7521E">
        <w:rPr>
          <w:rFonts w:ascii="Times New Roman" w:hAnsi="Times New Roman" w:cs="Times New Roman"/>
          <w:sz w:val="30"/>
          <w:szCs w:val="30"/>
        </w:rPr>
        <w:lastRenderedPageBreak/>
        <w:t>настоящей муниципальной программе;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объемов и источников финансирования подпрограммы всего и с разбивкой по годам </w:t>
      </w:r>
      <w:proofErr w:type="gramStart"/>
      <w:r w:rsidRPr="00E7521E">
        <w:rPr>
          <w:rFonts w:ascii="Times New Roman" w:hAnsi="Times New Roman" w:cs="Times New Roman"/>
          <w:sz w:val="30"/>
          <w:szCs w:val="30"/>
        </w:rPr>
        <w:t>представлен</w:t>
      </w:r>
      <w:proofErr w:type="gramEnd"/>
      <w:r w:rsidRPr="00E7521E">
        <w:rPr>
          <w:rFonts w:ascii="Times New Roman" w:hAnsi="Times New Roman" w:cs="Times New Roman"/>
          <w:sz w:val="30"/>
          <w:szCs w:val="30"/>
        </w:rPr>
        <w:t xml:space="preserve"> в приложении 4 к настоящей муниц</w:t>
      </w:r>
      <w:r w:rsidRPr="00E7521E">
        <w:rPr>
          <w:rFonts w:ascii="Times New Roman" w:hAnsi="Times New Roman" w:cs="Times New Roman"/>
          <w:sz w:val="30"/>
          <w:szCs w:val="30"/>
        </w:rPr>
        <w:t>и</w:t>
      </w:r>
      <w:r w:rsidRPr="00E7521E">
        <w:rPr>
          <w:rFonts w:ascii="Times New Roman" w:hAnsi="Times New Roman" w:cs="Times New Roman"/>
          <w:sz w:val="30"/>
          <w:szCs w:val="30"/>
        </w:rPr>
        <w:t>пальной программе.</w:t>
      </w:r>
    </w:p>
    <w:p w:rsidR="00E2548C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Сроки реализации подпрограммы: 2023 - 2030 годы.</w:t>
      </w:r>
    </w:p>
    <w:p w:rsidR="00580DD6" w:rsidRPr="00E7521E" w:rsidRDefault="00580DD6" w:rsidP="006C12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0DD6" w:rsidRPr="00E7521E" w:rsidRDefault="00580DD6" w:rsidP="00B71360">
      <w:pPr>
        <w:sectPr w:rsidR="00580DD6" w:rsidRPr="00E7521E" w:rsidSect="006C128D">
          <w:type w:val="continuous"/>
          <w:pgSz w:w="11906" w:h="16838" w:code="9"/>
          <w:pgMar w:top="1134" w:right="567" w:bottom="1418" w:left="1984" w:header="720" w:footer="720" w:gutter="0"/>
          <w:pgNumType w:start="1"/>
          <w:cols w:space="708"/>
          <w:titlePg/>
          <w:docGrid w:linePitch="408"/>
        </w:sectPr>
      </w:pPr>
    </w:p>
    <w:p w:rsidR="00E2548C" w:rsidRPr="00E7521E" w:rsidRDefault="00E2548C" w:rsidP="00790272">
      <w:pPr>
        <w:pStyle w:val="ConsPlusNormal"/>
        <w:spacing w:line="192" w:lineRule="auto"/>
        <w:ind w:left="9781"/>
        <w:outlineLvl w:val="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E2548C" w:rsidRPr="00E7521E" w:rsidRDefault="00E2548C" w:rsidP="00790272">
      <w:pPr>
        <w:pStyle w:val="ConsPlusNormal"/>
        <w:spacing w:line="192" w:lineRule="auto"/>
        <w:ind w:left="978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E2548C" w:rsidRPr="00E7521E" w:rsidRDefault="001C1F7A" w:rsidP="00790272">
      <w:pPr>
        <w:pStyle w:val="ConsPlusNormal"/>
        <w:spacing w:line="192" w:lineRule="auto"/>
        <w:ind w:left="978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sz w:val="30"/>
          <w:szCs w:val="30"/>
        </w:rPr>
        <w:t>Социальная поддержка</w:t>
      </w:r>
    </w:p>
    <w:p w:rsidR="00E2548C" w:rsidRPr="00E7521E" w:rsidRDefault="00790272" w:rsidP="00790272">
      <w:pPr>
        <w:pStyle w:val="ConsPlusNormal"/>
        <w:spacing w:line="192" w:lineRule="auto"/>
        <w:ind w:left="978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населения города Красноярска»</w:t>
      </w:r>
    </w:p>
    <w:p w:rsidR="00EB00D5" w:rsidRPr="00E7521E" w:rsidRDefault="00EB00D5" w:rsidP="008C49B8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="Times New Roman"/>
          <w:sz w:val="32"/>
        </w:rPr>
      </w:pPr>
    </w:p>
    <w:p w:rsidR="00FD61E5" w:rsidRPr="00E7521E" w:rsidRDefault="00FD61E5" w:rsidP="008C49B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ПЕРЕЧЕНЬ</w:t>
      </w:r>
    </w:p>
    <w:p w:rsidR="00E2548C" w:rsidRPr="00E7521E" w:rsidRDefault="00E2548C" w:rsidP="008C49B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мероприятий подпрограмм и отдельных мероприятий муниципальной программы</w:t>
      </w:r>
    </w:p>
    <w:p w:rsidR="00B71360" w:rsidRPr="00E7521E" w:rsidRDefault="00B71360" w:rsidP="008C49B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</w:p>
    <w:tbl>
      <w:tblPr>
        <w:tblW w:w="5017" w:type="pct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798"/>
        <w:gridCol w:w="1881"/>
        <w:gridCol w:w="1277"/>
        <w:gridCol w:w="1203"/>
        <w:gridCol w:w="2619"/>
        <w:gridCol w:w="2271"/>
        <w:gridCol w:w="2129"/>
      </w:tblGrid>
      <w:tr w:rsidR="00BF1028" w:rsidRPr="00E7521E" w:rsidTr="00DA3A2E">
        <w:trPr>
          <w:trHeight w:val="422"/>
        </w:trPr>
        <w:tc>
          <w:tcPr>
            <w:tcW w:w="192" w:type="pct"/>
            <w:vMerge w:val="restart"/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" w:type="pct"/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меропри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38" w:type="pct"/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888" w:type="pct"/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  <w:tc>
          <w:tcPr>
            <w:tcW w:w="770" w:type="pct"/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Последствия </w:t>
            </w:r>
            <w:proofErr w:type="spellStart"/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нере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лизации</w:t>
            </w:r>
            <w:proofErr w:type="spellEnd"/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меропри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722" w:type="pct"/>
            <w:hideMark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Связь с показат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лями результати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ности </w:t>
            </w:r>
          </w:p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BF1028" w:rsidRPr="00E7521E" w:rsidTr="00DA3A2E">
        <w:trPr>
          <w:trHeight w:val="566"/>
        </w:trPr>
        <w:tc>
          <w:tcPr>
            <w:tcW w:w="192" w:type="pct"/>
            <w:vMerge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 xml:space="preserve">начала </w:t>
            </w:r>
          </w:p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sz w:val="24"/>
                <w:szCs w:val="24"/>
              </w:rPr>
              <w:t>реализ</w:t>
            </w:r>
            <w:r w:rsidRPr="00E7521E">
              <w:rPr>
                <w:sz w:val="24"/>
                <w:szCs w:val="24"/>
              </w:rPr>
              <w:t>а</w:t>
            </w:r>
            <w:r w:rsidRPr="00E7521E">
              <w:rPr>
                <w:sz w:val="24"/>
                <w:szCs w:val="24"/>
              </w:rPr>
              <w:t>ции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7521E">
              <w:rPr>
                <w:sz w:val="24"/>
                <w:szCs w:val="24"/>
              </w:rPr>
              <w:t>оконч</w:t>
            </w:r>
            <w:r w:rsidRPr="00E7521E">
              <w:rPr>
                <w:sz w:val="24"/>
                <w:szCs w:val="24"/>
              </w:rPr>
              <w:t>а</w:t>
            </w:r>
            <w:r w:rsidRPr="00E7521E">
              <w:rPr>
                <w:sz w:val="24"/>
                <w:szCs w:val="24"/>
              </w:rPr>
              <w:t>ния ре</w:t>
            </w:r>
            <w:r w:rsidRPr="00E7521E">
              <w:rPr>
                <w:sz w:val="24"/>
                <w:szCs w:val="24"/>
              </w:rPr>
              <w:t>а</w:t>
            </w:r>
            <w:r w:rsidRPr="00E7521E">
              <w:rPr>
                <w:sz w:val="24"/>
                <w:szCs w:val="24"/>
              </w:rPr>
              <w:t>лизации</w:t>
            </w:r>
          </w:p>
        </w:tc>
        <w:tc>
          <w:tcPr>
            <w:tcW w:w="888" w:type="pct"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BF1028" w:rsidRPr="00E7521E" w:rsidRDefault="00BF1028" w:rsidP="00BF1028">
      <w:pPr>
        <w:pStyle w:val="ConsPlusTitle"/>
        <w:spacing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06"/>
        <w:gridCol w:w="1908"/>
        <w:gridCol w:w="1240"/>
        <w:gridCol w:w="1229"/>
        <w:gridCol w:w="2591"/>
        <w:gridCol w:w="2325"/>
        <w:gridCol w:w="2108"/>
      </w:tblGrid>
      <w:tr w:rsidR="00634BEC" w:rsidRPr="00E7521E" w:rsidTr="000A48CC">
        <w:trPr>
          <w:trHeight w:val="271"/>
          <w:tblHeader/>
        </w:trPr>
        <w:tc>
          <w:tcPr>
            <w:tcW w:w="192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3" w:type="pct"/>
          </w:tcPr>
          <w:p w:rsidR="00BF1028" w:rsidRPr="00E7521E" w:rsidRDefault="00BF1028" w:rsidP="00BF102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</w:tr>
      <w:tr w:rsidR="00BF1028" w:rsidRPr="00E7521E" w:rsidTr="00DA3A2E">
        <w:tc>
          <w:tcPr>
            <w:tcW w:w="192" w:type="pct"/>
          </w:tcPr>
          <w:p w:rsidR="00BF1028" w:rsidRPr="00E7521E" w:rsidRDefault="00BF1028" w:rsidP="00FF0878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8" w:type="pct"/>
            <w:gridSpan w:val="7"/>
          </w:tcPr>
          <w:p w:rsidR="00BF1028" w:rsidRPr="00E7521E" w:rsidRDefault="00C27A9A" w:rsidP="00FF0878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hyperlink w:anchor="P317">
              <w:r w:rsidR="00BF1028" w:rsidRPr="00E7521E">
                <w:rPr>
                  <w:rFonts w:eastAsiaTheme="minorEastAsia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BF1028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"Обеспечение решения вопросов социальной поддержки граждан"</w:t>
            </w:r>
          </w:p>
        </w:tc>
      </w:tr>
      <w:tr w:rsidR="00634BEC" w:rsidRPr="00E7521E" w:rsidTr="00634BEC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1.1. Обе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печение деятельности муниципальных учр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организация деятельн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сти муниципального казенного учреждения "Центр предоставления мер социальной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 жителям города Красноярска", реализ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ция полномочий орг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нов местного сам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управления в сфере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полнительных мер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циальной поддержки населению города Красноярска, участие в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работе по обеспечению беспрепятственного доступа инвалидов и других маломобильных граждан к объектам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циальной, инженерной и транспортной инфр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структуры, и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ставляемым в них услугам</w:t>
            </w:r>
            <w:proofErr w:type="gramEnd"/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неисполнение либо исполнение недол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образом фун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ций по предоставл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нию дополнител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ных мер социальной поддержки, неуд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влетворенность граждан качеством предоставляемых услуг, ухудшение качества жизни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дельных категорий граждан, наличие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нарушений по ит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гам проверок надзорных и контр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лирующих органов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2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1: доля обоснованных 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лоб на сроки и 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чество предоста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 от общего колич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ства поступающих обращений</w:t>
            </w:r>
          </w:p>
        </w:tc>
      </w:tr>
      <w:tr w:rsidR="00634BEC" w:rsidRPr="00E7521E" w:rsidTr="00634BEC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1.2. Фо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мирование городского проекта "Универсальная доступность городской среды"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создание условий для социокультурной сам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реализации малом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бильных граждан,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вышение инфрастру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турной доступности городской среды, фо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мирование не менее двух доступных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альных сервисов еж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1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1: доля мероприятий,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полненных в 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ках реализации проекта "Униве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сальная досту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ность городской среды"</w:t>
            </w:r>
          </w:p>
        </w:tc>
      </w:tr>
      <w:tr w:rsidR="00BF1028" w:rsidRPr="00E7521E" w:rsidTr="00DA3A2E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8" w:type="pct"/>
            <w:gridSpan w:val="7"/>
          </w:tcPr>
          <w:p w:rsidR="00BF1028" w:rsidRPr="00E7521E" w:rsidRDefault="00C27A9A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hyperlink w:anchor="P420">
              <w:r w:rsidR="00BF1028" w:rsidRPr="00E7521E">
                <w:rPr>
                  <w:rFonts w:eastAsiaTheme="minorEastAsia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BF1028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"Усиление социальной защищенности отдельных категорий граждан"</w:t>
            </w: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 отдельным 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тегориям граждан допо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нительных мер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поддержки при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сещении бань в виде 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зания адресной матер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помощи с учетом расходов на доставку и пересылку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адре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материальной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мощи не менее чем 205 гражданам ежегодно</w:t>
            </w:r>
          </w:p>
        </w:tc>
        <w:tc>
          <w:tcPr>
            <w:tcW w:w="787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нятых обязательств</w:t>
            </w:r>
          </w:p>
        </w:tc>
        <w:tc>
          <w:tcPr>
            <w:tcW w:w="713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1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2: доля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детей-инвалидов) в сем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ях, получивших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адре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но, от общего чи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ла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тей-инвалидов), получивших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ры социальной поддержки; пок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затель результ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тивности 2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2: доля пенсионеров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инвалидов),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тельные меры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 адресно, от общего числа пе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сионеров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инвалидов),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тельные меры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держки;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ставление, доставка 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ресылка единовременной адресной материальной помощи одиноко прож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вающим гражданам или семьям граждан, наход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щимся в трудной жи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ненной ситуации, в 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мере не более 10000 ру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не менее чем 11160 гражданам в 2023 году, не менее чем 10434 гражданам в 2024 году, не менее чем 6853 гражданам в 2025 - 2030 годах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2.3.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ставление, доставка 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ресылка единовременной адресной материальной помощи одиноко прож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вающим пенсионерам, а также семьям пенсион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ров, в составе семьи 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торых отсутствуют тр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доспособные граждане, нуждающимся в ремонте жилья, имеющим доход, не превышающий 2-кратную величину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житочного минимума, в размере не более 10000 рублей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не менее чем 2229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лучателям в 2023 году, не менее 1003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телям в 2024 - 2030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2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2: доля пенсионеров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инвалидов),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тельные меры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 адресно, от общего числа пе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сионеров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инвалидов),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тельные меры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держки; показ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 результати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ности 3 подпр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граммы 2: уровень удовлетворенности получателей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полнительных мер социальной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</w:t>
            </w: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2.4.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ставление, доставка 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ресылка единовременной адресной материальной помощи гражданам в св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зи с юбилейной датой (90, 95, 100 и далее ка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дые 5 лет) в размере 5000 рублей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не менее чем 1219 гражданам в 2023 году, не менее чем 1219 гражданам в 2024 году, не менее чем 1268 гражданам в 2025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, 1300 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в 2026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- 2030 годах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2.5.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ставление, доставка 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ресылка единовременной адресной материальной помощи вдовам, вдовцам, детям, нуждающимся в обустройстве могил умерших участников (и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валидов) Великой Отеч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ственной войны 1941 - 1945 годов, в размере не более 5000 рублей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не менее чем 293 ро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ственникам в 2023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ду, не менее чем 145 родственникам в 2024 году, не менее чем 190 родственникам в 2025 - 2030 годах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2.6.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ставление, доставка 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ресылка единовременной адресной материальной помощи инвалидам-колясочникам, нужда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щимся в преодолении препятствий при выходе (входе) из многокварти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ных жилых домов, в 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мере 2000 рублей на 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ловека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не менее чем 1750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валидам-колясочникам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2.7.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ставление ежегодной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единовременной дене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выплаты лицам, уд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стоенным звания "Поче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ный гражданин города Красноярска"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483C5D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годной единовреме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ной денежной выплаты не менее чем 28 гра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данам в 2023 году, не менее чем 31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нину в 2024 году, не менее чем 71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нину в 2025 году, не менее чем 6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нам в 2026 - 2030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2.8. Пред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ставление ежемесячной денежной выплаты 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цам, удостоенным звания "Почетный гражданин города Красноярска"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483C5D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ежем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сячной денежной 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платы не менее чем 28 гражданам в 2023 году, не менее чем 31 гра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данину в 2024 году, не менее чем 71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нину в 2025 году, не менее чем 6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нам в 2026 - 2030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2.9. Оформление бесплатной подписки на газету "Г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родские новости"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бе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платной подписки на газету "Городские 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вости" пенсионерам по старости, инвалидам, малоимущим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нам тиражом не менее чем 40000 комплектов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подписок в 2023 году, не менее 35000 ко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плектов подписок в 2024 - 2030 годах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787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F645A5">
        <w:tc>
          <w:tcPr>
            <w:tcW w:w="192" w:type="pct"/>
          </w:tcPr>
          <w:p w:rsidR="00BF1028" w:rsidRPr="00691F0F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50" w:type="pct"/>
          </w:tcPr>
          <w:p w:rsidR="00691F0F" w:rsidRPr="00691F0F" w:rsidRDefault="00BF1028" w:rsidP="00691F0F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Мероприятие 2.10. </w:t>
            </w:r>
            <w:r w:rsidR="00691F0F" w:rsidRPr="00691F0F">
              <w:rPr>
                <w:rFonts w:eastAsiaTheme="minorEastAsia"/>
                <w:sz w:val="24"/>
                <w:szCs w:val="24"/>
                <w:lang w:eastAsia="ru-RU"/>
              </w:rPr>
              <w:t>Ос</w:t>
            </w:r>
            <w:r w:rsidR="00691F0F" w:rsidRPr="00691F0F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="00691F0F" w:rsidRPr="00691F0F">
              <w:rPr>
                <w:rFonts w:eastAsiaTheme="minorEastAsia"/>
                <w:sz w:val="24"/>
                <w:szCs w:val="24"/>
                <w:lang w:eastAsia="ru-RU"/>
              </w:rPr>
              <w:t>ществление выплаты пенсии за выслугу лет лицам, замещавшим м</w:t>
            </w:r>
            <w:r w:rsidR="00691F0F" w:rsidRPr="00691F0F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="00691F0F"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ниципальные должности </w:t>
            </w:r>
          </w:p>
          <w:p w:rsidR="00BF1028" w:rsidRPr="00691F0F" w:rsidRDefault="00691F0F" w:rsidP="00691F0F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 должности муниц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пальной службы (в 2023-2025 годах наименование мероприятия: осущест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ление выплаты пенсии за выслугу лет лицам, з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мещавшим муниципал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ные должности и дол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ности муниципальной службы в городе Красн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ярске)</w:t>
            </w:r>
          </w:p>
        </w:tc>
        <w:tc>
          <w:tcPr>
            <w:tcW w:w="646" w:type="pct"/>
          </w:tcPr>
          <w:p w:rsidR="00BF1028" w:rsidRPr="00691F0F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  <w:p w:rsidR="00BC6036" w:rsidRPr="00691F0F" w:rsidRDefault="00BC6036" w:rsidP="00BC603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BF1028" w:rsidRPr="00691F0F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691F0F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691F0F" w:rsidRDefault="00BF1028" w:rsidP="007B27E4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осуществление выпл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ты пенсии за выслугу лет лицам, замеща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шим муниципальные должности и должн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сти муниципальной службы, не менее чем 815 гражданам</w:t>
            </w:r>
            <w:r w:rsidR="007B27E4">
              <w:rPr>
                <w:rFonts w:eastAsiaTheme="minorEastAsia"/>
                <w:sz w:val="24"/>
                <w:szCs w:val="24"/>
                <w:lang w:eastAsia="ru-RU"/>
              </w:rPr>
              <w:t xml:space="preserve"> в 2023-2030</w:t>
            </w:r>
            <w:r w:rsidR="00573AB6"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годах, 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691F0F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2.11. Предоставление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ных выплат молодым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мьям на приобретение (строительство) жилья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 и реализации жилищной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тики админ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E7521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выплаты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гласно утвержденному списку (по условиям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грамм вышестоящих бюджетов), но не менее чем 26 молодым сем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ям-участникам в 2023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году, не менее 25 сем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ям в 2024-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2030 годах</w:t>
            </w:r>
            <w:r w:rsidR="00E7521E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ухудшение качества жизни в семьях с детьми, детьми-инвалидами, увел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чение социальной напряженности, 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исполнение прин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тых публичных но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мативных обяз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2.12. Предоставление допо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нительных мер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поддержки в форме муниципальной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выплаты молодым семьям на приобретение или строительство жилья, в том числе на уплату первоначального взноса при получении ипотечн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 жилищного кредита или займа, а также на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гашение основной суммы долга и уплату процентов по этим ипотечным 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лищным кредитам или займам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 и реализации жилищной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тики админ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мун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ципальной социальной выплаты не менее чем 59 молодым семьям в 2023 году, не менее чем 51 молодой семье в 2024 - 2030 годах еж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787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2.13. Предоставление, доставка и пересылка единовр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менной адресной матер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помощи мног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детным семьям, име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щим 5 и более детей и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доход, не превышающий 1,5-кратную величину прожиточного минимума, в размере 7500 рублей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483C5D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  семьям, имеющим 5 и более детей: в 2023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ду – 293 семьям, в 2024 году – 337 семьям, в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2025 году – 318 семьям, в 2026–2030 годах – 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>309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семьям</w:t>
            </w:r>
            <w:r w:rsidR="00760CA5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1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2: доля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детей-инвалидов) в сем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ях, получивших дополнительные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меры социальной поддержки адре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но, от общего чи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ла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тей-инвалидов), получивших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ры социальной поддержки; пок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затель результ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rPr>
          <w:trHeight w:val="3336"/>
        </w:trPr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2.14. Предоставление, доставка и пересылка единовр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менной адресной матер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помощи один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ким матерям, впервые родившим ребенка и имеющим доход, не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вышающий величины прожиточного минимума, на приобретение для 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бенка товаров первой необходимости в размере не более 10000 рублей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53451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одиноким матерям: в 2023 году – не менее 95 получателям, в 2024 году – не менее 63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лучателям, в 2025 году – не менее чем 102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лучателям, в 2026–2030 годах – не менее чем 186 получателям</w:t>
            </w:r>
            <w:r w:rsidR="00534515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483C5D">
        <w:trPr>
          <w:trHeight w:val="276"/>
        </w:trPr>
        <w:tc>
          <w:tcPr>
            <w:tcW w:w="192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2.15. Предоставление, доставка и пересылка единовр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менной адресной матер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помощи мног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детным семьям, име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щим доход, не превыш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ющий 1,5-кратную вел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чину прожиточного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нимума, в размере 1500 рублей на ребенка</w:t>
            </w:r>
          </w:p>
        </w:tc>
        <w:tc>
          <w:tcPr>
            <w:tcW w:w="646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  <w:vMerge w:val="restart"/>
          </w:tcPr>
          <w:p w:rsidR="00BF1028" w:rsidRPr="00E7521E" w:rsidRDefault="00BF1028" w:rsidP="0053451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10448 детям из мног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детных семей в 2023 году, 10597 детям в 2024 году, не менее 11063 детям в 2025 - 2030 годах</w:t>
            </w:r>
            <w:r w:rsidR="00534515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483C5D">
        <w:trPr>
          <w:trHeight w:val="276"/>
        </w:trPr>
        <w:tc>
          <w:tcPr>
            <w:tcW w:w="192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2.16. Предоставление, доставка и пересылка единовр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менной адресной матер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помощи семьям, имеющим детей-инвалидов и доход, не превышающий 1,5-кратную величину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житочного минимума, в размере 5000 рублей на ребенка-инвалида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1377 детям-инвалидам в 2023 году, 1421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тям-инвалидам в 2024 году, 1500 детям-инвалидам в 2025 - 2030 годах</w:t>
            </w:r>
            <w:r w:rsidR="00534515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691F0F">
        <w:trPr>
          <w:trHeight w:val="276"/>
        </w:trPr>
        <w:tc>
          <w:tcPr>
            <w:tcW w:w="192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2.17.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формирование населения о принятых решениях</w:t>
            </w:r>
          </w:p>
        </w:tc>
        <w:tc>
          <w:tcPr>
            <w:tcW w:w="646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  <w:vMerge w:val="restar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информирование гра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дан, обратившихся за муниципальными усл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гами, о принятых 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шениях</w:t>
            </w: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1028" w:rsidRPr="00E7521E" w:rsidTr="00483C5D">
        <w:tc>
          <w:tcPr>
            <w:tcW w:w="192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2.18. Орг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низация новогодних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роприятий для детей в возрасте от 3 до 7 лет (не посещающих общеобр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зовательные учреждения) из семей, находящихся в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трудной жизненной сит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ации, вызванной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обеспеченностью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,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 опасным полож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53451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организация нового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них мероприятий для детей в возрасте от 3 до 7 лет (не посещающих общеобразовательные учреждения) из семей, находящихся в трудной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жизненной ситуации, вызванной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малообесп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ченностью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, социально опасным положением в 2023, 2024 годах 7867 детям, в 2025 - 2030 годах не менее чем 7900 детям</w:t>
            </w:r>
            <w:r w:rsidR="00534515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="00534515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ухудшение качества жизни в семьях с детьми, увеличение социальной напр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женности, неиспо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нение принятых публичных норм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тивных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2.19. 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зание инвалидам, име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щим ограничения сп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собности к передвиж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нию второй или третьей степени и использующим для перемещения кресло-коляску либо нужда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щимся в перевозке сп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циализированным авт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транспортом, услуги по доставке специализир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ванным автотранспортом к социально значимым объектам, местам пров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дения досуга, отдыха и обратно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оказание ежегодно не менее чем 600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нам 8800 услуг по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ставке: бесплатная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дача специализирова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ного автотранспорта к месту проживания (м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стонахождению);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мощь при посадке (в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садке); помощь в пер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мещении и погрузке в специализированный автотранспорт (выгру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ке из специализирова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ного автотранспорта) технического средства реабилитации и багажа, перевозка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2.20. 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зание участникам (инв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лидам) Великой Отеч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ственной войны, а также инвалидам, имеющим ограничения способности к передвижению второй или третьей степени, услуги по доставке 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специализированным 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тотранспортом к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 значимым объе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там, местам проведения досуга, отдыха и обратно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ты населения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оказание ежегодно не менее чем 700 гражд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нам 12600 услуг по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ставке: бесплатная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дача неспециализир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ванного автотранспорта к месту проживания (местонахождению), перевозка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ухудшение качества жизни отдельных категорий граждан,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2.21. 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зание родителям (зако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представителям)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дельных категорий детей услуги по бесплатному обеспечению молочными продуктами питания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оказание ежегодно не менее чем 2000 гра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данам услуг по бе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платному обеспечению молочными продукт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ми питания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в семьях с детьми, неисполн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ние принятых обяз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2.22. Обе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печение новогодними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дарками детей в возрасте от 6 лет 6 месяцев до 11 лет и получающих начальное общее образ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вание в форме семейного образования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53451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обеспечение нового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ними подарками в 2023 году 90 детей, в 2024 году 400 детей, в 2025 - 2030 годах не менее 290 детей</w:t>
            </w:r>
            <w:r w:rsidR="00534515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="00534515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2.23.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обретение автономных дымовых пожарных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вещателей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отдельным 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тегориям граждан в целях оснащения ими жилых помещений (в 2023 году наименование меропри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тия: приобретение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изв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щателей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дымовых авт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номных отдельным кат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гориям граждан в целях оснащения ими жилых помещений)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главное упра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ление по гра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данской об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роне, чрезв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чайным ситу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циям и пожа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безопасн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сти администр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приобретение автоно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ных дымовых пожа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в 2023 году – 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5261 штуки 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для 1843 семей; 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в 2025 году – 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 менее 153 штук для не менее 55 семей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нятых обязательств,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наличие пострада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ших </w:t>
            </w:r>
          </w:p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 результате пожаров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2.24. Предоставление допо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нительной меры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поддержки отдел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категориям граждан в виде частичной ко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пенсации стоимости электроэнергии, испол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зуемой для отопления, с учетом расходов на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ставку и пересылку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допо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нительной меры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поддержки: в 2024 году – не менее 204 гражданам, в 2025 году – не менее 250 гражданам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483C5D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2.25. Предоставление допо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нительной меры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поддержки отдел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ной категории детей в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виде услуги по организ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ции оздоровления и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дыха в летний период в детском оздоровительном лагере санаторного типа, расположенном на поб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режье Черного моря (Краснодарский край,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род-курорт Геленджик)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7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оказание услуги по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ганизации оздоровл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ния и отдыха в летний период 150 детям еж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ной напряженности,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Мероприятие 2.26.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Предоставление, доставка и пересылка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тельной меры социальной поддержки в виде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териальной помощи ро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детям, усыновле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(удочеренным)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тям, приемным или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опечным детям в возрасте до 18 лет (в отдельных случаях до 23 лет) лиц, принимающих участие в специальной военной операции, по месту 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тельства которых нет сведений о месте их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бывания</w:t>
            </w:r>
            <w:proofErr w:type="gramEnd"/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6" w:type="pct"/>
          </w:tcPr>
          <w:p w:rsidR="00BF1028" w:rsidRPr="00E7521E" w:rsidRDefault="00BF1028" w:rsidP="00483C5D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7" w:type="pct"/>
          </w:tcPr>
          <w:p w:rsidR="00BF1028" w:rsidRPr="00E7521E" w:rsidRDefault="00BF1028" w:rsidP="00483C5D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родным детям, усыно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ленным (удочеренным) детям, приемным или подопечным детям в возрасте до 18 лет (в отдельных случаях до 23 лет) лиц, приним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ющих участие в спец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военной опер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ции, по месту жител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ства которых нет св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дений о месте их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бывания: в 2024 году – не менее 100 получат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лям, в 2025 году – не менее 782 получателям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>, в 2026 году  не</w:t>
            </w:r>
            <w:proofErr w:type="gramEnd"/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менее 414</w:t>
            </w:r>
            <w:r w:rsidR="00B52B4A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483C5D" w:rsidRPr="00E7521E">
              <w:rPr>
                <w:rFonts w:eastAsiaTheme="minorEastAsia"/>
                <w:sz w:val="24"/>
                <w:szCs w:val="24"/>
                <w:lang w:eastAsia="ru-RU"/>
              </w:rPr>
              <w:t>получателям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1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2: доля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детей-инвалидов) в сем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ях, получивших дополнительные меры социальной поддержки адре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но, от общего чи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ла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тей-инвалидов), получивших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ры социальной поддержки; пок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затель результ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BF1028" w:rsidRPr="00E7521E" w:rsidTr="00F645A5">
        <w:tc>
          <w:tcPr>
            <w:tcW w:w="192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5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2.27. Предоставление, доставка и пересылка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тельной меры социальной поддержки родным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тям, усыновленным (уд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черенным) детям, прие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или подопечным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тям в возрасте от 0 до 3 лет лиц, принимающих (принимавших) участие в специальной военной операции, в виде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териальной помощи в размере 10000 рублей на каждого ребенка</w:t>
            </w:r>
          </w:p>
        </w:tc>
        <w:tc>
          <w:tcPr>
            <w:tcW w:w="646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управление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защ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420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16" w:type="pct"/>
          </w:tcPr>
          <w:p w:rsidR="00BF1028" w:rsidRPr="00E7521E" w:rsidRDefault="00BF1028" w:rsidP="00B52B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</w:t>
            </w:r>
            <w:r w:rsidR="00B52B4A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26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7" w:type="pct"/>
          </w:tcPr>
          <w:p w:rsidR="00BF1028" w:rsidRPr="00E7521E" w:rsidRDefault="00BF1028" w:rsidP="00B52B4A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 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временной адресной материальной помощи не менее чем 1280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лучателям</w:t>
            </w:r>
            <w:r w:rsidR="00B52B4A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в 2025 году, не менее 595 получат</w:t>
            </w:r>
            <w:r w:rsidR="00B52B4A"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="00B52B4A" w:rsidRPr="00E7521E">
              <w:rPr>
                <w:rFonts w:eastAsiaTheme="minorEastAsia"/>
                <w:sz w:val="24"/>
                <w:szCs w:val="24"/>
                <w:lang w:eastAsia="ru-RU"/>
              </w:rPr>
              <w:t>лям в 2026 году</w:t>
            </w:r>
          </w:p>
        </w:tc>
        <w:tc>
          <w:tcPr>
            <w:tcW w:w="787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ухудшение качества жизни отдельных 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BF1028" w:rsidRPr="00E7521E" w:rsidRDefault="00BF1028" w:rsidP="0088768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 1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2: доля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детей-инвалидов) в сем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ях, получивших дополнительные меры социальной поддержки адре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но, от общего чи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ла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тей-инвалидов), получивших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ры социальной поддержки; пок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затель результ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тивности 3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программы 2: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поддержки</w:t>
            </w:r>
          </w:p>
        </w:tc>
      </w:tr>
      <w:tr w:rsidR="002909F9" w:rsidRPr="00E7521E" w:rsidTr="00F645A5">
        <w:tc>
          <w:tcPr>
            <w:tcW w:w="192" w:type="pct"/>
          </w:tcPr>
          <w:p w:rsidR="002909F9" w:rsidRPr="00E7521E" w:rsidRDefault="002909F9" w:rsidP="00DA7B6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  <w:r w:rsidR="00DA7B69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</w:tcPr>
          <w:p w:rsidR="002909F9" w:rsidRDefault="002909F9" w:rsidP="0040071F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Мероприятие 2.28.</w:t>
            </w:r>
          </w:p>
          <w:p w:rsidR="00C27A9A" w:rsidRDefault="00C27A9A" w:rsidP="00C27A9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меропр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ятий по обеспечению начисления 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пенси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й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за 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слугу лет лицам, зам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щавшим муниципальные должности и должности муниципальной службы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</w:t>
            </w:r>
          </w:p>
          <w:p w:rsidR="002909F9" w:rsidRPr="00E7521E" w:rsidRDefault="002909F9" w:rsidP="008A63A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8" w:name="_GoBack"/>
            <w:bookmarkEnd w:id="8"/>
          </w:p>
        </w:tc>
        <w:tc>
          <w:tcPr>
            <w:tcW w:w="646" w:type="pct"/>
          </w:tcPr>
          <w:p w:rsidR="002909F9" w:rsidRPr="00691F0F" w:rsidRDefault="002909F9" w:rsidP="00372E2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администрация поселка Березо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ка Березовского района Красн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ярского края; </w:t>
            </w:r>
          </w:p>
          <w:p w:rsidR="002909F9" w:rsidRPr="00691F0F" w:rsidRDefault="002909F9" w:rsidP="00372E2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Ем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льяновского</w:t>
            </w:r>
            <w:proofErr w:type="spellEnd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района Красн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ярского края; </w:t>
            </w:r>
          </w:p>
          <w:p w:rsidR="002909F9" w:rsidRPr="00E7521E" w:rsidRDefault="002909F9" w:rsidP="00372E2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Солонцовского</w:t>
            </w:r>
            <w:proofErr w:type="spellEnd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Ем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льяновского</w:t>
            </w:r>
            <w:proofErr w:type="spellEnd"/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района Красн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ярского края</w:t>
            </w:r>
          </w:p>
        </w:tc>
        <w:tc>
          <w:tcPr>
            <w:tcW w:w="420" w:type="pct"/>
          </w:tcPr>
          <w:p w:rsidR="002909F9" w:rsidRPr="00E7521E" w:rsidRDefault="002909F9" w:rsidP="00347032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416" w:type="pct"/>
          </w:tcPr>
          <w:p w:rsidR="002909F9" w:rsidRPr="00E7521E" w:rsidRDefault="002909F9" w:rsidP="002909F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28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7" w:type="pct"/>
          </w:tcPr>
          <w:p w:rsidR="002909F9" w:rsidRPr="00E7521E" w:rsidRDefault="002909F9" w:rsidP="002909F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осуществление выпл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ты пенсии за выслугу 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лет лицам, замеща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шим муниципальные должности и должн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сти муниципальной службы, не менее чем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гражданам в 202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-202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 xml:space="preserve"> годах, ежегодно</w:t>
            </w:r>
          </w:p>
        </w:tc>
        <w:tc>
          <w:tcPr>
            <w:tcW w:w="787" w:type="pct"/>
          </w:tcPr>
          <w:p w:rsidR="002909F9" w:rsidRPr="00E7521E" w:rsidRDefault="00C81F36" w:rsidP="00B123D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ухудшение качества жизни отдельных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категорий граждан, увеличение социал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напряженности, неисполнение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нятых обязательств</w:t>
            </w:r>
          </w:p>
        </w:tc>
        <w:tc>
          <w:tcPr>
            <w:tcW w:w="713" w:type="pct"/>
          </w:tcPr>
          <w:p w:rsidR="002909F9" w:rsidRPr="00E7521E" w:rsidRDefault="00C81F36" w:rsidP="00B123D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показатель резул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тативности 3 по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программы 2: ур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вень удовлетв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ренности получ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телей дополн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тельных мер соц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691F0F">
              <w:rPr>
                <w:rFonts w:eastAsiaTheme="minorEastAsia"/>
                <w:sz w:val="24"/>
                <w:szCs w:val="24"/>
                <w:lang w:eastAsia="ru-RU"/>
              </w:rPr>
              <w:t>альной</w:t>
            </w:r>
          </w:p>
        </w:tc>
      </w:tr>
    </w:tbl>
    <w:p w:rsidR="00887689" w:rsidRPr="00E7521E" w:rsidRDefault="0088768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887689" w:rsidRPr="00E7521E" w:rsidRDefault="0088768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887689" w:rsidRPr="00E7521E" w:rsidRDefault="0088768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F04B06" w:rsidRPr="00E7521E" w:rsidRDefault="00F04B06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634BEC" w:rsidRDefault="00634BE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33250C" w:rsidRDefault="0033250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634BEC" w:rsidRPr="00E7521E" w:rsidRDefault="00634BE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634BEC" w:rsidRPr="00E7521E" w:rsidRDefault="00634BE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E2548C" w:rsidRPr="00E7521E" w:rsidRDefault="00E2548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Приложение 2</w:t>
      </w:r>
    </w:p>
    <w:p w:rsidR="00E2548C" w:rsidRPr="00E7521E" w:rsidRDefault="00E2548C" w:rsidP="00EC5249">
      <w:pPr>
        <w:pStyle w:val="ConsPlusNormal"/>
        <w:spacing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E2548C" w:rsidRPr="00E7521E" w:rsidRDefault="005A74BA" w:rsidP="00EC5249">
      <w:pPr>
        <w:pStyle w:val="ConsPlusNormal"/>
        <w:spacing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sz w:val="30"/>
          <w:szCs w:val="30"/>
        </w:rPr>
        <w:t>Социальная поддержка</w:t>
      </w:r>
    </w:p>
    <w:p w:rsidR="00E2548C" w:rsidRPr="00E7521E" w:rsidRDefault="00E2548C" w:rsidP="00EC5249">
      <w:pPr>
        <w:pStyle w:val="ConsPlusNormal"/>
        <w:spacing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населения города</w:t>
      </w:r>
      <w:r w:rsidR="00EC5249" w:rsidRPr="00E7521E">
        <w:rPr>
          <w:rFonts w:ascii="Times New Roman" w:hAnsi="Times New Roman" w:cs="Times New Roman"/>
          <w:sz w:val="30"/>
          <w:szCs w:val="30"/>
        </w:rPr>
        <w:t xml:space="preserve"> </w:t>
      </w:r>
      <w:r w:rsidRPr="00E7521E">
        <w:rPr>
          <w:rFonts w:ascii="Times New Roman" w:hAnsi="Times New Roman" w:cs="Times New Roman"/>
          <w:sz w:val="30"/>
          <w:szCs w:val="30"/>
        </w:rPr>
        <w:t>К</w:t>
      </w:r>
      <w:r w:rsidR="005A74BA" w:rsidRPr="00E7521E">
        <w:rPr>
          <w:rFonts w:ascii="Times New Roman" w:hAnsi="Times New Roman" w:cs="Times New Roman"/>
          <w:sz w:val="30"/>
          <w:szCs w:val="30"/>
        </w:rPr>
        <w:t>расноярска»</w:t>
      </w:r>
    </w:p>
    <w:p w:rsidR="009D1D02" w:rsidRPr="00E7521E" w:rsidRDefault="009D1D02" w:rsidP="005A74B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3A043C" w:rsidRPr="00E7521E" w:rsidRDefault="003A043C" w:rsidP="005A74B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9D1D02" w:rsidRPr="00E7521E" w:rsidRDefault="009D1D02" w:rsidP="005A74B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СВЕДЕНИЯ</w:t>
      </w:r>
    </w:p>
    <w:p w:rsidR="00E2548C" w:rsidRPr="00E7521E" w:rsidRDefault="00E2548C" w:rsidP="005A74B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</w:p>
    <w:p w:rsidR="00B523A9" w:rsidRPr="00E7521E" w:rsidRDefault="00B523A9" w:rsidP="005A74B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28"/>
        <w:gridCol w:w="940"/>
        <w:gridCol w:w="1500"/>
        <w:gridCol w:w="1564"/>
        <w:gridCol w:w="1502"/>
        <w:gridCol w:w="613"/>
        <w:gridCol w:w="567"/>
        <w:gridCol w:w="835"/>
        <w:gridCol w:w="1234"/>
        <w:gridCol w:w="1041"/>
        <w:gridCol w:w="1042"/>
        <w:gridCol w:w="1801"/>
      </w:tblGrid>
      <w:tr w:rsidR="00F04B06" w:rsidRPr="00E7521E" w:rsidTr="0033250C">
        <w:tc>
          <w:tcPr>
            <w:tcW w:w="395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/п</w:t>
            </w:r>
          </w:p>
          <w:p w:rsidR="00191206" w:rsidRPr="00E7521E" w:rsidRDefault="001912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Наименование целевого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дикатора,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казателя 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зультативн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940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Един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цы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00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Вес показ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теля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</w:t>
            </w:r>
          </w:p>
        </w:tc>
        <w:tc>
          <w:tcPr>
            <w:tcW w:w="1564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502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Периоди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ность опр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деления зн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чения цел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вого индик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тора, показ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теля резул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тативности</w:t>
            </w:r>
          </w:p>
        </w:tc>
        <w:tc>
          <w:tcPr>
            <w:tcW w:w="7133" w:type="dxa"/>
            <w:gridSpan w:val="7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Значение целевого индикатора, показателя результативности</w:t>
            </w:r>
          </w:p>
        </w:tc>
      </w:tr>
      <w:tr w:rsidR="00F04B06" w:rsidRPr="00E7521E" w:rsidTr="0033250C">
        <w:tc>
          <w:tcPr>
            <w:tcW w:w="395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1-й год 2023</w:t>
            </w:r>
            <w:r w:rsidR="00883E6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(о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чет</w:t>
            </w:r>
            <w:r w:rsidR="00883E6B">
              <w:rPr>
                <w:rFonts w:eastAsiaTheme="minorEastAs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vMerge w:val="restart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2-й год</w:t>
            </w:r>
            <w:r w:rsidR="00B523A9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2024</w:t>
            </w:r>
            <w:r w:rsidR="00883E6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(о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чет</w:t>
            </w:r>
            <w:r w:rsidR="00883E6B">
              <w:rPr>
                <w:rFonts w:eastAsiaTheme="minorEastAs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5" w:type="dxa"/>
            <w:vMerge w:val="restart"/>
          </w:tcPr>
          <w:p w:rsidR="00F04B06" w:rsidRPr="00E7521E" w:rsidRDefault="00F04B06" w:rsidP="00B523A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отче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ный 202</w:t>
            </w:r>
            <w:r w:rsidR="00B523A9" w:rsidRPr="00E7521E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4" w:type="dxa"/>
            <w:vMerge w:val="restart"/>
          </w:tcPr>
          <w:p w:rsidR="00F04B06" w:rsidRPr="00E7521E" w:rsidRDefault="00F04B06" w:rsidP="00B523A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очередной 202</w:t>
            </w:r>
            <w:r w:rsidR="00B523A9" w:rsidRPr="00E7521E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ф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нансовый год</w:t>
            </w:r>
          </w:p>
        </w:tc>
        <w:tc>
          <w:tcPr>
            <w:tcW w:w="1041" w:type="dxa"/>
            <w:vMerge w:val="restart"/>
          </w:tcPr>
          <w:p w:rsidR="00F04B06" w:rsidRPr="00E7521E" w:rsidRDefault="00F04B06" w:rsidP="00B523A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первый 202</w:t>
            </w:r>
            <w:r w:rsidR="00B523A9" w:rsidRPr="00E7521E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год план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вого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риода</w:t>
            </w:r>
          </w:p>
        </w:tc>
        <w:tc>
          <w:tcPr>
            <w:tcW w:w="1042" w:type="dxa"/>
            <w:vMerge w:val="restart"/>
          </w:tcPr>
          <w:p w:rsidR="00F04B06" w:rsidRPr="00E7521E" w:rsidRDefault="00F04B06" w:rsidP="00B523A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второй 202</w:t>
            </w:r>
            <w:r w:rsidR="00B523A9" w:rsidRPr="00E7521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год план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вого 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риода</w:t>
            </w:r>
          </w:p>
        </w:tc>
        <w:tc>
          <w:tcPr>
            <w:tcW w:w="180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годы до конца реализации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ниципальной программы в пятилетнем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тервале</w:t>
            </w:r>
          </w:p>
        </w:tc>
      </w:tr>
      <w:tr w:rsidR="00F04B06" w:rsidRPr="00E7521E" w:rsidTr="0033250C">
        <w:tc>
          <w:tcPr>
            <w:tcW w:w="395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B523A9" w:rsidRPr="00E7521E" w:rsidRDefault="00B523A9">
      <w:pPr>
        <w:rPr>
          <w:sz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28"/>
        <w:gridCol w:w="940"/>
        <w:gridCol w:w="1500"/>
        <w:gridCol w:w="1564"/>
        <w:gridCol w:w="1502"/>
        <w:gridCol w:w="536"/>
        <w:gridCol w:w="588"/>
        <w:gridCol w:w="891"/>
        <w:gridCol w:w="1234"/>
        <w:gridCol w:w="1041"/>
        <w:gridCol w:w="1042"/>
        <w:gridCol w:w="1801"/>
      </w:tblGrid>
      <w:tr w:rsidR="00C94494" w:rsidRPr="00E7521E" w:rsidTr="00C94494">
        <w:trPr>
          <w:tblHeader/>
        </w:trPr>
        <w:tc>
          <w:tcPr>
            <w:tcW w:w="395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2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1" w:type="dxa"/>
            <w:shd w:val="clear" w:color="auto" w:fill="auto"/>
          </w:tcPr>
          <w:p w:rsidR="00F04B06" w:rsidRPr="00E7521E" w:rsidRDefault="00F04B06" w:rsidP="0019120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13</w:t>
            </w:r>
          </w:p>
        </w:tc>
      </w:tr>
      <w:tr w:rsidR="00F04B06" w:rsidRPr="00E7521E" w:rsidTr="00B523A9">
        <w:tc>
          <w:tcPr>
            <w:tcW w:w="395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7" w:type="dxa"/>
            <w:gridSpan w:val="12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Муниципальная программа "Социальная поддержка населения города Красноярска"</w:t>
            </w:r>
          </w:p>
        </w:tc>
      </w:tr>
      <w:tr w:rsidR="00F04B06" w:rsidRPr="00E7521E" w:rsidTr="00B523A9">
        <w:tc>
          <w:tcPr>
            <w:tcW w:w="395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8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Целевой 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дикатор 1. Удельный вес граждан, фа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тически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зующихся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ными мерами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социальной поддержки, от общего числа граждан, имеющих право на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меры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 и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ратившихся за их получен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940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00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4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отчетность, утвержденная приказом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ководителя управления социальной защиты нас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адм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нистрации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502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ежеква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тально</w:t>
            </w:r>
          </w:p>
        </w:tc>
        <w:tc>
          <w:tcPr>
            <w:tcW w:w="536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8" w:type="dxa"/>
          </w:tcPr>
          <w:p w:rsidR="00F04B06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4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2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100,0</w:t>
            </w:r>
          </w:p>
        </w:tc>
      </w:tr>
      <w:tr w:rsidR="00F04B06" w:rsidRPr="00E7521E" w:rsidTr="00B523A9">
        <w:tc>
          <w:tcPr>
            <w:tcW w:w="395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267" w:type="dxa"/>
            <w:gridSpan w:val="12"/>
          </w:tcPr>
          <w:p w:rsidR="00F04B06" w:rsidRPr="00E7521E" w:rsidRDefault="00C27A9A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hyperlink w:anchor="P317">
              <w:r w:rsidR="00F04B06" w:rsidRPr="00E7521E">
                <w:rPr>
                  <w:rFonts w:eastAsiaTheme="minorEastAsia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F04B06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"Обеспечение решения вопросов социальной поддержки граждан"</w:t>
            </w:r>
          </w:p>
        </w:tc>
      </w:tr>
      <w:tr w:rsidR="00F04B06" w:rsidRPr="00E7521E" w:rsidTr="00B523A9">
        <w:tblPrEx>
          <w:tblBorders>
            <w:insideH w:val="nil"/>
          </w:tblBorders>
        </w:tblPrEx>
        <w:tc>
          <w:tcPr>
            <w:tcW w:w="395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8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результати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ности 1. Доля мероприятий, исполненных в рамках 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лизации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екта "Униве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сальная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ступная г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родская ср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да"</w:t>
            </w:r>
          </w:p>
        </w:tc>
        <w:tc>
          <w:tcPr>
            <w:tcW w:w="940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0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64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отчетность, утвержденная приказом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ководителя управления социальной защиты нас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адм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нистрации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502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 итогам года</w:t>
            </w:r>
          </w:p>
        </w:tc>
        <w:tc>
          <w:tcPr>
            <w:tcW w:w="536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8" w:type="dxa"/>
            <w:tcBorders>
              <w:bottom w:val="nil"/>
            </w:tcBorders>
          </w:tcPr>
          <w:p w:rsidR="00F04B06" w:rsidRPr="00E7521E" w:rsidRDefault="00BF59F4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1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4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41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42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801" w:type="dxa"/>
            <w:tcBorders>
              <w:bottom w:val="nil"/>
            </w:tcBorders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90,0</w:t>
            </w:r>
          </w:p>
        </w:tc>
      </w:tr>
      <w:tr w:rsidR="00F04B06" w:rsidRPr="00E7521E" w:rsidTr="00DE33A3">
        <w:tc>
          <w:tcPr>
            <w:tcW w:w="395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8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результати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ности 2. Доля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обоснованных жалоб на ср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ки и качество предоставл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ния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социальной поддержки от общего кол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чества пост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пающих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ращений</w:t>
            </w:r>
          </w:p>
        </w:tc>
        <w:tc>
          <w:tcPr>
            <w:tcW w:w="940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00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64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отчетность, утвержденная приказом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ководителя управления социальной защиты нас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адм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нистрации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502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ежеква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тально</w:t>
            </w:r>
          </w:p>
        </w:tc>
        <w:tc>
          <w:tcPr>
            <w:tcW w:w="536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auto" w:fill="auto"/>
          </w:tcPr>
          <w:p w:rsidR="00F04B06" w:rsidRPr="00E7521E" w:rsidRDefault="00BF59F4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2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</w:tr>
      <w:tr w:rsidR="00F04B06" w:rsidRPr="00E7521E" w:rsidTr="00B523A9">
        <w:tc>
          <w:tcPr>
            <w:tcW w:w="395" w:type="dxa"/>
          </w:tcPr>
          <w:p w:rsidR="00F04B06" w:rsidRPr="00E7521E" w:rsidRDefault="00F04B06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267" w:type="dxa"/>
            <w:gridSpan w:val="12"/>
          </w:tcPr>
          <w:p w:rsidR="00F04B06" w:rsidRPr="00E7521E" w:rsidRDefault="00C27A9A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hyperlink w:anchor="P420">
              <w:r w:rsidR="00F04B06" w:rsidRPr="00E7521E">
                <w:rPr>
                  <w:rFonts w:eastAsiaTheme="minorEastAsia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F04B06"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"Усиление социальной защищенности отдельных категорий граждан"</w:t>
            </w:r>
          </w:p>
        </w:tc>
      </w:tr>
      <w:tr w:rsidR="00B523A9" w:rsidRPr="00E7521E" w:rsidTr="00B523A9">
        <w:tc>
          <w:tcPr>
            <w:tcW w:w="395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8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результати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ности 1. Доля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детей-инвалидов) в семьях,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меры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 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ресно, от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щего числа детей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детей-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инвалидов), получивших дополнител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ные меры 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поддержки</w:t>
            </w:r>
          </w:p>
        </w:tc>
        <w:tc>
          <w:tcPr>
            <w:tcW w:w="940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00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564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отчетность, утвержденная приказом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ководителя управления социальной защиты нас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адм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нистрации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502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ежеква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тально</w:t>
            </w:r>
          </w:p>
        </w:tc>
        <w:tc>
          <w:tcPr>
            <w:tcW w:w="536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588" w:type="dxa"/>
          </w:tcPr>
          <w:p w:rsidR="00B523A9" w:rsidRPr="00E7521E" w:rsidRDefault="00BF59F4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99,96</w:t>
            </w:r>
          </w:p>
        </w:tc>
        <w:tc>
          <w:tcPr>
            <w:tcW w:w="891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34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041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042" w:type="dxa"/>
          </w:tcPr>
          <w:p w:rsidR="00B523A9" w:rsidRPr="00E7521E" w:rsidRDefault="00B523A9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801" w:type="dxa"/>
          </w:tcPr>
          <w:p w:rsidR="00B523A9" w:rsidRPr="00E7521E" w:rsidRDefault="00BF59F4" w:rsidP="00E728EF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  <w:r w:rsidR="00E728EF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,0</w:t>
            </w:r>
          </w:p>
        </w:tc>
      </w:tr>
      <w:tr w:rsidR="00AD57F3" w:rsidRPr="00E7521E" w:rsidTr="00B523A9">
        <w:tc>
          <w:tcPr>
            <w:tcW w:w="395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28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результати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ности 2. Доля пенсионеров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инв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лидов),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меры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 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ресно, от 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б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щего числа пенсионеров (в </w:t>
            </w:r>
            <w:proofErr w:type="spell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т.ч</w:t>
            </w:r>
            <w:proofErr w:type="spell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. инв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лидов), пол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чивших 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полнительные меры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940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0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564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отчетность, утвержденная приказом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у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ководителя управления социальной защиты нас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адм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нистрации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502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ежеква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тально</w:t>
            </w:r>
          </w:p>
        </w:tc>
        <w:tc>
          <w:tcPr>
            <w:tcW w:w="536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88,16</w:t>
            </w:r>
          </w:p>
        </w:tc>
        <w:tc>
          <w:tcPr>
            <w:tcW w:w="588" w:type="dxa"/>
            <w:shd w:val="clear" w:color="auto" w:fill="auto"/>
          </w:tcPr>
          <w:p w:rsidR="00AD57F3" w:rsidRPr="00E7521E" w:rsidRDefault="00694AD5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82,84</w:t>
            </w:r>
          </w:p>
        </w:tc>
        <w:tc>
          <w:tcPr>
            <w:tcW w:w="891" w:type="dxa"/>
          </w:tcPr>
          <w:p w:rsidR="00AD57F3" w:rsidRPr="00E7521E" w:rsidRDefault="00AD57F3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4" w:type="dxa"/>
          </w:tcPr>
          <w:p w:rsidR="00AD57F3" w:rsidRPr="00E7521E" w:rsidRDefault="00AD57F3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041" w:type="dxa"/>
          </w:tcPr>
          <w:p w:rsidR="00AD57F3" w:rsidRPr="00E7521E" w:rsidRDefault="00AD57F3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42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801" w:type="dxa"/>
          </w:tcPr>
          <w:p w:rsidR="00AD57F3" w:rsidRPr="00E7521E" w:rsidRDefault="00BF59F4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66,5</w:t>
            </w:r>
          </w:p>
        </w:tc>
      </w:tr>
      <w:tr w:rsidR="00AD57F3" w:rsidRPr="00E7521E" w:rsidTr="00B523A9">
        <w:tc>
          <w:tcPr>
            <w:tcW w:w="395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8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Показатель результати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ности 3. Ур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вень удовл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творенности получателей дополнител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ных мер соц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альной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940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00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64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данные анк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тирования в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соответствии с приказом </w:t>
            </w:r>
            <w:proofErr w:type="gramStart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руководителя управления социальной защиты нас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ления адм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нистрации</w:t>
            </w:r>
            <w:proofErr w:type="gramEnd"/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 города о пр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ведении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роприятий в рамках Нед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ли качества предоставл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ния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тельных мер социальной поддержки</w:t>
            </w:r>
          </w:p>
        </w:tc>
        <w:tc>
          <w:tcPr>
            <w:tcW w:w="1502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 итогам года</w:t>
            </w:r>
          </w:p>
        </w:tc>
        <w:tc>
          <w:tcPr>
            <w:tcW w:w="536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88" w:type="dxa"/>
          </w:tcPr>
          <w:p w:rsidR="00AD57F3" w:rsidRPr="00E7521E" w:rsidRDefault="00BF59F4" w:rsidP="00BF59F4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891" w:type="dxa"/>
          </w:tcPr>
          <w:p w:rsidR="00AD57F3" w:rsidRPr="00E7521E" w:rsidRDefault="00AD57F3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 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нее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97,5</w:t>
            </w:r>
          </w:p>
        </w:tc>
        <w:tc>
          <w:tcPr>
            <w:tcW w:w="1234" w:type="dxa"/>
          </w:tcPr>
          <w:p w:rsidR="00AD57F3" w:rsidRPr="00E7521E" w:rsidRDefault="00AD57F3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не менее 97,5</w:t>
            </w:r>
          </w:p>
        </w:tc>
        <w:tc>
          <w:tcPr>
            <w:tcW w:w="1041" w:type="dxa"/>
          </w:tcPr>
          <w:p w:rsidR="00AD57F3" w:rsidRPr="00E7521E" w:rsidRDefault="00AD57F3" w:rsidP="0046326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 менее 98,0</w:t>
            </w:r>
          </w:p>
        </w:tc>
        <w:tc>
          <w:tcPr>
            <w:tcW w:w="1042" w:type="dxa"/>
          </w:tcPr>
          <w:p w:rsidR="00AD57F3" w:rsidRPr="00E7521E" w:rsidRDefault="00AD57F3" w:rsidP="00BF59F4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 менее 98,</w:t>
            </w:r>
            <w:r w:rsidR="00BF59F4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</w:tcPr>
          <w:p w:rsidR="00AD57F3" w:rsidRPr="00E7521E" w:rsidRDefault="00AD57F3" w:rsidP="00F04B06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не менее 98,5</w:t>
            </w:r>
          </w:p>
        </w:tc>
      </w:tr>
    </w:tbl>
    <w:p w:rsidR="00736094" w:rsidRPr="00E7521E" w:rsidRDefault="00736094" w:rsidP="00E2548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30"/>
        </w:rPr>
      </w:pPr>
    </w:p>
    <w:p w:rsidR="00EC5249" w:rsidRPr="00E7521E" w:rsidRDefault="00EC5249" w:rsidP="00E2548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B523A9" w:rsidRPr="00E7521E" w:rsidRDefault="00B523A9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</w:p>
    <w:p w:rsidR="00E2548C" w:rsidRPr="00E7521E" w:rsidRDefault="00E2548C" w:rsidP="00EC5249">
      <w:pPr>
        <w:pStyle w:val="ConsPlusNormal"/>
        <w:spacing w:line="192" w:lineRule="auto"/>
        <w:ind w:firstLine="10206"/>
        <w:outlineLvl w:val="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Приложение 3</w:t>
      </w:r>
    </w:p>
    <w:p w:rsidR="00E2548C" w:rsidRPr="00E7521E" w:rsidRDefault="00E2548C" w:rsidP="00EC5249">
      <w:pPr>
        <w:pStyle w:val="ConsPlusNormal"/>
        <w:spacing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E2548C" w:rsidRPr="00E7521E" w:rsidRDefault="00424582" w:rsidP="00EC5249">
      <w:pPr>
        <w:pStyle w:val="ConsPlusNormal"/>
        <w:spacing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sz w:val="30"/>
          <w:szCs w:val="30"/>
        </w:rPr>
        <w:t>Социальная поддержка</w:t>
      </w:r>
    </w:p>
    <w:p w:rsidR="00E2548C" w:rsidRPr="00E7521E" w:rsidRDefault="00E2548C" w:rsidP="00EC5249">
      <w:pPr>
        <w:pStyle w:val="ConsPlusNormal"/>
        <w:spacing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населения города</w:t>
      </w:r>
      <w:r w:rsidR="00EC5249" w:rsidRPr="00E7521E">
        <w:rPr>
          <w:rFonts w:ascii="Times New Roman" w:hAnsi="Times New Roman" w:cs="Times New Roman"/>
          <w:sz w:val="30"/>
          <w:szCs w:val="30"/>
        </w:rPr>
        <w:t xml:space="preserve"> </w:t>
      </w:r>
      <w:r w:rsidR="00424582" w:rsidRPr="00E7521E">
        <w:rPr>
          <w:rFonts w:ascii="Times New Roman" w:hAnsi="Times New Roman" w:cs="Times New Roman"/>
          <w:sz w:val="30"/>
          <w:szCs w:val="30"/>
        </w:rPr>
        <w:t>Красноярска»</w:t>
      </w:r>
    </w:p>
    <w:p w:rsidR="00E2548C" w:rsidRPr="00E7521E" w:rsidRDefault="00E2548C" w:rsidP="0061779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878D1" w:rsidRPr="00E7521E" w:rsidRDefault="002878D1" w:rsidP="0061779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17792" w:rsidRPr="00E7521E" w:rsidRDefault="00617792" w:rsidP="0061779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878D1" w:rsidRPr="00E7521E" w:rsidRDefault="002878D1" w:rsidP="0061779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9" w:name="P945"/>
      <w:bookmarkEnd w:id="9"/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РАСПРЕДЕЛЕНИЕ</w:t>
      </w:r>
    </w:p>
    <w:p w:rsidR="002878D1" w:rsidRPr="00E7521E" w:rsidRDefault="00E2548C" w:rsidP="0061779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бюджетных ассигнований по подпрограммам и отдельным</w:t>
      </w:r>
      <w:r w:rsidR="002878D1" w:rsidRPr="00E7521E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мероприятиям</w:t>
      </w:r>
    </w:p>
    <w:p w:rsidR="00E2548C" w:rsidRPr="00E7521E" w:rsidRDefault="00E2548C" w:rsidP="0061779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муниципальной программы</w:t>
      </w:r>
    </w:p>
    <w:p w:rsidR="00B123D7" w:rsidRPr="00E7521E" w:rsidRDefault="00B123D7" w:rsidP="00B12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521E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4968" w:type="pct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136"/>
        <w:gridCol w:w="1843"/>
        <w:gridCol w:w="2003"/>
        <w:gridCol w:w="689"/>
        <w:gridCol w:w="710"/>
        <w:gridCol w:w="1416"/>
        <w:gridCol w:w="856"/>
        <w:gridCol w:w="1276"/>
        <w:gridCol w:w="1276"/>
        <w:gridCol w:w="1276"/>
        <w:gridCol w:w="1556"/>
      </w:tblGrid>
      <w:tr w:rsidR="00B123D7" w:rsidRPr="00E7521E" w:rsidTr="00F645A5">
        <w:trPr>
          <w:trHeight w:val="470"/>
          <w:tblHeader/>
          <w:jc w:val="center"/>
        </w:trPr>
        <w:tc>
          <w:tcPr>
            <w:tcW w:w="193" w:type="pct"/>
            <w:vMerge w:val="restar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9" w:type="pct"/>
            <w:vMerge w:val="restar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631" w:type="pct"/>
            <w:vMerge w:val="restar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подпрограммы, мероприятия подпрограммы, отдельного </w:t>
            </w:r>
          </w:p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86" w:type="pct"/>
            <w:vMerge w:val="restar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</w:p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1257" w:type="pct"/>
            <w:gridSpan w:val="4"/>
          </w:tcPr>
          <w:p w:rsidR="00B123D7" w:rsidRPr="00E7521E" w:rsidRDefault="00B123D7" w:rsidP="00E50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5" w:type="pct"/>
            <w:gridSpan w:val="4"/>
          </w:tcPr>
          <w:p w:rsidR="00B123D7" w:rsidRPr="00E7521E" w:rsidRDefault="00B123D7" w:rsidP="00E50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ассигнования, годы</w:t>
            </w:r>
          </w:p>
        </w:tc>
      </w:tr>
      <w:tr w:rsidR="00B123D7" w:rsidRPr="00E7521E" w:rsidTr="00F645A5">
        <w:trPr>
          <w:trHeight w:val="144"/>
          <w:tblHeader/>
          <w:jc w:val="center"/>
        </w:trPr>
        <w:tc>
          <w:tcPr>
            <w:tcW w:w="193" w:type="pct"/>
            <w:vMerge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vMerge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243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85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92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37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7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7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34" w:type="pct"/>
          </w:tcPr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B123D7" w:rsidRPr="00E7521E" w:rsidRDefault="00B123D7" w:rsidP="00E50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на период</w:t>
            </w:r>
          </w:p>
        </w:tc>
      </w:tr>
    </w:tbl>
    <w:p w:rsidR="00B123D7" w:rsidRPr="00E7521E" w:rsidRDefault="00B123D7" w:rsidP="00B123D7">
      <w:pPr>
        <w:spacing w:line="14" w:lineRule="auto"/>
        <w:rPr>
          <w:sz w:val="2"/>
          <w:szCs w:val="2"/>
        </w:rPr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39"/>
        <w:gridCol w:w="1843"/>
        <w:gridCol w:w="1980"/>
        <w:gridCol w:w="712"/>
        <w:gridCol w:w="707"/>
        <w:gridCol w:w="1416"/>
        <w:gridCol w:w="847"/>
        <w:gridCol w:w="1276"/>
        <w:gridCol w:w="1276"/>
        <w:gridCol w:w="1276"/>
        <w:gridCol w:w="1559"/>
      </w:tblGrid>
      <w:tr w:rsidR="00B123D7" w:rsidRPr="00E7521E" w:rsidTr="00B123D7">
        <w:trPr>
          <w:trHeight w:val="251"/>
          <w:tblHeader/>
        </w:trPr>
        <w:tc>
          <w:tcPr>
            <w:tcW w:w="195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pct"/>
          </w:tcPr>
          <w:p w:rsidR="00B123D7" w:rsidRPr="00E7521E" w:rsidRDefault="00B123D7" w:rsidP="00B123D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4342" w:rsidRPr="00E7521E" w:rsidTr="00DC4342">
        <w:trPr>
          <w:trHeight w:val="251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пальная програ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 гор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да Красноярска»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всего, в том чи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572 828,30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546 129,76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530 728,23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1 649 686,29</w:t>
            </w:r>
          </w:p>
        </w:tc>
      </w:tr>
      <w:tr w:rsidR="00DC4342" w:rsidRPr="00E7521E" w:rsidTr="00DC4342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A52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всего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503 418,23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476 578,23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476 578,23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1 456 574,69</w:t>
            </w:r>
          </w:p>
        </w:tc>
      </w:tr>
      <w:tr w:rsidR="00DE33A3" w:rsidRPr="00E7521E" w:rsidTr="00DC4342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соисполнитель: управление учета и реализации ж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лищной политики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города, всего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69 410,07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69 551,53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54 150,00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3" w:rsidRPr="00E7521E" w:rsidRDefault="00DE33A3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193 111,60</w:t>
            </w:r>
          </w:p>
        </w:tc>
      </w:tr>
      <w:tr w:rsidR="0016536E" w:rsidRPr="00E7521E" w:rsidTr="00DC4342">
        <w:trPr>
          <w:trHeight w:val="251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грамма 1 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«Обеспечение решения вопр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сов социальной поддержки граждан»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всего, в том чи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0410000000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88350,00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88350,00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88350,00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265 050,00</w:t>
            </w:r>
          </w:p>
        </w:tc>
      </w:tr>
      <w:tr w:rsidR="0016536E" w:rsidRPr="00E7521E" w:rsidTr="00DC4342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да, всего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0410000000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88350,00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88350,00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88350,00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265 050,00</w:t>
            </w:r>
          </w:p>
        </w:tc>
      </w:tr>
      <w:tr w:rsidR="008254A5" w:rsidRPr="00E7521E" w:rsidTr="00DC4342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обеспечение 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ятельности 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0410000610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110, 240, 850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88 350,00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DC4342" w:rsidRDefault="008254A5" w:rsidP="00DC4342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342">
              <w:rPr>
                <w:rFonts w:eastAsia="Times New Roman" w:cs="Times New Roman"/>
                <w:sz w:val="24"/>
                <w:szCs w:val="24"/>
                <w:lang w:eastAsia="ru-RU"/>
              </w:rPr>
              <w:t>88 350,00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DC4342" w:rsidRDefault="008254A5" w:rsidP="00DC4342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342">
              <w:rPr>
                <w:rFonts w:eastAsia="Times New Roman" w:cs="Times New Roman"/>
                <w:sz w:val="24"/>
                <w:szCs w:val="24"/>
                <w:lang w:eastAsia="ru-RU"/>
              </w:rPr>
              <w:t>88 350,00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5" w:rsidRPr="00E7521E" w:rsidRDefault="008254A5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265050,00</w:t>
            </w:r>
          </w:p>
        </w:tc>
      </w:tr>
      <w:tr w:rsidR="00DC4342" w:rsidRPr="00E7521E" w:rsidTr="00DC4342">
        <w:trPr>
          <w:trHeight w:val="251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грамма 2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«Усиление </w:t>
            </w:r>
          </w:p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</w:p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защищенности отдельных кат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горий граждан»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всего, в том чи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484 478,30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457 779,76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442 378,23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1 384 636,29</w:t>
            </w:r>
          </w:p>
        </w:tc>
      </w:tr>
      <w:tr w:rsidR="00DC4342" w:rsidRPr="00E7521E" w:rsidTr="00DC4342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33250C" w:rsidRDefault="00DC4342" w:rsidP="00A52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всего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E7521E" w:rsidRDefault="00DC4342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415 068,23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388 228,23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388 228,23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2" w:rsidRPr="00DC4342" w:rsidRDefault="00DC4342" w:rsidP="00DC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342">
              <w:rPr>
                <w:rFonts w:ascii="Times New Roman" w:hAnsi="Times New Roman" w:cs="Times New Roman"/>
                <w:sz w:val="24"/>
                <w:szCs w:val="24"/>
              </w:rPr>
              <w:t>1 191 524,69</w:t>
            </w:r>
          </w:p>
        </w:tc>
      </w:tr>
      <w:tr w:rsidR="0016536E" w:rsidRPr="00E7521E" w:rsidTr="0016536E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соисполнитель: управление учета и реализации ж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лищной политики администрации города, всего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69 410,07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69 551,53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54 150,00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193 111,60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гориям граждан дополнительных мер социальной поддержки при посещении бань в виде оказания 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помощи, с уч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том расходов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на доставку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 пересылку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5 135,70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один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ко прожива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щим гражданам или семьям граждан, нах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дящимся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 трудной жи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ненной ситу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ции, в размере не более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10 000 рублей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130 523,10</w:t>
            </w:r>
          </w:p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3D7" w:rsidRPr="00E7521E" w:rsidTr="0016536E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один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ко прожива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щим пенсион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рам, а также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семьям пенси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неров, в составе семьи которых отсутствуют трудоспособные граждане, ну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дающимся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ремонте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жилья,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доход,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превыша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2-кратную величину 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житочного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минимума,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 размере не 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лее 10 000 ру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21 286,50</w:t>
            </w:r>
          </w:p>
        </w:tc>
      </w:tr>
      <w:tr w:rsidR="0016536E" w:rsidRPr="00E7521E" w:rsidTr="0016536E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гра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данам в связи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 юбилейной датой (90, 95, 100 и далее каждые 5 лет)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альной защиты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6 606,00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6 606,00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6 606,00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19 818,00</w:t>
            </w:r>
          </w:p>
        </w:tc>
      </w:tr>
      <w:tr w:rsidR="0016536E" w:rsidRPr="00E7521E" w:rsidTr="0016536E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помощи вдовам, вдовцам, детям, нуждающимся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обустройстве могил умерших участников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(инвалидов)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Великой </w:t>
            </w:r>
            <w:proofErr w:type="spellStart"/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Оте-чественной</w:t>
            </w:r>
            <w:proofErr w:type="spellEnd"/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ны 1941–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1945 годов,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 размере не 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лее 5000 рублей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8254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1 481,00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1 481,00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1 481,00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4 443,00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риальной п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мощи инвал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дам-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колясоч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никам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ющимся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одолении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препятствий при выходе (входе) из многоква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тирных жилых домов, в разм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ре 2000 рублей на человека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10 690,92</w:t>
            </w:r>
          </w:p>
        </w:tc>
      </w:tr>
      <w:tr w:rsidR="0016536E" w:rsidRPr="00E7521E" w:rsidTr="0016536E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ежегодной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новременной денежной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выплаты лицам, удостоенным звания «Поче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ный гражданин города Красн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ярска»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8254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10 200,00</w:t>
            </w:r>
          </w:p>
        </w:tc>
      </w:tr>
      <w:tr w:rsidR="0016536E" w:rsidRPr="00E7521E" w:rsidTr="0016536E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ежемесячной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</w:t>
            </w:r>
          </w:p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выплаты лицам, удостоенным звания «Поче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ный гражданин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Красн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ярска»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0420081150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8254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8 160,00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8 160,00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8 160,00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E" w:rsidRPr="00E7521E" w:rsidRDefault="0016536E" w:rsidP="00165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24 480,00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оформление бесплатной подписки на г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зету «Городские новости»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0420081110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37 489,90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37 489,90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37 489,90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112 469,70</w:t>
            </w:r>
          </w:p>
        </w:tc>
      </w:tr>
      <w:tr w:rsidR="00C44D1B" w:rsidRPr="00E7521E" w:rsidTr="00C44D1B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выплаты пенсии за выслугу лет лицам, зам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щавшим мун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ципальные должности </w:t>
            </w:r>
          </w:p>
          <w:p w:rsidR="00C44D1B" w:rsidRPr="00E7521E" w:rsidRDefault="00C44D1B" w:rsidP="00691F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должности муниципальной службы 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(в 2023</w:t>
            </w:r>
            <w:r w:rsidR="00691F0F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91F0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мероприятия: </w:t>
            </w:r>
            <w:r w:rsidR="00691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существление выплаты пенсии за выслугу лет лицам, зам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щавшим мун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ципальные должности и должности м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F0F" w:rsidRPr="00691F0F">
              <w:rPr>
                <w:rFonts w:ascii="Times New Roman" w:hAnsi="Times New Roman" w:cs="Times New Roman"/>
                <w:sz w:val="24"/>
                <w:szCs w:val="24"/>
              </w:rPr>
              <w:t>ниципальной службы в городе Красноярске</w:t>
            </w:r>
            <w:r w:rsidR="00691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  <w:p w:rsidR="00BC6036" w:rsidRPr="00E7521E" w:rsidRDefault="00BC6036" w:rsidP="00BC60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0420081120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C44D1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130 929,98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C44D1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130 929,98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C44D1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130 929,98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B" w:rsidRPr="00E7521E" w:rsidRDefault="00C44D1B" w:rsidP="00C44D1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392 789,94</w:t>
            </w:r>
          </w:p>
        </w:tc>
      </w:tr>
      <w:tr w:rsidR="00BF59F4" w:rsidRPr="00E7521E" w:rsidTr="00BF59F4">
        <w:trPr>
          <w:trHeight w:val="251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выплат мол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дым семьям </w:t>
            </w:r>
          </w:p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на приобретение (строительство) жилья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соисполнитель: управление учета и реализации ж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лищной политики администрации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911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25 760,07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25 901,53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10 500,00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62 161,60</w:t>
            </w:r>
          </w:p>
        </w:tc>
      </w:tr>
      <w:tr w:rsidR="00BF59F4" w:rsidRPr="00E7521E" w:rsidTr="00BF59F4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911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3 197,45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3 174,20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6 371,65</w:t>
            </w:r>
          </w:p>
        </w:tc>
      </w:tr>
      <w:tr w:rsidR="00BF59F4" w:rsidRPr="00E7521E" w:rsidTr="00D343A3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дств  кр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аевого бю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911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12 062,62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12 227,33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D343A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24 289,95</w:t>
            </w:r>
          </w:p>
        </w:tc>
      </w:tr>
      <w:tr w:rsidR="00BF59F4" w:rsidRPr="00E7521E" w:rsidTr="00B123D7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F5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города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31500,00</w:t>
            </w:r>
          </w:p>
        </w:tc>
      </w:tr>
      <w:tr w:rsidR="00BF59F4" w:rsidRPr="00E7521E" w:rsidTr="00B123D7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911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04200L4970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</w:tr>
      <w:tr w:rsidR="00BF59F4" w:rsidRPr="00E7521E" w:rsidTr="00B123D7">
        <w:trPr>
          <w:trHeight w:val="251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0420081280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F4" w:rsidRPr="00E7521E" w:rsidRDefault="00BF59F4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дополнительных мер социальной поддержки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 форме мун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выплаты мол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дым семьям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на приобретение или строител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ство жилья,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на уплату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первоначальн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го взноса при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 ип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течного жили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ного кредита или займа,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 также на п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гашение осно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ной суммы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долга и уплату процентов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 этим ипоте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ным жилищным кредитам или займам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691F0F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123D7" w:rsidRPr="00E7521E">
              <w:rPr>
                <w:rFonts w:ascii="Times New Roman" w:hAnsi="Times New Roman" w:cs="Times New Roman"/>
                <w:sz w:val="24"/>
                <w:szCs w:val="24"/>
              </w:rPr>
              <w:t>оисполнитель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23D7"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учета и реализации ж</w:t>
            </w:r>
            <w:r w:rsidR="00B123D7"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3D7" w:rsidRPr="00E7521E">
              <w:rPr>
                <w:rFonts w:ascii="Times New Roman" w:hAnsi="Times New Roman" w:cs="Times New Roman"/>
                <w:sz w:val="24"/>
                <w:szCs w:val="24"/>
              </w:rPr>
              <w:t>лищной политики администрации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0420081290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43650,00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43650,00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43650,00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130950,00</w:t>
            </w:r>
          </w:p>
        </w:tc>
      </w:tr>
      <w:tr w:rsidR="00FD1D98" w:rsidRPr="00E7521E" w:rsidTr="00FD1D98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мног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детным семьям, имеющим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5 и более детей и доход, не 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вышающий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1,5-кратную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величину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прожиточного минимума,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</w:p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7 500 рублей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911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2 333,50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FD1D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2 333,50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FD1D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2 333,50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8" w:rsidRPr="00E7521E" w:rsidRDefault="00FD1D98" w:rsidP="00FD1D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7 000,50</w:t>
            </w:r>
          </w:p>
        </w:tc>
      </w:tr>
      <w:tr w:rsidR="00BB081D" w:rsidRPr="00E7521E" w:rsidTr="00BB081D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предоставление,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один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ким матерям, впервые роди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шим ребенка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и имеющим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доход, не 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вышающий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прожиточного минимума,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для ребенка </w:t>
            </w:r>
          </w:p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товаров первой необходимости в размере не 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лее 10 000 ру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240,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911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1 873,02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B08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1 873,02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B08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1 873,02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D" w:rsidRPr="00E7521E" w:rsidRDefault="00BB081D" w:rsidP="00BB08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5 619,06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мног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детным семьям, имеющим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доход, не 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вышающий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1,5-кратную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величину пр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житочного 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нимума, в ра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мере 1 500 ру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лей на ребенка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16 710,50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16 710,50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16 710,50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50 131,50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помощи семьям, имеющим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детей-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инва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и доход, не превыша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щий 1,5-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крат-ную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величину прожиточного минимума,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5000 рублей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на ребенка-инвалида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7 552,50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7 552,50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7 552,50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22 657,50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ние населения          о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решениях</w:t>
            </w:r>
            <w:proofErr w:type="gramEnd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0420081470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420BEE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</w:t>
            </w:r>
            <w:r w:rsidR="0042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980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420BEE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</w:t>
            </w:r>
            <w:r w:rsidR="0042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  <w:r w:rsidR="00980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новогодних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мероприятий для детей в во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расте от 3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до 7 лет (не п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сещающих </w:t>
            </w:r>
            <w:proofErr w:type="gramEnd"/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тельные учр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ждения) из 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мей, наход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щихся в тру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ной жизненной ситуации,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вызванной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малообеспе-ченностью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социально опа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ным положен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8 003,41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8 003,41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8 003,41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24 010,23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2.19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оказание инв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лидам, име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щим огранич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ния способн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сти к передв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жению второй или третьей степени и 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пользующим для перемещ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ния кресло-коляску либо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нуждающимся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перевозке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специализир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ванным авт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транспортом, услуги по 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ставке специ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лизированным автотранспо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том к социально значимым об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ектам, местам проведения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досуга, отдыха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 обратно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24 628,55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24 628,55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24 628,55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73 885,65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оказание учас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никам (инвал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дам) Великой Отечественной войны, а также инвалидам, имеющим огр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ничения сп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собности к п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редвижению второй или тр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тьей степени, услуги по 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ставке неспец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ализированным автотранспо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том к социально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значимым об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ектам, местам проведения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досуга, отдыха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 обратно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25 020,10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25 020,10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25 020,10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75 060,30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оказание род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телям (зако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ным представ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телям) отдел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ных категорий детей услуги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по бесплатному обеспечению молочными продуктами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115 200,00</w:t>
            </w:r>
          </w:p>
        </w:tc>
      </w:tr>
      <w:tr w:rsidR="00B123D7" w:rsidRPr="00E7521E" w:rsidTr="00B123D7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новогодними подарками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детей в возрасте от 6 лет 6 мес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цев до 11 лет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и получающих начальное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общее образ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вание в форме </w:t>
            </w:r>
          </w:p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семейного обр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7" w:rsidRPr="00E7521E" w:rsidRDefault="00B123D7" w:rsidP="00B123D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881,40</w:t>
            </w:r>
          </w:p>
        </w:tc>
      </w:tr>
      <w:tr w:rsidR="00B84D23" w:rsidRPr="00E7521E" w:rsidTr="00BB081D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меры социал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ной поддержки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отдельной кат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гории детей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виде услуги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оздоровления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 отдыха в ле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ний период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 детском озд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ровительном лагере санато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ного типа, ра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положенном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на побережье Черного моря (Краснодарский край, город-курорт </w:t>
            </w:r>
            <w:proofErr w:type="spellStart"/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Геленд-жик</w:t>
            </w:r>
            <w:proofErr w:type="spellEnd"/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альной защиты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0420081020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17 951,64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17 951,64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17 951,64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53 854,92</w:t>
            </w:r>
          </w:p>
        </w:tc>
      </w:tr>
      <w:tr w:rsidR="00B84D23" w:rsidRPr="00E7521E" w:rsidTr="00B123D7">
        <w:trPr>
          <w:trHeight w:val="11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и 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сылка дополн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тельной меры социальной поддержки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адресной мат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помощи родным детям, усыно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ленным (удоч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ренным) детям, 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приемным или подопечным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детям в возрасте до 18 лет (в 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дельных случ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ях до 23 лет) лиц, приним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ющих участие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ции, по месту жительства </w:t>
            </w:r>
          </w:p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которых нет сведений о 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сте их пребыв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0420081160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20 840,00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20 840,00</w:t>
            </w:r>
          </w:p>
        </w:tc>
      </w:tr>
      <w:tr w:rsidR="00B84D23" w:rsidRPr="00E7521E" w:rsidTr="00BB081D">
        <w:trPr>
          <w:trHeight w:val="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B12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E7521E">
              <w:rPr>
                <w:rFonts w:ascii="Times New Roman" w:hAnsi="Times New Roman" w:cs="Times New Roman"/>
                <w:sz w:val="24"/>
                <w:szCs w:val="24"/>
              </w:rPr>
              <w:t xml:space="preserve"> 2.27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предоставление, доставка и пер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сылка дополн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тельной меры социальной поддержки ро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детям, усыновленным (удочеренным) детям, прие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ным или по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 xml:space="preserve">опечным детям в возрасте от 0 до 3 лет лиц, принимающих (принимавших) 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участие в сп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циальной вое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операции, в виде единовр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менной адре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материал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ной помощи в размере 10000 рублей на ка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Pr="00E7521E">
              <w:rPr>
                <w:rFonts w:eastAsiaTheme="minorEastAsia"/>
                <w:sz w:val="24"/>
                <w:szCs w:val="24"/>
                <w:lang w:eastAsia="ru-RU"/>
              </w:rPr>
              <w:t>дого ребенка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 адм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0420081360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240, 310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3" w:rsidRPr="00E7521E" w:rsidRDefault="00B84D23" w:rsidP="00111F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E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</w:tbl>
    <w:p w:rsidR="00B123D7" w:rsidRPr="00E7521E" w:rsidRDefault="00B123D7" w:rsidP="004F46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50D2" w:rsidRPr="00E7521E" w:rsidRDefault="00FF50D2">
      <w:pPr>
        <w:rPr>
          <w:sz w:val="6"/>
        </w:rPr>
      </w:pPr>
    </w:p>
    <w:p w:rsidR="004F4641" w:rsidRPr="00E7521E" w:rsidRDefault="004F4641" w:rsidP="00617792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4F4641" w:rsidRPr="00E7521E" w:rsidRDefault="004F4641" w:rsidP="00617792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617792" w:rsidRPr="00E7521E" w:rsidRDefault="00617792" w:rsidP="00617792">
      <w:pPr>
        <w:spacing w:line="14" w:lineRule="auto"/>
        <w:rPr>
          <w:sz w:val="2"/>
          <w:szCs w:val="2"/>
        </w:rPr>
      </w:pPr>
    </w:p>
    <w:p w:rsidR="000E254B" w:rsidRPr="00E7521E" w:rsidRDefault="000E254B" w:rsidP="00532FB6">
      <w:pPr>
        <w:suppressAutoHyphens/>
        <w:autoSpaceDE w:val="0"/>
        <w:autoSpaceDN w:val="0"/>
        <w:jc w:val="both"/>
        <w:rPr>
          <w:rFonts w:eastAsia="Times New Roman" w:cs="Times New Roman"/>
          <w:szCs w:val="30"/>
        </w:rPr>
        <w:sectPr w:rsidR="000E254B" w:rsidRPr="00E7521E" w:rsidSect="005A74BA">
          <w:pgSz w:w="16838" w:h="11906" w:orient="landscape" w:code="9"/>
          <w:pgMar w:top="1985" w:right="1134" w:bottom="567" w:left="1134" w:header="720" w:footer="720" w:gutter="0"/>
          <w:cols w:space="708"/>
          <w:docGrid w:linePitch="408"/>
        </w:sectPr>
      </w:pPr>
    </w:p>
    <w:p w:rsidR="00E2548C" w:rsidRPr="00E7521E" w:rsidRDefault="00E2548C" w:rsidP="0043103B">
      <w:pPr>
        <w:pStyle w:val="ConsPlusNormal"/>
        <w:spacing w:line="192" w:lineRule="auto"/>
        <w:ind w:firstLine="5103"/>
        <w:outlineLvl w:val="1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E2548C" w:rsidRPr="00E7521E" w:rsidRDefault="00E2548C" w:rsidP="0043103B">
      <w:pPr>
        <w:pStyle w:val="ConsPlusNormal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E2548C" w:rsidRPr="00E7521E" w:rsidRDefault="00BF6F0A" w:rsidP="0043103B">
      <w:pPr>
        <w:pStyle w:val="ConsPlusNormal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>«</w:t>
      </w:r>
      <w:r w:rsidR="00E2548C" w:rsidRPr="00E7521E">
        <w:rPr>
          <w:rFonts w:ascii="Times New Roman" w:hAnsi="Times New Roman" w:cs="Times New Roman"/>
          <w:sz w:val="30"/>
          <w:szCs w:val="30"/>
        </w:rPr>
        <w:t>Социальная поддержка</w:t>
      </w:r>
    </w:p>
    <w:p w:rsidR="00E2548C" w:rsidRPr="00E7521E" w:rsidRDefault="0043103B" w:rsidP="0043103B">
      <w:pPr>
        <w:pStyle w:val="ConsPlusNormal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E7521E">
        <w:rPr>
          <w:rFonts w:ascii="Times New Roman" w:hAnsi="Times New Roman" w:cs="Times New Roman"/>
          <w:sz w:val="30"/>
          <w:szCs w:val="30"/>
        </w:rPr>
        <w:t xml:space="preserve">населения города </w:t>
      </w:r>
      <w:r w:rsidR="00BF6F0A" w:rsidRPr="00E7521E">
        <w:rPr>
          <w:rFonts w:ascii="Times New Roman" w:hAnsi="Times New Roman" w:cs="Times New Roman"/>
          <w:sz w:val="30"/>
          <w:szCs w:val="30"/>
        </w:rPr>
        <w:t>Красноярска»</w:t>
      </w:r>
      <w:r w:rsidR="00E2548C" w:rsidRPr="00E752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2548C" w:rsidRPr="00E7521E" w:rsidRDefault="00E2548C" w:rsidP="00BF6F0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C024A" w:rsidRPr="00E7521E" w:rsidRDefault="007C024A" w:rsidP="00BF6F0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36006" w:rsidRPr="00E7521E" w:rsidRDefault="00136006" w:rsidP="00BF6F0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C024A" w:rsidRPr="00E7521E" w:rsidRDefault="007C024A" w:rsidP="00BF6F0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10" w:name="P1363"/>
      <w:bookmarkEnd w:id="10"/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РАСПРЕДЕЛЕНИЕ</w:t>
      </w:r>
    </w:p>
    <w:p w:rsidR="007C024A" w:rsidRPr="00E7521E" w:rsidRDefault="00E2548C" w:rsidP="00BF6F0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бюджетных ассигнований и средств из внебюджетных источников</w:t>
      </w:r>
    </w:p>
    <w:p w:rsidR="00E2548C" w:rsidRPr="00E7521E" w:rsidRDefault="00E2548C" w:rsidP="00BF6F0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  <w:r w:rsidRPr="00E7521E">
        <w:rPr>
          <w:rFonts w:ascii="Times New Roman" w:hAnsi="Times New Roman" w:cs="Times New Roman"/>
          <w:b w:val="0"/>
          <w:bCs/>
          <w:sz w:val="30"/>
          <w:szCs w:val="30"/>
        </w:rPr>
        <w:t>на реализацию муниципальной программы с разбивкой по источникам финансирования</w:t>
      </w:r>
    </w:p>
    <w:p w:rsidR="00136006" w:rsidRPr="00E7521E" w:rsidRDefault="00136006" w:rsidP="00BF6F0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bCs/>
          <w:sz w:val="30"/>
          <w:szCs w:val="30"/>
        </w:rPr>
      </w:pPr>
    </w:p>
    <w:p w:rsidR="00E2548C" w:rsidRPr="00E7521E" w:rsidRDefault="007C024A" w:rsidP="00E2548C">
      <w:pPr>
        <w:pStyle w:val="ConsPlusNormal"/>
        <w:jc w:val="right"/>
        <w:rPr>
          <w:rFonts w:ascii="Times New Roman" w:hAnsi="Times New Roman" w:cs="Times New Roman"/>
          <w:sz w:val="24"/>
          <w:szCs w:val="30"/>
        </w:rPr>
      </w:pPr>
      <w:r w:rsidRPr="00E7521E">
        <w:rPr>
          <w:rFonts w:ascii="Times New Roman" w:hAnsi="Times New Roman" w:cs="Times New Roman"/>
          <w:sz w:val="24"/>
          <w:szCs w:val="30"/>
        </w:rPr>
        <w:t>Т</w:t>
      </w:r>
      <w:r w:rsidR="00E2548C" w:rsidRPr="00E7521E">
        <w:rPr>
          <w:rFonts w:ascii="Times New Roman" w:hAnsi="Times New Roman" w:cs="Times New Roman"/>
          <w:sz w:val="24"/>
          <w:szCs w:val="30"/>
        </w:rPr>
        <w:t>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2" w:type="dxa"/>
          <w:bottom w:w="6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610"/>
        <w:gridCol w:w="1602"/>
        <w:gridCol w:w="1661"/>
        <w:gridCol w:w="1467"/>
        <w:gridCol w:w="1604"/>
      </w:tblGrid>
      <w:tr w:rsidR="004F4641" w:rsidRPr="00E7521E" w:rsidTr="00F155D1">
        <w:tc>
          <w:tcPr>
            <w:tcW w:w="282" w:type="pct"/>
            <w:vMerge w:val="restar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E7521E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7521E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377" w:type="pct"/>
            <w:vMerge w:val="restar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341" w:type="pct"/>
            <w:gridSpan w:val="4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F4641" w:rsidRPr="00E7521E" w:rsidTr="00F155D1">
        <w:tc>
          <w:tcPr>
            <w:tcW w:w="282" w:type="pct"/>
            <w:vMerge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7" w:type="pct"/>
            <w:vMerge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 w:val="restar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496" w:type="pct"/>
            <w:gridSpan w:val="3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F4641" w:rsidRPr="00E7521E" w:rsidTr="00F155D1"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  <w:shd w:val="clear" w:color="auto" w:fill="auto"/>
          </w:tcPr>
          <w:p w:rsidR="004F4641" w:rsidRPr="00E7521E" w:rsidRDefault="004F4641" w:rsidP="007A36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202</w:t>
            </w:r>
            <w:r w:rsidR="007A3656" w:rsidRPr="00E752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</w:tcPr>
          <w:p w:rsidR="004F4641" w:rsidRPr="00E7521E" w:rsidRDefault="004F4641" w:rsidP="007A36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202</w:t>
            </w:r>
            <w:r w:rsidR="007A3656" w:rsidRPr="00E752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</w:tcPr>
          <w:p w:rsidR="004F4641" w:rsidRPr="00E7521E" w:rsidRDefault="004F4641" w:rsidP="007A36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202</w:t>
            </w:r>
            <w:r w:rsidR="007A3656" w:rsidRPr="00E7521E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DC4342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342" w:rsidRPr="00E7521E" w:rsidRDefault="00DC4342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342" w:rsidRPr="00E7521E" w:rsidRDefault="00DC4342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Всего по Программе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342" w:rsidRPr="004F54E9" w:rsidRDefault="00DC4342" w:rsidP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1 649 686,29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342" w:rsidRPr="004F54E9" w:rsidRDefault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572 828,30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342" w:rsidRPr="004F54E9" w:rsidRDefault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546 129,76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342" w:rsidRPr="004F54E9" w:rsidRDefault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530 728,23</w:t>
            </w:r>
          </w:p>
        </w:tc>
      </w:tr>
      <w:tr w:rsidR="004F4641" w:rsidRPr="00E7521E" w:rsidTr="00F155D1"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718" w:type="pct"/>
            <w:gridSpan w:val="5"/>
            <w:shd w:val="clear" w:color="auto" w:fill="auto"/>
          </w:tcPr>
          <w:p w:rsidR="004F4641" w:rsidRPr="00E7521E" w:rsidRDefault="004F4641" w:rsidP="0029114B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По источникам финансирования:</w:t>
            </w:r>
          </w:p>
        </w:tc>
      </w:tr>
      <w:tr w:rsidR="00DC4342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342" w:rsidRPr="00E7521E" w:rsidRDefault="00DC4342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342" w:rsidRPr="00E7521E" w:rsidRDefault="00DC4342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1. Бюджет города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342" w:rsidRPr="004F54E9" w:rsidRDefault="00DC4342" w:rsidP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1 619 024,69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342" w:rsidRPr="004F54E9" w:rsidRDefault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557 568,23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342" w:rsidRPr="004F54E9" w:rsidRDefault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530 728,23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342" w:rsidRPr="004F54E9" w:rsidRDefault="00DC4342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530 728,23</w:t>
            </w:r>
          </w:p>
        </w:tc>
      </w:tr>
      <w:tr w:rsidR="007A3656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3656" w:rsidRPr="00E7521E" w:rsidRDefault="007A3656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3656" w:rsidRPr="00E7521E" w:rsidRDefault="007A3656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2. Краевой бюджет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3656" w:rsidRPr="004F54E9" w:rsidRDefault="007A3656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24 289,95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3656" w:rsidRPr="00E7521E" w:rsidRDefault="007A3656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12 062,62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3656" w:rsidRPr="00E7521E" w:rsidRDefault="007A3656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12 227,33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3656" w:rsidRPr="00E7521E" w:rsidRDefault="007A3656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29114B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3. Федеральный бюджет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6 371,65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3 197,45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3 174,20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F4641" w:rsidRPr="00E7521E" w:rsidTr="00F155D1"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77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4. Внебюджетные источники</w:t>
            </w:r>
          </w:p>
        </w:tc>
        <w:tc>
          <w:tcPr>
            <w:tcW w:w="845" w:type="pct"/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76" w:type="pct"/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74" w:type="pct"/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46" w:type="pct"/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29114B" w:rsidRPr="00E7521E" w:rsidTr="00F155D1">
        <w:tc>
          <w:tcPr>
            <w:tcW w:w="282" w:type="pct"/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77" w:type="pct"/>
            <w:shd w:val="clear" w:color="auto" w:fill="auto"/>
          </w:tcPr>
          <w:p w:rsidR="0029114B" w:rsidRPr="00E7521E" w:rsidRDefault="00C27A9A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hyperlink w:anchor="P313">
              <w:r w:rsidR="0029114B" w:rsidRPr="00E7521E">
                <w:rPr>
                  <w:rFonts w:ascii="Times New Roman" w:hAnsi="Times New Roman" w:cs="Times New Roman"/>
                  <w:szCs w:val="22"/>
                </w:rPr>
                <w:t>Подпрограмма 1</w:t>
              </w:r>
            </w:hyperlink>
            <w:r w:rsidR="0029114B" w:rsidRPr="00E7521E">
              <w:rPr>
                <w:rFonts w:ascii="Times New Roman" w:hAnsi="Times New Roman" w:cs="Times New Roman"/>
                <w:szCs w:val="22"/>
              </w:rPr>
              <w:t>, всего</w:t>
            </w:r>
          </w:p>
        </w:tc>
        <w:tc>
          <w:tcPr>
            <w:tcW w:w="845" w:type="pct"/>
            <w:shd w:val="clear" w:color="auto" w:fill="auto"/>
          </w:tcPr>
          <w:p w:rsidR="0029114B" w:rsidRPr="00E7521E" w:rsidRDefault="0029114B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265 050,00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29114B" w:rsidRPr="00E7521E" w:rsidRDefault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88 350,00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9114B" w:rsidRPr="00E7521E" w:rsidRDefault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88 350,00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9114B" w:rsidRPr="00E7521E" w:rsidRDefault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88 350,00</w:t>
            </w:r>
          </w:p>
        </w:tc>
      </w:tr>
      <w:tr w:rsidR="004F4641" w:rsidRPr="00E7521E" w:rsidTr="0029114B">
        <w:trPr>
          <w:trHeight w:val="339"/>
        </w:trPr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718" w:type="pct"/>
            <w:gridSpan w:val="5"/>
            <w:shd w:val="clear" w:color="auto" w:fill="auto"/>
          </w:tcPr>
          <w:p w:rsidR="004F4641" w:rsidRPr="00E7521E" w:rsidRDefault="004F4641" w:rsidP="0029114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По источникам финансирования:</w:t>
            </w:r>
          </w:p>
        </w:tc>
      </w:tr>
      <w:tr w:rsidR="0029114B" w:rsidRPr="00E7521E" w:rsidTr="00F155D1">
        <w:tc>
          <w:tcPr>
            <w:tcW w:w="282" w:type="pct"/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77" w:type="pct"/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1. Бюджет города</w:t>
            </w:r>
          </w:p>
        </w:tc>
        <w:tc>
          <w:tcPr>
            <w:tcW w:w="845" w:type="pct"/>
            <w:shd w:val="clear" w:color="auto" w:fill="auto"/>
          </w:tcPr>
          <w:p w:rsidR="0029114B" w:rsidRPr="00E7521E" w:rsidRDefault="0029114B" w:rsidP="00463267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265 050,00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29114B" w:rsidRPr="00E7521E" w:rsidRDefault="0029114B" w:rsidP="00463267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88 350,00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9114B" w:rsidRPr="00E7521E" w:rsidRDefault="0029114B" w:rsidP="00463267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88 350,00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9114B" w:rsidRPr="00E7521E" w:rsidRDefault="0029114B" w:rsidP="00463267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88 350,00</w:t>
            </w:r>
          </w:p>
        </w:tc>
      </w:tr>
      <w:tr w:rsidR="004F4641" w:rsidRPr="00E7521E" w:rsidTr="00F155D1"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77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2. Краевой бюджет</w:t>
            </w:r>
          </w:p>
        </w:tc>
        <w:tc>
          <w:tcPr>
            <w:tcW w:w="845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76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74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46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F4641" w:rsidRPr="00E7521E" w:rsidTr="00F155D1"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377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3. Федеральный бюджет</w:t>
            </w:r>
          </w:p>
        </w:tc>
        <w:tc>
          <w:tcPr>
            <w:tcW w:w="845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76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74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46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F4641" w:rsidRPr="00E7521E" w:rsidTr="00F155D1"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377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4. Внебюджетные источники</w:t>
            </w:r>
          </w:p>
        </w:tc>
        <w:tc>
          <w:tcPr>
            <w:tcW w:w="845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76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74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46" w:type="pct"/>
            <w:shd w:val="clear" w:color="auto" w:fill="auto"/>
          </w:tcPr>
          <w:p w:rsidR="004F4641" w:rsidRPr="00E7521E" w:rsidRDefault="004F4641" w:rsidP="0029114B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F54E9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4E9" w:rsidRPr="00E7521E" w:rsidRDefault="004F54E9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4E9" w:rsidRPr="00E7521E" w:rsidRDefault="00C27A9A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hyperlink w:anchor="P418">
              <w:r w:rsidR="004F54E9" w:rsidRPr="00E7521E">
                <w:rPr>
                  <w:rFonts w:ascii="Times New Roman" w:hAnsi="Times New Roman" w:cs="Times New Roman"/>
                  <w:szCs w:val="22"/>
                </w:rPr>
                <w:t>Подпрограмма 2</w:t>
              </w:r>
            </w:hyperlink>
            <w:r w:rsidR="004F54E9" w:rsidRPr="00E7521E">
              <w:rPr>
                <w:rFonts w:ascii="Times New Roman" w:hAnsi="Times New Roman" w:cs="Times New Roman"/>
                <w:szCs w:val="22"/>
              </w:rPr>
              <w:t>, всего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4E9" w:rsidRPr="004F54E9" w:rsidRDefault="00E148E6" w:rsidP="00E148E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48E6">
              <w:rPr>
                <w:rFonts w:eastAsia="Times New Roman" w:cs="Times New Roman"/>
                <w:sz w:val="22"/>
                <w:lang w:eastAsia="ru-RU"/>
              </w:rPr>
              <w:t>1 384 636,29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54E9" w:rsidRPr="004F54E9" w:rsidRDefault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484 478,30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54E9" w:rsidRPr="004F54E9" w:rsidRDefault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457 779,76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54E9" w:rsidRPr="004F54E9" w:rsidRDefault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442 378,23</w:t>
            </w:r>
          </w:p>
        </w:tc>
      </w:tr>
      <w:tr w:rsidR="004F4641" w:rsidRPr="00E7521E" w:rsidTr="00F155D1">
        <w:tc>
          <w:tcPr>
            <w:tcW w:w="282" w:type="pct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718" w:type="pct"/>
            <w:gridSpan w:val="5"/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По источникам финансирования:</w:t>
            </w:r>
          </w:p>
        </w:tc>
      </w:tr>
      <w:tr w:rsidR="004F54E9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4E9" w:rsidRPr="00E7521E" w:rsidRDefault="004F54E9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4E9" w:rsidRPr="00E7521E" w:rsidRDefault="004F54E9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1. Бюджет города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4E9" w:rsidRPr="004F54E9" w:rsidRDefault="00E148E6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1 353 974,69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54E9" w:rsidRPr="004F54E9" w:rsidRDefault="004F54E9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469 218,23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54E9" w:rsidRPr="004F54E9" w:rsidRDefault="004F54E9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442 378,23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54E9" w:rsidRPr="004F54E9" w:rsidRDefault="004F54E9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442 378,23</w:t>
            </w:r>
          </w:p>
        </w:tc>
      </w:tr>
      <w:tr w:rsidR="0029114B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2. Краевой бюджет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24 289,95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E7521E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12 062,62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E7521E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12 227,33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E7521E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7521E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29114B" w:rsidRPr="00E7521E" w:rsidTr="00F155D1">
        <w:tblPrEx>
          <w:tblBorders>
            <w:insideH w:val="nil"/>
          </w:tblBorders>
        </w:tblPrEx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4B" w:rsidRPr="00E7521E" w:rsidRDefault="0029114B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3. Федеральный бюджет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6 371,65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3 197,45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3 174,20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114B" w:rsidRPr="004F54E9" w:rsidRDefault="0029114B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F4641" w:rsidRPr="001E2304" w:rsidTr="00F155D1"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377" w:type="pct"/>
            <w:tcBorders>
              <w:top w:val="single" w:sz="4" w:space="0" w:color="auto"/>
            </w:tcBorders>
            <w:shd w:val="clear" w:color="auto" w:fill="auto"/>
          </w:tcPr>
          <w:p w:rsidR="004F4641" w:rsidRPr="00E7521E" w:rsidRDefault="004F4641" w:rsidP="00F155D1">
            <w:pPr>
              <w:pStyle w:val="ConsPlusNormal"/>
              <w:suppressAutoHyphens/>
              <w:rPr>
                <w:rFonts w:ascii="Times New Roman" w:hAnsi="Times New Roman" w:cs="Times New Roman"/>
                <w:szCs w:val="22"/>
              </w:rPr>
            </w:pPr>
            <w:r w:rsidRPr="00E7521E">
              <w:rPr>
                <w:rFonts w:ascii="Times New Roman" w:hAnsi="Times New Roman" w:cs="Times New Roman"/>
                <w:szCs w:val="22"/>
              </w:rPr>
              <w:t>4. Внебюджетные источники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:rsidR="004F4641" w:rsidRPr="004F54E9" w:rsidRDefault="004F4641" w:rsidP="004F54E9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54E9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</w:tbl>
    <w:p w:rsidR="004F4641" w:rsidRDefault="004F4641" w:rsidP="00E2548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4F4641" w:rsidRDefault="004F4641" w:rsidP="00E2548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4F4641" w:rsidRPr="007C024A" w:rsidRDefault="004F4641" w:rsidP="00E2548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136006" w:rsidRPr="00136006" w:rsidRDefault="00136006" w:rsidP="00136006">
      <w:pPr>
        <w:spacing w:line="14" w:lineRule="auto"/>
        <w:rPr>
          <w:sz w:val="2"/>
          <w:szCs w:val="2"/>
        </w:rPr>
      </w:pPr>
    </w:p>
    <w:p w:rsidR="00E2548C" w:rsidRPr="0030003C" w:rsidRDefault="00E2548C" w:rsidP="00E2548C">
      <w:pPr>
        <w:pStyle w:val="ConsPlusTitle"/>
        <w:rPr>
          <w:rFonts w:ascii="Times New Roman" w:hAnsi="Times New Roman" w:cs="Times New Roman"/>
          <w:b w:val="0"/>
          <w:bCs/>
          <w:sz w:val="30"/>
          <w:szCs w:val="30"/>
        </w:rPr>
      </w:pPr>
    </w:p>
    <w:p w:rsidR="00043A99" w:rsidRPr="00EA5FFC" w:rsidRDefault="00043A99" w:rsidP="00E2548C">
      <w:pPr>
        <w:suppressAutoHyphens/>
        <w:autoSpaceDE w:val="0"/>
        <w:autoSpaceDN w:val="0"/>
        <w:spacing w:line="192" w:lineRule="auto"/>
        <w:ind w:firstLine="4820"/>
        <w:rPr>
          <w:rFonts w:eastAsia="Times New Roman" w:cs="Times New Roman"/>
          <w:sz w:val="22"/>
          <w:lang w:eastAsia="ru-RU"/>
        </w:rPr>
      </w:pPr>
    </w:p>
    <w:sectPr w:rsidR="00043A99" w:rsidRPr="00EA5FFC" w:rsidSect="00470A86">
      <w:pgSz w:w="11906" w:h="16838" w:code="9"/>
      <w:pgMar w:top="1134" w:right="567" w:bottom="1134" w:left="1985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F4" w:rsidRDefault="00BF59F4" w:rsidP="008A725F">
      <w:r>
        <w:separator/>
      </w:r>
    </w:p>
  </w:endnote>
  <w:endnote w:type="continuationSeparator" w:id="0">
    <w:p w:rsidR="00BF59F4" w:rsidRDefault="00BF59F4" w:rsidP="008A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F4" w:rsidRDefault="00BF59F4" w:rsidP="008A725F">
      <w:r>
        <w:separator/>
      </w:r>
    </w:p>
  </w:footnote>
  <w:footnote w:type="continuationSeparator" w:id="0">
    <w:p w:rsidR="00BF59F4" w:rsidRDefault="00BF59F4" w:rsidP="008A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392726"/>
      <w:docPartObj>
        <w:docPartGallery w:val="Page Numbers (Top of Page)"/>
        <w:docPartUnique/>
      </w:docPartObj>
    </w:sdtPr>
    <w:sdtEndPr/>
    <w:sdtContent>
      <w:p w:rsidR="00BF59F4" w:rsidRDefault="00BF59F4">
        <w:pPr>
          <w:pStyle w:val="a8"/>
          <w:jc w:val="center"/>
        </w:pPr>
        <w:r w:rsidRPr="0063462C">
          <w:rPr>
            <w:sz w:val="24"/>
          </w:rPr>
          <w:fldChar w:fldCharType="begin"/>
        </w:r>
        <w:r w:rsidRPr="0063462C">
          <w:rPr>
            <w:sz w:val="24"/>
          </w:rPr>
          <w:instrText>PAGE   \* MERGEFORMAT</w:instrText>
        </w:r>
        <w:r w:rsidRPr="0063462C">
          <w:rPr>
            <w:sz w:val="24"/>
          </w:rPr>
          <w:fldChar w:fldCharType="separate"/>
        </w:r>
        <w:r w:rsidR="00C27A9A">
          <w:rPr>
            <w:noProof/>
            <w:sz w:val="24"/>
          </w:rPr>
          <w:t>60</w:t>
        </w:r>
        <w:r w:rsidRPr="0063462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5790"/>
    <w:multiLevelType w:val="hybridMultilevel"/>
    <w:tmpl w:val="0E1C98D2"/>
    <w:lvl w:ilvl="0" w:tplc="5EE61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5E16A7"/>
    <w:multiLevelType w:val="hybridMultilevel"/>
    <w:tmpl w:val="88CC8874"/>
    <w:lvl w:ilvl="0" w:tplc="AE0ED56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31C6B"/>
    <w:multiLevelType w:val="hybridMultilevel"/>
    <w:tmpl w:val="FF086BAE"/>
    <w:lvl w:ilvl="0" w:tplc="E81C183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3DC4"/>
    <w:multiLevelType w:val="hybridMultilevel"/>
    <w:tmpl w:val="DB40A73C"/>
    <w:lvl w:ilvl="0" w:tplc="326258C4">
      <w:start w:val="2025"/>
      <w:numFmt w:val="decimal"/>
      <w:lvlText w:val="%1"/>
      <w:lvlJc w:val="left"/>
      <w:pPr>
        <w:ind w:left="11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>
    <w:nsid w:val="4D463C1E"/>
    <w:multiLevelType w:val="hybridMultilevel"/>
    <w:tmpl w:val="99CEEE50"/>
    <w:lvl w:ilvl="0" w:tplc="C24EAF8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85375"/>
    <w:multiLevelType w:val="hybridMultilevel"/>
    <w:tmpl w:val="F020BE3C"/>
    <w:lvl w:ilvl="0" w:tplc="BD38C75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8602F"/>
    <w:multiLevelType w:val="hybridMultilevel"/>
    <w:tmpl w:val="3D72B2BE"/>
    <w:lvl w:ilvl="0" w:tplc="EE5CE68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7F2A"/>
    <w:multiLevelType w:val="hybridMultilevel"/>
    <w:tmpl w:val="0B52B310"/>
    <w:lvl w:ilvl="0" w:tplc="549A2FA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B9"/>
    <w:rsid w:val="00000384"/>
    <w:rsid w:val="000037F4"/>
    <w:rsid w:val="00010243"/>
    <w:rsid w:val="000113F6"/>
    <w:rsid w:val="00011B02"/>
    <w:rsid w:val="00012083"/>
    <w:rsid w:val="0001353E"/>
    <w:rsid w:val="000210FC"/>
    <w:rsid w:val="000223EE"/>
    <w:rsid w:val="000224C0"/>
    <w:rsid w:val="00023904"/>
    <w:rsid w:val="00023E1B"/>
    <w:rsid w:val="00024569"/>
    <w:rsid w:val="000254F6"/>
    <w:rsid w:val="00025958"/>
    <w:rsid w:val="00026A7C"/>
    <w:rsid w:val="00027F5F"/>
    <w:rsid w:val="000316F7"/>
    <w:rsid w:val="00031AC6"/>
    <w:rsid w:val="00036AD4"/>
    <w:rsid w:val="0004064F"/>
    <w:rsid w:val="00042CD4"/>
    <w:rsid w:val="00042D9E"/>
    <w:rsid w:val="00043A99"/>
    <w:rsid w:val="00044C3E"/>
    <w:rsid w:val="00045E56"/>
    <w:rsid w:val="0004620F"/>
    <w:rsid w:val="00050AE7"/>
    <w:rsid w:val="00051E61"/>
    <w:rsid w:val="00056183"/>
    <w:rsid w:val="00056972"/>
    <w:rsid w:val="00056F6E"/>
    <w:rsid w:val="00060F3E"/>
    <w:rsid w:val="000623B9"/>
    <w:rsid w:val="00070E6A"/>
    <w:rsid w:val="000718E4"/>
    <w:rsid w:val="0007215F"/>
    <w:rsid w:val="0007222A"/>
    <w:rsid w:val="00073030"/>
    <w:rsid w:val="00074A99"/>
    <w:rsid w:val="000765A3"/>
    <w:rsid w:val="00076BC6"/>
    <w:rsid w:val="00076D6F"/>
    <w:rsid w:val="00077443"/>
    <w:rsid w:val="00077EEA"/>
    <w:rsid w:val="000840DA"/>
    <w:rsid w:val="0008438C"/>
    <w:rsid w:val="00085930"/>
    <w:rsid w:val="0009146A"/>
    <w:rsid w:val="000942AF"/>
    <w:rsid w:val="000A0017"/>
    <w:rsid w:val="000A0D57"/>
    <w:rsid w:val="000A1002"/>
    <w:rsid w:val="000A1E13"/>
    <w:rsid w:val="000A48CC"/>
    <w:rsid w:val="000A492D"/>
    <w:rsid w:val="000A571D"/>
    <w:rsid w:val="000A6907"/>
    <w:rsid w:val="000B043B"/>
    <w:rsid w:val="000B2B25"/>
    <w:rsid w:val="000B417D"/>
    <w:rsid w:val="000B7963"/>
    <w:rsid w:val="000C4445"/>
    <w:rsid w:val="000C6980"/>
    <w:rsid w:val="000C6AC1"/>
    <w:rsid w:val="000C6B9A"/>
    <w:rsid w:val="000C6D36"/>
    <w:rsid w:val="000D27E2"/>
    <w:rsid w:val="000D2B09"/>
    <w:rsid w:val="000D628B"/>
    <w:rsid w:val="000E254B"/>
    <w:rsid w:val="000E51EE"/>
    <w:rsid w:val="000E733A"/>
    <w:rsid w:val="000F2642"/>
    <w:rsid w:val="000F3A90"/>
    <w:rsid w:val="000F5585"/>
    <w:rsid w:val="00102F1A"/>
    <w:rsid w:val="00106D66"/>
    <w:rsid w:val="00111FDB"/>
    <w:rsid w:val="00112482"/>
    <w:rsid w:val="00113901"/>
    <w:rsid w:val="00114D79"/>
    <w:rsid w:val="00116429"/>
    <w:rsid w:val="00121C3F"/>
    <w:rsid w:val="00122B60"/>
    <w:rsid w:val="00123757"/>
    <w:rsid w:val="00123E28"/>
    <w:rsid w:val="00133608"/>
    <w:rsid w:val="00136006"/>
    <w:rsid w:val="00137868"/>
    <w:rsid w:val="00140C6C"/>
    <w:rsid w:val="00145664"/>
    <w:rsid w:val="001467B7"/>
    <w:rsid w:val="00146B0F"/>
    <w:rsid w:val="001471E5"/>
    <w:rsid w:val="00147D37"/>
    <w:rsid w:val="00151F2A"/>
    <w:rsid w:val="00152079"/>
    <w:rsid w:val="001570B8"/>
    <w:rsid w:val="0016069B"/>
    <w:rsid w:val="001618BF"/>
    <w:rsid w:val="00162342"/>
    <w:rsid w:val="00162F7F"/>
    <w:rsid w:val="0016536E"/>
    <w:rsid w:val="00165370"/>
    <w:rsid w:val="00171226"/>
    <w:rsid w:val="0017635F"/>
    <w:rsid w:val="00181476"/>
    <w:rsid w:val="001827F1"/>
    <w:rsid w:val="001832AD"/>
    <w:rsid w:val="00184178"/>
    <w:rsid w:val="00184295"/>
    <w:rsid w:val="001843B5"/>
    <w:rsid w:val="00191206"/>
    <w:rsid w:val="00191D61"/>
    <w:rsid w:val="001936ED"/>
    <w:rsid w:val="00196C2D"/>
    <w:rsid w:val="001A1DE9"/>
    <w:rsid w:val="001A70B4"/>
    <w:rsid w:val="001A7BF4"/>
    <w:rsid w:val="001B040B"/>
    <w:rsid w:val="001B2D8C"/>
    <w:rsid w:val="001B4FCF"/>
    <w:rsid w:val="001B73E1"/>
    <w:rsid w:val="001C0020"/>
    <w:rsid w:val="001C08E6"/>
    <w:rsid w:val="001C10F5"/>
    <w:rsid w:val="001C1F7A"/>
    <w:rsid w:val="001C50DA"/>
    <w:rsid w:val="001C5BB1"/>
    <w:rsid w:val="001C6807"/>
    <w:rsid w:val="001C727B"/>
    <w:rsid w:val="001D0C11"/>
    <w:rsid w:val="001D1BAD"/>
    <w:rsid w:val="001D45A0"/>
    <w:rsid w:val="001E0F96"/>
    <w:rsid w:val="001E2BEE"/>
    <w:rsid w:val="001E2EBF"/>
    <w:rsid w:val="001E3628"/>
    <w:rsid w:val="001E444B"/>
    <w:rsid w:val="001F177F"/>
    <w:rsid w:val="001F619C"/>
    <w:rsid w:val="00201F07"/>
    <w:rsid w:val="002039A1"/>
    <w:rsid w:val="00204BA2"/>
    <w:rsid w:val="0020668B"/>
    <w:rsid w:val="0021114A"/>
    <w:rsid w:val="0021118B"/>
    <w:rsid w:val="00211E6F"/>
    <w:rsid w:val="0021496B"/>
    <w:rsid w:val="00214D2A"/>
    <w:rsid w:val="002238AF"/>
    <w:rsid w:val="0022655E"/>
    <w:rsid w:val="00227601"/>
    <w:rsid w:val="00231DEB"/>
    <w:rsid w:val="00232D44"/>
    <w:rsid w:val="00233F01"/>
    <w:rsid w:val="00235818"/>
    <w:rsid w:val="0023581D"/>
    <w:rsid w:val="00236E9E"/>
    <w:rsid w:val="0024191A"/>
    <w:rsid w:val="00244735"/>
    <w:rsid w:val="002454FA"/>
    <w:rsid w:val="00245B10"/>
    <w:rsid w:val="0025059E"/>
    <w:rsid w:val="00250BC7"/>
    <w:rsid w:val="00252426"/>
    <w:rsid w:val="00252F9F"/>
    <w:rsid w:val="002530F9"/>
    <w:rsid w:val="00253353"/>
    <w:rsid w:val="00254A43"/>
    <w:rsid w:val="002573BB"/>
    <w:rsid w:val="002574F8"/>
    <w:rsid w:val="00257F50"/>
    <w:rsid w:val="0026165A"/>
    <w:rsid w:val="0026395A"/>
    <w:rsid w:val="00264CE2"/>
    <w:rsid w:val="002703A3"/>
    <w:rsid w:val="00271F65"/>
    <w:rsid w:val="00272343"/>
    <w:rsid w:val="00272F49"/>
    <w:rsid w:val="0027683A"/>
    <w:rsid w:val="002878D1"/>
    <w:rsid w:val="002909F9"/>
    <w:rsid w:val="0029114B"/>
    <w:rsid w:val="0029116F"/>
    <w:rsid w:val="00292429"/>
    <w:rsid w:val="00295A9A"/>
    <w:rsid w:val="002964B3"/>
    <w:rsid w:val="00297827"/>
    <w:rsid w:val="002A1761"/>
    <w:rsid w:val="002A3FFB"/>
    <w:rsid w:val="002A722F"/>
    <w:rsid w:val="002B7824"/>
    <w:rsid w:val="002C6770"/>
    <w:rsid w:val="002C6DEA"/>
    <w:rsid w:val="002D1C1D"/>
    <w:rsid w:val="002D68E6"/>
    <w:rsid w:val="002D6F6D"/>
    <w:rsid w:val="002D701F"/>
    <w:rsid w:val="002E01EB"/>
    <w:rsid w:val="002E0CF9"/>
    <w:rsid w:val="002E222C"/>
    <w:rsid w:val="002E34DC"/>
    <w:rsid w:val="002E460B"/>
    <w:rsid w:val="002E475D"/>
    <w:rsid w:val="002E48F9"/>
    <w:rsid w:val="002E5892"/>
    <w:rsid w:val="002E61E2"/>
    <w:rsid w:val="002F3502"/>
    <w:rsid w:val="00300B79"/>
    <w:rsid w:val="00301726"/>
    <w:rsid w:val="00302225"/>
    <w:rsid w:val="00302858"/>
    <w:rsid w:val="00305316"/>
    <w:rsid w:val="003078C4"/>
    <w:rsid w:val="00313378"/>
    <w:rsid w:val="003147AD"/>
    <w:rsid w:val="003160A4"/>
    <w:rsid w:val="00316CD2"/>
    <w:rsid w:val="003235FE"/>
    <w:rsid w:val="003252D0"/>
    <w:rsid w:val="003272E4"/>
    <w:rsid w:val="00327667"/>
    <w:rsid w:val="0033250C"/>
    <w:rsid w:val="0033319E"/>
    <w:rsid w:val="003337FD"/>
    <w:rsid w:val="00335B59"/>
    <w:rsid w:val="00340C83"/>
    <w:rsid w:val="00340CBA"/>
    <w:rsid w:val="00343999"/>
    <w:rsid w:val="00352191"/>
    <w:rsid w:val="00352F0D"/>
    <w:rsid w:val="003554D8"/>
    <w:rsid w:val="00356A27"/>
    <w:rsid w:val="00360771"/>
    <w:rsid w:val="00360B42"/>
    <w:rsid w:val="0036199C"/>
    <w:rsid w:val="00363898"/>
    <w:rsid w:val="00364294"/>
    <w:rsid w:val="00367569"/>
    <w:rsid w:val="00370D03"/>
    <w:rsid w:val="00371B2E"/>
    <w:rsid w:val="00372A3A"/>
    <w:rsid w:val="00372E29"/>
    <w:rsid w:val="0037340D"/>
    <w:rsid w:val="00373FDF"/>
    <w:rsid w:val="003754B0"/>
    <w:rsid w:val="0037618D"/>
    <w:rsid w:val="00376BE5"/>
    <w:rsid w:val="00380940"/>
    <w:rsid w:val="0038279E"/>
    <w:rsid w:val="00386CF8"/>
    <w:rsid w:val="0038774C"/>
    <w:rsid w:val="00387A58"/>
    <w:rsid w:val="003908A6"/>
    <w:rsid w:val="00390902"/>
    <w:rsid w:val="0039179C"/>
    <w:rsid w:val="0039252F"/>
    <w:rsid w:val="00394EC6"/>
    <w:rsid w:val="003A043C"/>
    <w:rsid w:val="003A1915"/>
    <w:rsid w:val="003A28C3"/>
    <w:rsid w:val="003A6757"/>
    <w:rsid w:val="003A71A1"/>
    <w:rsid w:val="003A7D4C"/>
    <w:rsid w:val="003B1482"/>
    <w:rsid w:val="003B274B"/>
    <w:rsid w:val="003C775E"/>
    <w:rsid w:val="003D0952"/>
    <w:rsid w:val="003D24AD"/>
    <w:rsid w:val="003D5A90"/>
    <w:rsid w:val="003D7FBB"/>
    <w:rsid w:val="003E4DD0"/>
    <w:rsid w:val="003F03BC"/>
    <w:rsid w:val="003F54B1"/>
    <w:rsid w:val="0040071F"/>
    <w:rsid w:val="00400B47"/>
    <w:rsid w:val="00403006"/>
    <w:rsid w:val="00405F31"/>
    <w:rsid w:val="004061DD"/>
    <w:rsid w:val="004070C4"/>
    <w:rsid w:val="00410B0E"/>
    <w:rsid w:val="00413595"/>
    <w:rsid w:val="00416127"/>
    <w:rsid w:val="004175A3"/>
    <w:rsid w:val="00417A24"/>
    <w:rsid w:val="00420BEE"/>
    <w:rsid w:val="00424582"/>
    <w:rsid w:val="00424AFA"/>
    <w:rsid w:val="00424D82"/>
    <w:rsid w:val="00425E16"/>
    <w:rsid w:val="004261D6"/>
    <w:rsid w:val="0043103B"/>
    <w:rsid w:val="0043188B"/>
    <w:rsid w:val="00434FD9"/>
    <w:rsid w:val="00435764"/>
    <w:rsid w:val="00441046"/>
    <w:rsid w:val="00443ED3"/>
    <w:rsid w:val="004443D6"/>
    <w:rsid w:val="00444826"/>
    <w:rsid w:val="004459B5"/>
    <w:rsid w:val="00446837"/>
    <w:rsid w:val="0045517D"/>
    <w:rsid w:val="0045534F"/>
    <w:rsid w:val="00455B89"/>
    <w:rsid w:val="00456766"/>
    <w:rsid w:val="00461BE0"/>
    <w:rsid w:val="00462737"/>
    <w:rsid w:val="00463267"/>
    <w:rsid w:val="004648E2"/>
    <w:rsid w:val="00465655"/>
    <w:rsid w:val="00467ABE"/>
    <w:rsid w:val="0047057E"/>
    <w:rsid w:val="00470A86"/>
    <w:rsid w:val="00470E55"/>
    <w:rsid w:val="00471464"/>
    <w:rsid w:val="0047152D"/>
    <w:rsid w:val="0047324C"/>
    <w:rsid w:val="00474335"/>
    <w:rsid w:val="004751E3"/>
    <w:rsid w:val="00483C5D"/>
    <w:rsid w:val="00487363"/>
    <w:rsid w:val="00487F54"/>
    <w:rsid w:val="004906FD"/>
    <w:rsid w:val="004923FA"/>
    <w:rsid w:val="00494666"/>
    <w:rsid w:val="00494824"/>
    <w:rsid w:val="00496D50"/>
    <w:rsid w:val="004A0D96"/>
    <w:rsid w:val="004A26AE"/>
    <w:rsid w:val="004A3D5C"/>
    <w:rsid w:val="004B064A"/>
    <w:rsid w:val="004B1B1E"/>
    <w:rsid w:val="004B468E"/>
    <w:rsid w:val="004B6D4E"/>
    <w:rsid w:val="004B74AF"/>
    <w:rsid w:val="004C3677"/>
    <w:rsid w:val="004C7A2C"/>
    <w:rsid w:val="004D0860"/>
    <w:rsid w:val="004D401E"/>
    <w:rsid w:val="004D432E"/>
    <w:rsid w:val="004D452F"/>
    <w:rsid w:val="004D503D"/>
    <w:rsid w:val="004E1EC6"/>
    <w:rsid w:val="004E3B6D"/>
    <w:rsid w:val="004F0E8F"/>
    <w:rsid w:val="004F1218"/>
    <w:rsid w:val="004F146C"/>
    <w:rsid w:val="004F4641"/>
    <w:rsid w:val="004F54E9"/>
    <w:rsid w:val="004F5E45"/>
    <w:rsid w:val="004F70FD"/>
    <w:rsid w:val="0050644D"/>
    <w:rsid w:val="00510B19"/>
    <w:rsid w:val="00511BFC"/>
    <w:rsid w:val="0052011C"/>
    <w:rsid w:val="00520C9B"/>
    <w:rsid w:val="00520D6C"/>
    <w:rsid w:val="00524059"/>
    <w:rsid w:val="00526A3D"/>
    <w:rsid w:val="005272D4"/>
    <w:rsid w:val="0052752D"/>
    <w:rsid w:val="00532FB6"/>
    <w:rsid w:val="00534515"/>
    <w:rsid w:val="00534D26"/>
    <w:rsid w:val="00537994"/>
    <w:rsid w:val="00540556"/>
    <w:rsid w:val="005431B8"/>
    <w:rsid w:val="00544AAA"/>
    <w:rsid w:val="00547D64"/>
    <w:rsid w:val="005541A9"/>
    <w:rsid w:val="005578CB"/>
    <w:rsid w:val="00561599"/>
    <w:rsid w:val="00562387"/>
    <w:rsid w:val="00563554"/>
    <w:rsid w:val="005636F9"/>
    <w:rsid w:val="00566175"/>
    <w:rsid w:val="0056638F"/>
    <w:rsid w:val="005664CE"/>
    <w:rsid w:val="00567EB9"/>
    <w:rsid w:val="00573AB6"/>
    <w:rsid w:val="0057637D"/>
    <w:rsid w:val="00580DD6"/>
    <w:rsid w:val="00581F4C"/>
    <w:rsid w:val="00582BC1"/>
    <w:rsid w:val="00590697"/>
    <w:rsid w:val="00596F67"/>
    <w:rsid w:val="005A5B44"/>
    <w:rsid w:val="005A74BA"/>
    <w:rsid w:val="005B4F31"/>
    <w:rsid w:val="005C068A"/>
    <w:rsid w:val="005C452B"/>
    <w:rsid w:val="005C566E"/>
    <w:rsid w:val="005C5D9F"/>
    <w:rsid w:val="005D03B2"/>
    <w:rsid w:val="005D06DB"/>
    <w:rsid w:val="005D3E49"/>
    <w:rsid w:val="005D4E19"/>
    <w:rsid w:val="005D74A2"/>
    <w:rsid w:val="005E2762"/>
    <w:rsid w:val="005F1E36"/>
    <w:rsid w:val="005F35BC"/>
    <w:rsid w:val="005F4036"/>
    <w:rsid w:val="005F6836"/>
    <w:rsid w:val="00612FE9"/>
    <w:rsid w:val="00613448"/>
    <w:rsid w:val="006154DF"/>
    <w:rsid w:val="00615C04"/>
    <w:rsid w:val="0061724A"/>
    <w:rsid w:val="00617792"/>
    <w:rsid w:val="0062244F"/>
    <w:rsid w:val="00627FCE"/>
    <w:rsid w:val="00631C31"/>
    <w:rsid w:val="00631D67"/>
    <w:rsid w:val="00633CF3"/>
    <w:rsid w:val="0063462C"/>
    <w:rsid w:val="00634BEC"/>
    <w:rsid w:val="00635AD0"/>
    <w:rsid w:val="006369F0"/>
    <w:rsid w:val="006401AF"/>
    <w:rsid w:val="00644650"/>
    <w:rsid w:val="006446F2"/>
    <w:rsid w:val="00644EE6"/>
    <w:rsid w:val="00646C1C"/>
    <w:rsid w:val="006509F3"/>
    <w:rsid w:val="00650E62"/>
    <w:rsid w:val="0065103E"/>
    <w:rsid w:val="006520A0"/>
    <w:rsid w:val="0066173A"/>
    <w:rsid w:val="0066187F"/>
    <w:rsid w:val="00661CB8"/>
    <w:rsid w:val="00662DE1"/>
    <w:rsid w:val="00663385"/>
    <w:rsid w:val="0067598C"/>
    <w:rsid w:val="00676214"/>
    <w:rsid w:val="00680027"/>
    <w:rsid w:val="00681200"/>
    <w:rsid w:val="00681ACF"/>
    <w:rsid w:val="00682A29"/>
    <w:rsid w:val="00686E6F"/>
    <w:rsid w:val="0068788F"/>
    <w:rsid w:val="00691F0F"/>
    <w:rsid w:val="00694AD5"/>
    <w:rsid w:val="00695594"/>
    <w:rsid w:val="006969D1"/>
    <w:rsid w:val="006A2AB7"/>
    <w:rsid w:val="006A583F"/>
    <w:rsid w:val="006B0072"/>
    <w:rsid w:val="006B2C4E"/>
    <w:rsid w:val="006B333D"/>
    <w:rsid w:val="006B34B6"/>
    <w:rsid w:val="006B42A7"/>
    <w:rsid w:val="006B6EF4"/>
    <w:rsid w:val="006C128D"/>
    <w:rsid w:val="006C15A6"/>
    <w:rsid w:val="006C1C03"/>
    <w:rsid w:val="006C3E43"/>
    <w:rsid w:val="006C4258"/>
    <w:rsid w:val="006C62DC"/>
    <w:rsid w:val="006C7AA0"/>
    <w:rsid w:val="006D22A5"/>
    <w:rsid w:val="006D300E"/>
    <w:rsid w:val="006D4029"/>
    <w:rsid w:val="006D5588"/>
    <w:rsid w:val="006D7628"/>
    <w:rsid w:val="006E499B"/>
    <w:rsid w:val="006E551C"/>
    <w:rsid w:val="006F0BC5"/>
    <w:rsid w:val="006F4447"/>
    <w:rsid w:val="006F6F58"/>
    <w:rsid w:val="006F6F77"/>
    <w:rsid w:val="006F74B0"/>
    <w:rsid w:val="00703AAA"/>
    <w:rsid w:val="00703E30"/>
    <w:rsid w:val="00705AEE"/>
    <w:rsid w:val="0071069B"/>
    <w:rsid w:val="007131B7"/>
    <w:rsid w:val="00715C7B"/>
    <w:rsid w:val="00721FBE"/>
    <w:rsid w:val="00722538"/>
    <w:rsid w:val="00722561"/>
    <w:rsid w:val="007251B2"/>
    <w:rsid w:val="007273EA"/>
    <w:rsid w:val="0073019F"/>
    <w:rsid w:val="00734A65"/>
    <w:rsid w:val="00736094"/>
    <w:rsid w:val="00736AB3"/>
    <w:rsid w:val="00736BAB"/>
    <w:rsid w:val="00741F79"/>
    <w:rsid w:val="00745C69"/>
    <w:rsid w:val="0074789B"/>
    <w:rsid w:val="00747D66"/>
    <w:rsid w:val="00751499"/>
    <w:rsid w:val="007520FF"/>
    <w:rsid w:val="0075696F"/>
    <w:rsid w:val="00760CA5"/>
    <w:rsid w:val="0076696A"/>
    <w:rsid w:val="0076798B"/>
    <w:rsid w:val="0077005B"/>
    <w:rsid w:val="00771C42"/>
    <w:rsid w:val="00775714"/>
    <w:rsid w:val="00775E65"/>
    <w:rsid w:val="007767A7"/>
    <w:rsid w:val="00781ACF"/>
    <w:rsid w:val="00783411"/>
    <w:rsid w:val="00783745"/>
    <w:rsid w:val="00783979"/>
    <w:rsid w:val="007851FD"/>
    <w:rsid w:val="007868AD"/>
    <w:rsid w:val="0079008F"/>
    <w:rsid w:val="00790272"/>
    <w:rsid w:val="00794468"/>
    <w:rsid w:val="00795618"/>
    <w:rsid w:val="00795FD3"/>
    <w:rsid w:val="00797FAE"/>
    <w:rsid w:val="00797FE4"/>
    <w:rsid w:val="007A133E"/>
    <w:rsid w:val="007A18B4"/>
    <w:rsid w:val="007A2079"/>
    <w:rsid w:val="007A2D8C"/>
    <w:rsid w:val="007A3656"/>
    <w:rsid w:val="007B1423"/>
    <w:rsid w:val="007B2781"/>
    <w:rsid w:val="007B27E4"/>
    <w:rsid w:val="007B2CE1"/>
    <w:rsid w:val="007B6910"/>
    <w:rsid w:val="007C024A"/>
    <w:rsid w:val="007C151E"/>
    <w:rsid w:val="007C1E95"/>
    <w:rsid w:val="007C3220"/>
    <w:rsid w:val="007C4894"/>
    <w:rsid w:val="007C4A35"/>
    <w:rsid w:val="007D3B5D"/>
    <w:rsid w:val="007D3D1F"/>
    <w:rsid w:val="007D3D2F"/>
    <w:rsid w:val="007D6BB6"/>
    <w:rsid w:val="007D6EDE"/>
    <w:rsid w:val="007D7E4A"/>
    <w:rsid w:val="007E14F2"/>
    <w:rsid w:val="007E422D"/>
    <w:rsid w:val="007E591C"/>
    <w:rsid w:val="007E7906"/>
    <w:rsid w:val="007F2349"/>
    <w:rsid w:val="007F265B"/>
    <w:rsid w:val="007F2E24"/>
    <w:rsid w:val="0080161D"/>
    <w:rsid w:val="00807E37"/>
    <w:rsid w:val="008106FC"/>
    <w:rsid w:val="008108D5"/>
    <w:rsid w:val="00811BCB"/>
    <w:rsid w:val="0081573C"/>
    <w:rsid w:val="00815C88"/>
    <w:rsid w:val="008160FE"/>
    <w:rsid w:val="008165E5"/>
    <w:rsid w:val="00816635"/>
    <w:rsid w:val="00817DBC"/>
    <w:rsid w:val="00820376"/>
    <w:rsid w:val="0082088D"/>
    <w:rsid w:val="008233E7"/>
    <w:rsid w:val="00824EE5"/>
    <w:rsid w:val="008254A5"/>
    <w:rsid w:val="008257B6"/>
    <w:rsid w:val="00825BB3"/>
    <w:rsid w:val="00826C4F"/>
    <w:rsid w:val="00827308"/>
    <w:rsid w:val="00830D05"/>
    <w:rsid w:val="00835258"/>
    <w:rsid w:val="008374DA"/>
    <w:rsid w:val="008378E1"/>
    <w:rsid w:val="00842A8C"/>
    <w:rsid w:val="008474A5"/>
    <w:rsid w:val="00847521"/>
    <w:rsid w:val="008507E8"/>
    <w:rsid w:val="00851113"/>
    <w:rsid w:val="008532D7"/>
    <w:rsid w:val="00853DB0"/>
    <w:rsid w:val="00861585"/>
    <w:rsid w:val="00861730"/>
    <w:rsid w:val="00861899"/>
    <w:rsid w:val="00863B41"/>
    <w:rsid w:val="00871A50"/>
    <w:rsid w:val="008730DA"/>
    <w:rsid w:val="00873735"/>
    <w:rsid w:val="00875AF6"/>
    <w:rsid w:val="00875FC5"/>
    <w:rsid w:val="00883313"/>
    <w:rsid w:val="00883E6B"/>
    <w:rsid w:val="00887689"/>
    <w:rsid w:val="00894F7E"/>
    <w:rsid w:val="00897F53"/>
    <w:rsid w:val="008A0654"/>
    <w:rsid w:val="008A2E79"/>
    <w:rsid w:val="008A5FCA"/>
    <w:rsid w:val="008A633A"/>
    <w:rsid w:val="008A63AC"/>
    <w:rsid w:val="008A725F"/>
    <w:rsid w:val="008B14FE"/>
    <w:rsid w:val="008B28BB"/>
    <w:rsid w:val="008B3E44"/>
    <w:rsid w:val="008B447E"/>
    <w:rsid w:val="008C003D"/>
    <w:rsid w:val="008C064C"/>
    <w:rsid w:val="008C49B8"/>
    <w:rsid w:val="008C5223"/>
    <w:rsid w:val="008C77A6"/>
    <w:rsid w:val="008D0EB3"/>
    <w:rsid w:val="008D250D"/>
    <w:rsid w:val="008D260D"/>
    <w:rsid w:val="008D3782"/>
    <w:rsid w:val="008D690E"/>
    <w:rsid w:val="008E0D8D"/>
    <w:rsid w:val="008E3133"/>
    <w:rsid w:val="008E54B5"/>
    <w:rsid w:val="008E5546"/>
    <w:rsid w:val="008F14CF"/>
    <w:rsid w:val="008F67DD"/>
    <w:rsid w:val="008F776C"/>
    <w:rsid w:val="008F785D"/>
    <w:rsid w:val="009012D7"/>
    <w:rsid w:val="00902260"/>
    <w:rsid w:val="00902838"/>
    <w:rsid w:val="00903E91"/>
    <w:rsid w:val="00906432"/>
    <w:rsid w:val="0091101A"/>
    <w:rsid w:val="00911901"/>
    <w:rsid w:val="00913DF8"/>
    <w:rsid w:val="00915F61"/>
    <w:rsid w:val="00916AE3"/>
    <w:rsid w:val="00921CED"/>
    <w:rsid w:val="00926222"/>
    <w:rsid w:val="009266EA"/>
    <w:rsid w:val="00926B63"/>
    <w:rsid w:val="00927329"/>
    <w:rsid w:val="00927489"/>
    <w:rsid w:val="00927FF6"/>
    <w:rsid w:val="00931348"/>
    <w:rsid w:val="009315BC"/>
    <w:rsid w:val="00931BFD"/>
    <w:rsid w:val="0093396F"/>
    <w:rsid w:val="00935DDD"/>
    <w:rsid w:val="00937CE1"/>
    <w:rsid w:val="009401AA"/>
    <w:rsid w:val="00942576"/>
    <w:rsid w:val="00943187"/>
    <w:rsid w:val="009449E6"/>
    <w:rsid w:val="00946FF8"/>
    <w:rsid w:val="00950E4E"/>
    <w:rsid w:val="00951095"/>
    <w:rsid w:val="009577E6"/>
    <w:rsid w:val="00960150"/>
    <w:rsid w:val="00960B54"/>
    <w:rsid w:val="00962D88"/>
    <w:rsid w:val="009672D9"/>
    <w:rsid w:val="00970333"/>
    <w:rsid w:val="0097284C"/>
    <w:rsid w:val="009803BB"/>
    <w:rsid w:val="00982F1D"/>
    <w:rsid w:val="0098420F"/>
    <w:rsid w:val="00984EB1"/>
    <w:rsid w:val="00985872"/>
    <w:rsid w:val="00985994"/>
    <w:rsid w:val="009902F6"/>
    <w:rsid w:val="00991E9B"/>
    <w:rsid w:val="009924D6"/>
    <w:rsid w:val="00992D93"/>
    <w:rsid w:val="0099352B"/>
    <w:rsid w:val="00993A35"/>
    <w:rsid w:val="009954D5"/>
    <w:rsid w:val="00996713"/>
    <w:rsid w:val="0099758F"/>
    <w:rsid w:val="009A1FD9"/>
    <w:rsid w:val="009A20A9"/>
    <w:rsid w:val="009A395F"/>
    <w:rsid w:val="009B01C0"/>
    <w:rsid w:val="009B4C54"/>
    <w:rsid w:val="009B4E7B"/>
    <w:rsid w:val="009B53D4"/>
    <w:rsid w:val="009C324A"/>
    <w:rsid w:val="009C5551"/>
    <w:rsid w:val="009D07C9"/>
    <w:rsid w:val="009D1D02"/>
    <w:rsid w:val="009D3708"/>
    <w:rsid w:val="009D46AB"/>
    <w:rsid w:val="009D5517"/>
    <w:rsid w:val="009D7186"/>
    <w:rsid w:val="009E03A2"/>
    <w:rsid w:val="009E3D5F"/>
    <w:rsid w:val="009F3163"/>
    <w:rsid w:val="00A0146A"/>
    <w:rsid w:val="00A0153F"/>
    <w:rsid w:val="00A0563A"/>
    <w:rsid w:val="00A05B4B"/>
    <w:rsid w:val="00A20D8C"/>
    <w:rsid w:val="00A218E2"/>
    <w:rsid w:val="00A22138"/>
    <w:rsid w:val="00A225BD"/>
    <w:rsid w:val="00A228AB"/>
    <w:rsid w:val="00A23077"/>
    <w:rsid w:val="00A25ABE"/>
    <w:rsid w:val="00A267AD"/>
    <w:rsid w:val="00A275ED"/>
    <w:rsid w:val="00A27615"/>
    <w:rsid w:val="00A3312C"/>
    <w:rsid w:val="00A33340"/>
    <w:rsid w:val="00A34A79"/>
    <w:rsid w:val="00A34C6D"/>
    <w:rsid w:val="00A34FBA"/>
    <w:rsid w:val="00A35600"/>
    <w:rsid w:val="00A411B4"/>
    <w:rsid w:val="00A43BE7"/>
    <w:rsid w:val="00A46206"/>
    <w:rsid w:val="00A4663D"/>
    <w:rsid w:val="00A47C4D"/>
    <w:rsid w:val="00A502C0"/>
    <w:rsid w:val="00A52B5D"/>
    <w:rsid w:val="00A5324E"/>
    <w:rsid w:val="00A538FE"/>
    <w:rsid w:val="00A5424F"/>
    <w:rsid w:val="00A626D9"/>
    <w:rsid w:val="00A631CB"/>
    <w:rsid w:val="00A654EB"/>
    <w:rsid w:val="00A65977"/>
    <w:rsid w:val="00A65DC2"/>
    <w:rsid w:val="00A67E0F"/>
    <w:rsid w:val="00A72195"/>
    <w:rsid w:val="00A72442"/>
    <w:rsid w:val="00A741FD"/>
    <w:rsid w:val="00A74211"/>
    <w:rsid w:val="00A7424B"/>
    <w:rsid w:val="00A7487A"/>
    <w:rsid w:val="00A76082"/>
    <w:rsid w:val="00A7791C"/>
    <w:rsid w:val="00A779E5"/>
    <w:rsid w:val="00A84D4C"/>
    <w:rsid w:val="00A85315"/>
    <w:rsid w:val="00A85DCF"/>
    <w:rsid w:val="00A86E51"/>
    <w:rsid w:val="00A87675"/>
    <w:rsid w:val="00A909EA"/>
    <w:rsid w:val="00A922E4"/>
    <w:rsid w:val="00A92A9D"/>
    <w:rsid w:val="00A93358"/>
    <w:rsid w:val="00A937DA"/>
    <w:rsid w:val="00A9731C"/>
    <w:rsid w:val="00AA3176"/>
    <w:rsid w:val="00AA535C"/>
    <w:rsid w:val="00AA6339"/>
    <w:rsid w:val="00AB09F8"/>
    <w:rsid w:val="00AC16B0"/>
    <w:rsid w:val="00AC310A"/>
    <w:rsid w:val="00AC3C86"/>
    <w:rsid w:val="00AC7955"/>
    <w:rsid w:val="00AD087A"/>
    <w:rsid w:val="00AD542E"/>
    <w:rsid w:val="00AD57F3"/>
    <w:rsid w:val="00AD76A8"/>
    <w:rsid w:val="00AD7BC5"/>
    <w:rsid w:val="00AE50BA"/>
    <w:rsid w:val="00AE5F92"/>
    <w:rsid w:val="00AF08B5"/>
    <w:rsid w:val="00AF0C2A"/>
    <w:rsid w:val="00AF17D5"/>
    <w:rsid w:val="00AF28B0"/>
    <w:rsid w:val="00AF28BD"/>
    <w:rsid w:val="00AF3650"/>
    <w:rsid w:val="00AF3982"/>
    <w:rsid w:val="00AF4624"/>
    <w:rsid w:val="00AF4738"/>
    <w:rsid w:val="00AF557D"/>
    <w:rsid w:val="00AF6860"/>
    <w:rsid w:val="00B01B0E"/>
    <w:rsid w:val="00B03DF9"/>
    <w:rsid w:val="00B06448"/>
    <w:rsid w:val="00B06CF6"/>
    <w:rsid w:val="00B1078C"/>
    <w:rsid w:val="00B10D8B"/>
    <w:rsid w:val="00B111AA"/>
    <w:rsid w:val="00B12214"/>
    <w:rsid w:val="00B123D7"/>
    <w:rsid w:val="00B16C33"/>
    <w:rsid w:val="00B17A44"/>
    <w:rsid w:val="00B21C80"/>
    <w:rsid w:val="00B23DB9"/>
    <w:rsid w:val="00B26392"/>
    <w:rsid w:val="00B264D4"/>
    <w:rsid w:val="00B31CA4"/>
    <w:rsid w:val="00B36B77"/>
    <w:rsid w:val="00B371C7"/>
    <w:rsid w:val="00B400BD"/>
    <w:rsid w:val="00B40A62"/>
    <w:rsid w:val="00B41E9E"/>
    <w:rsid w:val="00B4430A"/>
    <w:rsid w:val="00B4614C"/>
    <w:rsid w:val="00B4614E"/>
    <w:rsid w:val="00B523A9"/>
    <w:rsid w:val="00B52413"/>
    <w:rsid w:val="00B52B4A"/>
    <w:rsid w:val="00B53A0B"/>
    <w:rsid w:val="00B54D30"/>
    <w:rsid w:val="00B552FF"/>
    <w:rsid w:val="00B6074E"/>
    <w:rsid w:val="00B607AE"/>
    <w:rsid w:val="00B608B3"/>
    <w:rsid w:val="00B612AA"/>
    <w:rsid w:val="00B61F22"/>
    <w:rsid w:val="00B62736"/>
    <w:rsid w:val="00B6474F"/>
    <w:rsid w:val="00B70354"/>
    <w:rsid w:val="00B71360"/>
    <w:rsid w:val="00B72053"/>
    <w:rsid w:val="00B74730"/>
    <w:rsid w:val="00B7585D"/>
    <w:rsid w:val="00B80A81"/>
    <w:rsid w:val="00B8290E"/>
    <w:rsid w:val="00B82C91"/>
    <w:rsid w:val="00B83254"/>
    <w:rsid w:val="00B84781"/>
    <w:rsid w:val="00B84D23"/>
    <w:rsid w:val="00B972C6"/>
    <w:rsid w:val="00B97530"/>
    <w:rsid w:val="00BA24B3"/>
    <w:rsid w:val="00BA4764"/>
    <w:rsid w:val="00BA6BF5"/>
    <w:rsid w:val="00BB01A1"/>
    <w:rsid w:val="00BB081D"/>
    <w:rsid w:val="00BB51A4"/>
    <w:rsid w:val="00BB6508"/>
    <w:rsid w:val="00BB6BDA"/>
    <w:rsid w:val="00BC0159"/>
    <w:rsid w:val="00BC0A7A"/>
    <w:rsid w:val="00BC277A"/>
    <w:rsid w:val="00BC3130"/>
    <w:rsid w:val="00BC6036"/>
    <w:rsid w:val="00BC6133"/>
    <w:rsid w:val="00BC7295"/>
    <w:rsid w:val="00BD7142"/>
    <w:rsid w:val="00BE056E"/>
    <w:rsid w:val="00BE0817"/>
    <w:rsid w:val="00BE0ADF"/>
    <w:rsid w:val="00BE188F"/>
    <w:rsid w:val="00BE1A73"/>
    <w:rsid w:val="00BE3798"/>
    <w:rsid w:val="00BE4FEB"/>
    <w:rsid w:val="00BE5B46"/>
    <w:rsid w:val="00BE763D"/>
    <w:rsid w:val="00BE784D"/>
    <w:rsid w:val="00BF00CA"/>
    <w:rsid w:val="00BF079F"/>
    <w:rsid w:val="00BF1028"/>
    <w:rsid w:val="00BF323F"/>
    <w:rsid w:val="00BF59F4"/>
    <w:rsid w:val="00BF5FDD"/>
    <w:rsid w:val="00BF6F0A"/>
    <w:rsid w:val="00C01B64"/>
    <w:rsid w:val="00C02601"/>
    <w:rsid w:val="00C0537C"/>
    <w:rsid w:val="00C055AC"/>
    <w:rsid w:val="00C060EE"/>
    <w:rsid w:val="00C146C8"/>
    <w:rsid w:val="00C16896"/>
    <w:rsid w:val="00C16B10"/>
    <w:rsid w:val="00C21BC3"/>
    <w:rsid w:val="00C23034"/>
    <w:rsid w:val="00C23DA4"/>
    <w:rsid w:val="00C24DE3"/>
    <w:rsid w:val="00C27A9A"/>
    <w:rsid w:val="00C31395"/>
    <w:rsid w:val="00C32BFF"/>
    <w:rsid w:val="00C3426B"/>
    <w:rsid w:val="00C359D2"/>
    <w:rsid w:val="00C36208"/>
    <w:rsid w:val="00C36D87"/>
    <w:rsid w:val="00C40BAC"/>
    <w:rsid w:val="00C4203A"/>
    <w:rsid w:val="00C43FDE"/>
    <w:rsid w:val="00C44D1B"/>
    <w:rsid w:val="00C47946"/>
    <w:rsid w:val="00C51CC0"/>
    <w:rsid w:val="00C521AB"/>
    <w:rsid w:val="00C565B6"/>
    <w:rsid w:val="00C579BC"/>
    <w:rsid w:val="00C6024C"/>
    <w:rsid w:val="00C65AA3"/>
    <w:rsid w:val="00C66336"/>
    <w:rsid w:val="00C66CBC"/>
    <w:rsid w:val="00C67BCA"/>
    <w:rsid w:val="00C71572"/>
    <w:rsid w:val="00C74E60"/>
    <w:rsid w:val="00C81F36"/>
    <w:rsid w:val="00C842AE"/>
    <w:rsid w:val="00C845BA"/>
    <w:rsid w:val="00C84C08"/>
    <w:rsid w:val="00C86788"/>
    <w:rsid w:val="00C87728"/>
    <w:rsid w:val="00C94494"/>
    <w:rsid w:val="00C95A3A"/>
    <w:rsid w:val="00CA276F"/>
    <w:rsid w:val="00CA3313"/>
    <w:rsid w:val="00CA6F70"/>
    <w:rsid w:val="00CB05A2"/>
    <w:rsid w:val="00CB1618"/>
    <w:rsid w:val="00CC1194"/>
    <w:rsid w:val="00CC55C9"/>
    <w:rsid w:val="00CC5D13"/>
    <w:rsid w:val="00CC63FD"/>
    <w:rsid w:val="00CC742C"/>
    <w:rsid w:val="00CC7951"/>
    <w:rsid w:val="00CD0775"/>
    <w:rsid w:val="00CD1006"/>
    <w:rsid w:val="00CD1EEE"/>
    <w:rsid w:val="00CD34DF"/>
    <w:rsid w:val="00CD3F3C"/>
    <w:rsid w:val="00CD5CB4"/>
    <w:rsid w:val="00CE4182"/>
    <w:rsid w:val="00CE5124"/>
    <w:rsid w:val="00CE5B0B"/>
    <w:rsid w:val="00CE6ACE"/>
    <w:rsid w:val="00CF2CE0"/>
    <w:rsid w:val="00CF47B6"/>
    <w:rsid w:val="00CF5BE7"/>
    <w:rsid w:val="00D00ECF"/>
    <w:rsid w:val="00D0271B"/>
    <w:rsid w:val="00D0349B"/>
    <w:rsid w:val="00D04A18"/>
    <w:rsid w:val="00D04B6D"/>
    <w:rsid w:val="00D05386"/>
    <w:rsid w:val="00D060E8"/>
    <w:rsid w:val="00D07655"/>
    <w:rsid w:val="00D110E3"/>
    <w:rsid w:val="00D11CB4"/>
    <w:rsid w:val="00D12B1E"/>
    <w:rsid w:val="00D14A21"/>
    <w:rsid w:val="00D17A8C"/>
    <w:rsid w:val="00D239DF"/>
    <w:rsid w:val="00D343A3"/>
    <w:rsid w:val="00D363A6"/>
    <w:rsid w:val="00D36DFB"/>
    <w:rsid w:val="00D37918"/>
    <w:rsid w:val="00D37B32"/>
    <w:rsid w:val="00D40FB6"/>
    <w:rsid w:val="00D41341"/>
    <w:rsid w:val="00D43422"/>
    <w:rsid w:val="00D45C3B"/>
    <w:rsid w:val="00D46522"/>
    <w:rsid w:val="00D471BB"/>
    <w:rsid w:val="00D47652"/>
    <w:rsid w:val="00D47789"/>
    <w:rsid w:val="00D5043B"/>
    <w:rsid w:val="00D51F7A"/>
    <w:rsid w:val="00D530DC"/>
    <w:rsid w:val="00D5395B"/>
    <w:rsid w:val="00D540D0"/>
    <w:rsid w:val="00D60872"/>
    <w:rsid w:val="00D62218"/>
    <w:rsid w:val="00D6710D"/>
    <w:rsid w:val="00D6797A"/>
    <w:rsid w:val="00D70102"/>
    <w:rsid w:val="00D720BC"/>
    <w:rsid w:val="00D72A7E"/>
    <w:rsid w:val="00D74538"/>
    <w:rsid w:val="00D74A82"/>
    <w:rsid w:val="00D754BF"/>
    <w:rsid w:val="00D7554C"/>
    <w:rsid w:val="00D768BC"/>
    <w:rsid w:val="00D82118"/>
    <w:rsid w:val="00D82493"/>
    <w:rsid w:val="00D8521E"/>
    <w:rsid w:val="00D85C89"/>
    <w:rsid w:val="00D87017"/>
    <w:rsid w:val="00D9062D"/>
    <w:rsid w:val="00D90CF6"/>
    <w:rsid w:val="00D90E8A"/>
    <w:rsid w:val="00D92EA3"/>
    <w:rsid w:val="00D952FD"/>
    <w:rsid w:val="00D97AAB"/>
    <w:rsid w:val="00DA3A2E"/>
    <w:rsid w:val="00DA592C"/>
    <w:rsid w:val="00DA5F08"/>
    <w:rsid w:val="00DA6B97"/>
    <w:rsid w:val="00DA711D"/>
    <w:rsid w:val="00DA7B69"/>
    <w:rsid w:val="00DB29BF"/>
    <w:rsid w:val="00DB2F9F"/>
    <w:rsid w:val="00DB4BDE"/>
    <w:rsid w:val="00DB69E9"/>
    <w:rsid w:val="00DC0786"/>
    <w:rsid w:val="00DC0C67"/>
    <w:rsid w:val="00DC28B9"/>
    <w:rsid w:val="00DC303F"/>
    <w:rsid w:val="00DC4342"/>
    <w:rsid w:val="00DC445A"/>
    <w:rsid w:val="00DD07EC"/>
    <w:rsid w:val="00DD0AC7"/>
    <w:rsid w:val="00DD0FD8"/>
    <w:rsid w:val="00DD1169"/>
    <w:rsid w:val="00DD3A81"/>
    <w:rsid w:val="00DD3FB0"/>
    <w:rsid w:val="00DD41B4"/>
    <w:rsid w:val="00DD77B0"/>
    <w:rsid w:val="00DE185C"/>
    <w:rsid w:val="00DE2087"/>
    <w:rsid w:val="00DE33A3"/>
    <w:rsid w:val="00DF1EF7"/>
    <w:rsid w:val="00DF1F91"/>
    <w:rsid w:val="00DF7FAF"/>
    <w:rsid w:val="00E03882"/>
    <w:rsid w:val="00E03FF0"/>
    <w:rsid w:val="00E07740"/>
    <w:rsid w:val="00E132FD"/>
    <w:rsid w:val="00E139BE"/>
    <w:rsid w:val="00E148E6"/>
    <w:rsid w:val="00E1500A"/>
    <w:rsid w:val="00E20481"/>
    <w:rsid w:val="00E209B0"/>
    <w:rsid w:val="00E235EF"/>
    <w:rsid w:val="00E252F2"/>
    <w:rsid w:val="00E2548C"/>
    <w:rsid w:val="00E305C6"/>
    <w:rsid w:val="00E30AD5"/>
    <w:rsid w:val="00E313D8"/>
    <w:rsid w:val="00E31A89"/>
    <w:rsid w:val="00E31F38"/>
    <w:rsid w:val="00E34573"/>
    <w:rsid w:val="00E42500"/>
    <w:rsid w:val="00E427E3"/>
    <w:rsid w:val="00E43C82"/>
    <w:rsid w:val="00E472FA"/>
    <w:rsid w:val="00E4790A"/>
    <w:rsid w:val="00E50477"/>
    <w:rsid w:val="00E50507"/>
    <w:rsid w:val="00E506A5"/>
    <w:rsid w:val="00E520FD"/>
    <w:rsid w:val="00E53866"/>
    <w:rsid w:val="00E538D2"/>
    <w:rsid w:val="00E56140"/>
    <w:rsid w:val="00E56E6D"/>
    <w:rsid w:val="00E660D4"/>
    <w:rsid w:val="00E6650C"/>
    <w:rsid w:val="00E6775F"/>
    <w:rsid w:val="00E703A0"/>
    <w:rsid w:val="00E70D62"/>
    <w:rsid w:val="00E728EF"/>
    <w:rsid w:val="00E7408F"/>
    <w:rsid w:val="00E741EC"/>
    <w:rsid w:val="00E7521E"/>
    <w:rsid w:val="00E763D1"/>
    <w:rsid w:val="00E76D19"/>
    <w:rsid w:val="00E77E35"/>
    <w:rsid w:val="00E830DB"/>
    <w:rsid w:val="00E87A38"/>
    <w:rsid w:val="00E95ACE"/>
    <w:rsid w:val="00EA0513"/>
    <w:rsid w:val="00EA18CC"/>
    <w:rsid w:val="00EA5FFC"/>
    <w:rsid w:val="00EA7C45"/>
    <w:rsid w:val="00EB00D5"/>
    <w:rsid w:val="00EB1AE2"/>
    <w:rsid w:val="00EB47D0"/>
    <w:rsid w:val="00EB6899"/>
    <w:rsid w:val="00EB74D2"/>
    <w:rsid w:val="00EB77D8"/>
    <w:rsid w:val="00EC2EBD"/>
    <w:rsid w:val="00EC5249"/>
    <w:rsid w:val="00EC6142"/>
    <w:rsid w:val="00ED1412"/>
    <w:rsid w:val="00ED183E"/>
    <w:rsid w:val="00ED5862"/>
    <w:rsid w:val="00ED63B4"/>
    <w:rsid w:val="00ED7559"/>
    <w:rsid w:val="00EE0579"/>
    <w:rsid w:val="00EE2C0F"/>
    <w:rsid w:val="00EE2F41"/>
    <w:rsid w:val="00EE5F95"/>
    <w:rsid w:val="00EE67A3"/>
    <w:rsid w:val="00EF1680"/>
    <w:rsid w:val="00EF1D61"/>
    <w:rsid w:val="00EF1EEA"/>
    <w:rsid w:val="00EF25ED"/>
    <w:rsid w:val="00EF41D7"/>
    <w:rsid w:val="00EF4426"/>
    <w:rsid w:val="00EF4559"/>
    <w:rsid w:val="00EF4BED"/>
    <w:rsid w:val="00EF63C3"/>
    <w:rsid w:val="00F016AD"/>
    <w:rsid w:val="00F02304"/>
    <w:rsid w:val="00F044BB"/>
    <w:rsid w:val="00F04B06"/>
    <w:rsid w:val="00F05A2C"/>
    <w:rsid w:val="00F066E3"/>
    <w:rsid w:val="00F06E74"/>
    <w:rsid w:val="00F0799D"/>
    <w:rsid w:val="00F127EA"/>
    <w:rsid w:val="00F1340A"/>
    <w:rsid w:val="00F13B70"/>
    <w:rsid w:val="00F155D1"/>
    <w:rsid w:val="00F15EF2"/>
    <w:rsid w:val="00F213E6"/>
    <w:rsid w:val="00F24AF7"/>
    <w:rsid w:val="00F25429"/>
    <w:rsid w:val="00F307A3"/>
    <w:rsid w:val="00F31537"/>
    <w:rsid w:val="00F344F6"/>
    <w:rsid w:val="00F348D0"/>
    <w:rsid w:val="00F34DE3"/>
    <w:rsid w:val="00F3568F"/>
    <w:rsid w:val="00F36242"/>
    <w:rsid w:val="00F36583"/>
    <w:rsid w:val="00F367A7"/>
    <w:rsid w:val="00F36DAC"/>
    <w:rsid w:val="00F44080"/>
    <w:rsid w:val="00F44BE2"/>
    <w:rsid w:val="00F453C0"/>
    <w:rsid w:val="00F472E6"/>
    <w:rsid w:val="00F5195E"/>
    <w:rsid w:val="00F51CE6"/>
    <w:rsid w:val="00F548CA"/>
    <w:rsid w:val="00F5645F"/>
    <w:rsid w:val="00F610A9"/>
    <w:rsid w:val="00F645A5"/>
    <w:rsid w:val="00F65685"/>
    <w:rsid w:val="00F6780A"/>
    <w:rsid w:val="00F71501"/>
    <w:rsid w:val="00F71779"/>
    <w:rsid w:val="00F758AA"/>
    <w:rsid w:val="00F76875"/>
    <w:rsid w:val="00F81237"/>
    <w:rsid w:val="00F824EB"/>
    <w:rsid w:val="00F8651E"/>
    <w:rsid w:val="00F86E90"/>
    <w:rsid w:val="00F876F9"/>
    <w:rsid w:val="00F925A6"/>
    <w:rsid w:val="00F92945"/>
    <w:rsid w:val="00F9599A"/>
    <w:rsid w:val="00F96929"/>
    <w:rsid w:val="00FA3642"/>
    <w:rsid w:val="00FA6928"/>
    <w:rsid w:val="00FA6F33"/>
    <w:rsid w:val="00FA7CE1"/>
    <w:rsid w:val="00FB29E2"/>
    <w:rsid w:val="00FB2C65"/>
    <w:rsid w:val="00FB2D66"/>
    <w:rsid w:val="00FB395F"/>
    <w:rsid w:val="00FB624B"/>
    <w:rsid w:val="00FB7D4B"/>
    <w:rsid w:val="00FC05E1"/>
    <w:rsid w:val="00FC1786"/>
    <w:rsid w:val="00FC237C"/>
    <w:rsid w:val="00FC439C"/>
    <w:rsid w:val="00FC70A5"/>
    <w:rsid w:val="00FC7136"/>
    <w:rsid w:val="00FD1D98"/>
    <w:rsid w:val="00FD1E9B"/>
    <w:rsid w:val="00FD61E5"/>
    <w:rsid w:val="00FD61E9"/>
    <w:rsid w:val="00FD62A3"/>
    <w:rsid w:val="00FD6592"/>
    <w:rsid w:val="00FE1EE8"/>
    <w:rsid w:val="00FE2781"/>
    <w:rsid w:val="00FE7D52"/>
    <w:rsid w:val="00FF0394"/>
    <w:rsid w:val="00FF0878"/>
    <w:rsid w:val="00FF09E7"/>
    <w:rsid w:val="00FF3889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69"/>
  </w:style>
  <w:style w:type="paragraph" w:styleId="1">
    <w:name w:val="heading 1"/>
    <w:basedOn w:val="a"/>
    <w:next w:val="a"/>
    <w:link w:val="10"/>
    <w:uiPriority w:val="9"/>
    <w:qFormat/>
    <w:rsid w:val="00CC5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50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2BEE"/>
    <w:pPr>
      <w:ind w:left="720"/>
      <w:contextualSpacing/>
    </w:pPr>
  </w:style>
  <w:style w:type="table" w:styleId="a7">
    <w:name w:val="Table Grid"/>
    <w:basedOn w:val="a1"/>
    <w:uiPriority w:val="59"/>
    <w:rsid w:val="00F1340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72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725F"/>
  </w:style>
  <w:style w:type="paragraph" w:styleId="aa">
    <w:name w:val="footer"/>
    <w:basedOn w:val="a"/>
    <w:link w:val="ab"/>
    <w:uiPriority w:val="99"/>
    <w:unhideWhenUsed/>
    <w:rsid w:val="008A72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725F"/>
  </w:style>
  <w:style w:type="paragraph" w:customStyle="1" w:styleId="ConsPlusNormal">
    <w:name w:val="ConsPlusNormal"/>
    <w:link w:val="ConsPlusNormal0"/>
    <w:rsid w:val="0038279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E95AC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C5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250BC7"/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85C89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D85C89"/>
    <w:rPr>
      <w:rFonts w:eastAsia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D85C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69"/>
  </w:style>
  <w:style w:type="paragraph" w:styleId="1">
    <w:name w:val="heading 1"/>
    <w:basedOn w:val="a"/>
    <w:next w:val="a"/>
    <w:link w:val="10"/>
    <w:uiPriority w:val="9"/>
    <w:qFormat/>
    <w:rsid w:val="00CC5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50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2BEE"/>
    <w:pPr>
      <w:ind w:left="720"/>
      <w:contextualSpacing/>
    </w:pPr>
  </w:style>
  <w:style w:type="table" w:styleId="a7">
    <w:name w:val="Table Grid"/>
    <w:basedOn w:val="a1"/>
    <w:uiPriority w:val="59"/>
    <w:rsid w:val="00F1340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72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725F"/>
  </w:style>
  <w:style w:type="paragraph" w:styleId="aa">
    <w:name w:val="footer"/>
    <w:basedOn w:val="a"/>
    <w:link w:val="ab"/>
    <w:uiPriority w:val="99"/>
    <w:unhideWhenUsed/>
    <w:rsid w:val="008A72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725F"/>
  </w:style>
  <w:style w:type="paragraph" w:customStyle="1" w:styleId="ConsPlusNormal">
    <w:name w:val="ConsPlusNormal"/>
    <w:link w:val="ConsPlusNormal0"/>
    <w:rsid w:val="0038279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E95AC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C5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250BC7"/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85C89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D85C89"/>
    <w:rPr>
      <w:rFonts w:eastAsia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D85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F60CCECCE72B5BE45605C02518D6D8AC001DB1F4A8733850CA6349B6BDDDBB15B475FE6EE69395sAN3I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D75331-7F2B-48A2-9399-6261863BFA68}"/>
</file>

<file path=customXml/itemProps2.xml><?xml version="1.0" encoding="utf-8"?>
<ds:datastoreItem xmlns:ds="http://schemas.openxmlformats.org/officeDocument/2006/customXml" ds:itemID="{9EEC0EF1-013E-48FB-88B2-CE0B13FF3E8B}"/>
</file>

<file path=customXml/itemProps3.xml><?xml version="1.0" encoding="utf-8"?>
<ds:datastoreItem xmlns:ds="http://schemas.openxmlformats.org/officeDocument/2006/customXml" ds:itemID="{A98D0E54-98D3-4066-90C4-BE11CC1992A3}"/>
</file>

<file path=customXml/itemProps4.xml><?xml version="1.0" encoding="utf-8"?>
<ds:datastoreItem xmlns:ds="http://schemas.openxmlformats.org/officeDocument/2006/customXml" ds:itemID="{EBC53779-D8BF-4D55-831B-41E642F099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84</Pages>
  <Words>19841</Words>
  <Characters>113100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Шарапа Анна Александровна</dc:creator>
  <cp:lastModifiedBy>Климова Оксана Леонидовна</cp:lastModifiedBy>
  <cp:revision>17</cp:revision>
  <cp:lastPrinted>2024-11-13T02:17:00Z</cp:lastPrinted>
  <dcterms:created xsi:type="dcterms:W3CDTF">2025-09-30T08:38:00Z</dcterms:created>
  <dcterms:modified xsi:type="dcterms:W3CDTF">2025-10-01T04:58:00Z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