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35" w:rsidRPr="00E60DE1" w:rsidRDefault="006C5A35" w:rsidP="006C5A35">
      <w:pPr>
        <w:spacing w:line="192" w:lineRule="auto"/>
        <w:jc w:val="right"/>
        <w:rPr>
          <w:rFonts w:ascii="Times New Roman" w:hAnsi="Times New Roman" w:cs="Times New Roman"/>
          <w:b/>
          <w:sz w:val="30"/>
          <w:szCs w:val="30"/>
        </w:rPr>
      </w:pPr>
      <w:r w:rsidRPr="00E60DE1">
        <w:rPr>
          <w:rFonts w:ascii="Times New Roman" w:hAnsi="Times New Roman" w:cs="Times New Roman"/>
          <w:b/>
          <w:noProof/>
          <w:sz w:val="30"/>
          <w:szCs w:val="30"/>
          <w:lang w:eastAsia="ru-RU"/>
        </w:rPr>
        <mc:AlternateContent>
          <mc:Choice Requires="wps">
            <w:drawing>
              <wp:anchor distT="0" distB="0" distL="114300" distR="114300" simplePos="0" relativeHeight="251659264" behindDoc="0" locked="0" layoutInCell="1" allowOverlap="1" wp14:anchorId="73D8E581" wp14:editId="62E97A74">
                <wp:simplePos x="0" y="0"/>
                <wp:positionH relativeFrom="column">
                  <wp:posOffset>2910840</wp:posOffset>
                </wp:positionH>
                <wp:positionV relativeFrom="paragraph">
                  <wp:posOffset>-396240</wp:posOffset>
                </wp:positionV>
                <wp:extent cx="295275" cy="20955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295275"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29.2pt;margin-top:-31.2pt;width:23.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" fillcolor="white [3212]" stroked="f" strokeweight="2pt"/>
            </w:pict>
          </mc:Fallback>
        </mc:AlternateContent>
      </w:r>
      <w:r w:rsidRPr="00E60DE1">
        <w:rPr>
          <w:rFonts w:ascii="Times New Roman" w:hAnsi="Times New Roman" w:cs="Times New Roman"/>
          <w:b/>
          <w:sz w:val="30"/>
          <w:szCs w:val="30"/>
        </w:rPr>
        <w:t>ПРОЕКТ</w:t>
      </w:r>
    </w:p>
    <w:p w:rsidR="00AA6BDB" w:rsidRPr="00E60DE1" w:rsidRDefault="00AA6BDB" w:rsidP="006C5A35">
      <w:pPr>
        <w:spacing w:line="192" w:lineRule="auto"/>
        <w:jc w:val="right"/>
        <w:rPr>
          <w:rFonts w:ascii="Times New Roman" w:hAnsi="Times New Roman" w:cs="Times New Roman"/>
          <w:b/>
          <w:sz w:val="30"/>
          <w:szCs w:val="30"/>
        </w:rPr>
      </w:pPr>
    </w:p>
    <w:p w:rsidR="00F767FA" w:rsidRPr="00E60DE1" w:rsidRDefault="00F767FA" w:rsidP="00F767FA">
      <w:pPr>
        <w:spacing w:after="0" w:line="240" w:lineRule="auto"/>
        <w:jc w:val="center"/>
        <w:rPr>
          <w:rFonts w:ascii="Times New Roman" w:hAnsi="Times New Roman" w:cs="Times New Roman"/>
          <w:b/>
          <w:sz w:val="36"/>
        </w:rPr>
      </w:pPr>
      <w:r w:rsidRPr="00E60DE1">
        <w:rPr>
          <w:rFonts w:ascii="Times New Roman" w:hAnsi="Times New Roman" w:cs="Times New Roman"/>
          <w:b/>
          <w:sz w:val="36"/>
        </w:rPr>
        <w:t>АДМИНИСТРАЦИЯ ГОРОДА КРАСНОЯРСКА</w:t>
      </w:r>
    </w:p>
    <w:p w:rsidR="00F767FA" w:rsidRPr="00E60DE1" w:rsidRDefault="00F767FA" w:rsidP="00F767FA">
      <w:pPr>
        <w:spacing w:after="0" w:line="240" w:lineRule="auto"/>
        <w:jc w:val="center"/>
        <w:rPr>
          <w:rFonts w:ascii="Times New Roman" w:hAnsi="Times New Roman" w:cs="Times New Roman"/>
          <w:sz w:val="20"/>
        </w:rPr>
      </w:pPr>
    </w:p>
    <w:p w:rsidR="006C5A35" w:rsidRPr="00E60DE1" w:rsidRDefault="00F767FA" w:rsidP="00F767FA">
      <w:pPr>
        <w:spacing w:line="192" w:lineRule="auto"/>
        <w:jc w:val="center"/>
        <w:rPr>
          <w:rFonts w:ascii="Times New Roman" w:hAnsi="Times New Roman" w:cs="Times New Roman"/>
          <w:b/>
          <w:sz w:val="30"/>
          <w:szCs w:val="30"/>
        </w:rPr>
      </w:pPr>
      <w:r w:rsidRPr="00E60DE1">
        <w:rPr>
          <w:rFonts w:ascii="Times New Roman" w:hAnsi="Times New Roman" w:cs="Times New Roman"/>
          <w:sz w:val="44"/>
        </w:rPr>
        <w:t>ПОСТАНОВЛЕНИЕ</w:t>
      </w:r>
    </w:p>
    <w:p w:rsidR="006C5A35" w:rsidRPr="00E60DE1" w:rsidRDefault="006C5A35" w:rsidP="006C5A35">
      <w:pPr>
        <w:pStyle w:val="ConsPlusTitle"/>
        <w:ind w:firstLine="567"/>
        <w:jc w:val="both"/>
        <w:rPr>
          <w:rFonts w:ascii="Times New Roman" w:hAnsi="Times New Roman" w:cs="Times New Roman"/>
          <w:b w:val="0"/>
          <w:sz w:val="30"/>
          <w:szCs w:val="30"/>
        </w:rPr>
      </w:pPr>
    </w:p>
    <w:p w:rsidR="006C5A35" w:rsidRPr="00E60DE1" w:rsidRDefault="006C5A35" w:rsidP="006C5A35">
      <w:pPr>
        <w:pStyle w:val="ConsPlusTitle"/>
        <w:ind w:firstLine="567"/>
        <w:jc w:val="both"/>
        <w:rPr>
          <w:rFonts w:ascii="Times New Roman" w:hAnsi="Times New Roman" w:cs="Times New Roman"/>
          <w:b w:val="0"/>
          <w:sz w:val="30"/>
          <w:szCs w:val="30"/>
        </w:rPr>
      </w:pPr>
      <w:r w:rsidRPr="00E60DE1">
        <w:rPr>
          <w:rFonts w:ascii="Times New Roman" w:hAnsi="Times New Roman" w:cs="Times New Roman"/>
          <w:b w:val="0"/>
          <w:sz w:val="30"/>
          <w:szCs w:val="30"/>
        </w:rPr>
        <w:t xml:space="preserve">    </w:t>
      </w:r>
    </w:p>
    <w:p w:rsidR="006C5A35" w:rsidRPr="00E60DE1" w:rsidRDefault="006C5A35" w:rsidP="006C5A35">
      <w:pPr>
        <w:pStyle w:val="ConsPlusTitle"/>
        <w:ind w:firstLine="567"/>
        <w:jc w:val="both"/>
        <w:rPr>
          <w:rFonts w:ascii="Times New Roman" w:hAnsi="Times New Roman" w:cs="Times New Roman"/>
          <w:b w:val="0"/>
          <w:sz w:val="30"/>
          <w:szCs w:val="30"/>
        </w:rPr>
      </w:pPr>
    </w:p>
    <w:p w:rsidR="006C5A35" w:rsidRPr="00E60DE1" w:rsidRDefault="006C5A35" w:rsidP="0076718A">
      <w:pPr>
        <w:pStyle w:val="ConsPlusTitle"/>
        <w:jc w:val="both"/>
        <w:rPr>
          <w:rFonts w:ascii="Times New Roman" w:hAnsi="Times New Roman" w:cs="Times New Roman"/>
          <w:b w:val="0"/>
          <w:sz w:val="30"/>
          <w:szCs w:val="30"/>
        </w:rPr>
      </w:pPr>
      <w:r w:rsidRPr="00E60DE1">
        <w:rPr>
          <w:rFonts w:ascii="Times New Roman" w:hAnsi="Times New Roman" w:cs="Times New Roman"/>
          <w:b w:val="0"/>
          <w:sz w:val="30"/>
          <w:szCs w:val="30"/>
        </w:rPr>
        <w:t xml:space="preserve">О внесении изменения </w:t>
      </w:r>
    </w:p>
    <w:p w:rsidR="006C5A35" w:rsidRPr="00E60DE1" w:rsidRDefault="006C5A35" w:rsidP="0076718A">
      <w:pPr>
        <w:pStyle w:val="ConsPlusTitle"/>
        <w:jc w:val="both"/>
        <w:rPr>
          <w:rFonts w:ascii="Times New Roman" w:hAnsi="Times New Roman" w:cs="Times New Roman"/>
          <w:b w:val="0"/>
          <w:sz w:val="30"/>
          <w:szCs w:val="30"/>
        </w:rPr>
      </w:pPr>
      <w:r w:rsidRPr="00E60DE1">
        <w:rPr>
          <w:rFonts w:ascii="Times New Roman" w:hAnsi="Times New Roman" w:cs="Times New Roman"/>
          <w:b w:val="0"/>
          <w:sz w:val="30"/>
          <w:szCs w:val="30"/>
        </w:rPr>
        <w:t xml:space="preserve">в постановление администрации </w:t>
      </w:r>
    </w:p>
    <w:p w:rsidR="006C5A35" w:rsidRPr="00E60DE1" w:rsidRDefault="006C5A35" w:rsidP="0076718A">
      <w:pPr>
        <w:pStyle w:val="ConsPlusTitle"/>
        <w:jc w:val="both"/>
        <w:rPr>
          <w:rFonts w:ascii="Times New Roman" w:hAnsi="Times New Roman" w:cs="Times New Roman"/>
          <w:b w:val="0"/>
          <w:sz w:val="30"/>
          <w:szCs w:val="30"/>
        </w:rPr>
      </w:pPr>
      <w:r w:rsidRPr="00E60DE1">
        <w:rPr>
          <w:rFonts w:ascii="Times New Roman" w:hAnsi="Times New Roman" w:cs="Times New Roman"/>
          <w:b w:val="0"/>
          <w:sz w:val="30"/>
          <w:szCs w:val="30"/>
        </w:rPr>
        <w:t>города от 14.11.2022 № 997</w:t>
      </w:r>
    </w:p>
    <w:p w:rsidR="006C5A35" w:rsidRPr="00E60DE1" w:rsidRDefault="006C5A35" w:rsidP="006C5A35">
      <w:pPr>
        <w:pStyle w:val="ConsPlusTitle"/>
        <w:ind w:firstLine="709"/>
        <w:jc w:val="both"/>
        <w:rPr>
          <w:rFonts w:ascii="Times New Roman" w:hAnsi="Times New Roman" w:cs="Times New Roman"/>
          <w:sz w:val="30"/>
          <w:szCs w:val="30"/>
        </w:rPr>
      </w:pPr>
    </w:p>
    <w:p w:rsidR="006C5A35" w:rsidRPr="003D5333" w:rsidRDefault="006C5A35" w:rsidP="006C5A35">
      <w:pPr>
        <w:pStyle w:val="ConsPlusTitle"/>
        <w:ind w:firstLine="709"/>
        <w:jc w:val="both"/>
        <w:rPr>
          <w:rFonts w:ascii="Times New Roman" w:hAnsi="Times New Roman" w:cs="Times New Roman"/>
          <w:b w:val="0"/>
          <w:sz w:val="30"/>
          <w:szCs w:val="30"/>
        </w:rPr>
      </w:pPr>
    </w:p>
    <w:p w:rsidR="006C5A35" w:rsidRPr="00E60DE1" w:rsidRDefault="006C5A35" w:rsidP="006C5A35">
      <w:pPr>
        <w:pStyle w:val="ConsPlusTitle"/>
        <w:ind w:firstLine="709"/>
        <w:jc w:val="both"/>
        <w:rPr>
          <w:rFonts w:ascii="Times New Roman" w:hAnsi="Times New Roman" w:cs="Times New Roman"/>
          <w:b w:val="0"/>
          <w:sz w:val="30"/>
          <w:szCs w:val="30"/>
        </w:rPr>
      </w:pPr>
      <w:proofErr w:type="gramStart"/>
      <w:r w:rsidRPr="00E60DE1">
        <w:rPr>
          <w:rFonts w:ascii="Times New Roman" w:hAnsi="Times New Roman" w:cs="Times New Roman"/>
          <w:b w:val="0"/>
          <w:sz w:val="30"/>
          <w:szCs w:val="30"/>
        </w:rPr>
        <w:t>В целях повышения качества управления муниципальными финансами и муниципальным долгом города Красноярска, в соответствии со статьей 179 Бюджетного кодекса Российской Федерации, постановлением администрации города от 27.03.2015 № 153 «Об утверждении Порядка принятия решений о разработке, формировании и реализации муниципальных программ города Красноярска», руководствуясь</w:t>
      </w:r>
      <w:r w:rsidR="00605544" w:rsidRPr="00E60DE1">
        <w:rPr>
          <w:rFonts w:ascii="Times New Roman" w:hAnsi="Times New Roman" w:cs="Times New Roman"/>
          <w:b w:val="0"/>
          <w:sz w:val="30"/>
          <w:szCs w:val="30"/>
        </w:rPr>
        <w:t xml:space="preserve"> указом Губернатора Красноярского края от 17.09.2025 № 270-уг «О назначении временно исполняющего полномочия Главы города Красноярска»,</w:t>
      </w:r>
      <w:r w:rsidR="00B25CEA" w:rsidRPr="00E60DE1">
        <w:rPr>
          <w:rFonts w:ascii="Times New Roman" w:hAnsi="Times New Roman" w:cs="Times New Roman"/>
          <w:b w:val="0"/>
          <w:sz w:val="30"/>
          <w:szCs w:val="30"/>
        </w:rPr>
        <w:t xml:space="preserve"> </w:t>
      </w:r>
      <w:r w:rsidRPr="00E60DE1">
        <w:rPr>
          <w:rFonts w:ascii="Times New Roman" w:hAnsi="Times New Roman" w:cs="Times New Roman"/>
          <w:b w:val="0"/>
          <w:sz w:val="30"/>
          <w:szCs w:val="30"/>
        </w:rPr>
        <w:t>статьями 41, 58</w:t>
      </w:r>
      <w:proofErr w:type="gramEnd"/>
      <w:r w:rsidRPr="00E60DE1">
        <w:rPr>
          <w:rFonts w:ascii="Times New Roman" w:hAnsi="Times New Roman" w:cs="Times New Roman"/>
          <w:b w:val="0"/>
          <w:sz w:val="30"/>
          <w:szCs w:val="30"/>
        </w:rPr>
        <w:t xml:space="preserve">, 59 Устава города Красноярска, </w:t>
      </w:r>
    </w:p>
    <w:p w:rsidR="006C5A35" w:rsidRPr="00E60DE1" w:rsidRDefault="006C5A35" w:rsidP="006C5A35">
      <w:pPr>
        <w:pStyle w:val="ConsPlusTitle"/>
        <w:ind w:firstLine="709"/>
        <w:jc w:val="both"/>
        <w:rPr>
          <w:rFonts w:ascii="Times New Roman" w:hAnsi="Times New Roman" w:cs="Times New Roman"/>
          <w:b w:val="0"/>
          <w:sz w:val="30"/>
          <w:szCs w:val="30"/>
        </w:rPr>
      </w:pPr>
      <w:r w:rsidRPr="00E60DE1">
        <w:rPr>
          <w:rFonts w:ascii="Times New Roman" w:hAnsi="Times New Roman" w:cs="Times New Roman"/>
          <w:b w:val="0"/>
          <w:sz w:val="30"/>
          <w:szCs w:val="30"/>
        </w:rPr>
        <w:t>ПОСТАНОВЛЯЮ:</w:t>
      </w:r>
    </w:p>
    <w:p w:rsidR="006C5A35" w:rsidRPr="00E60DE1" w:rsidRDefault="006C5A35" w:rsidP="006C5A35">
      <w:pPr>
        <w:pStyle w:val="ConsPlusTitle"/>
        <w:numPr>
          <w:ilvl w:val="0"/>
          <w:numId w:val="1"/>
        </w:numPr>
        <w:tabs>
          <w:tab w:val="left" w:pos="851"/>
          <w:tab w:val="left" w:pos="993"/>
        </w:tabs>
        <w:ind w:left="0" w:firstLine="709"/>
        <w:jc w:val="both"/>
        <w:rPr>
          <w:rFonts w:ascii="Times New Roman" w:hAnsi="Times New Roman" w:cs="Times New Roman"/>
          <w:b w:val="0"/>
          <w:sz w:val="30"/>
          <w:szCs w:val="30"/>
        </w:rPr>
      </w:pPr>
      <w:r w:rsidRPr="00E60DE1">
        <w:rPr>
          <w:rFonts w:ascii="Times New Roman" w:hAnsi="Times New Roman" w:cs="Times New Roman"/>
          <w:b w:val="0"/>
          <w:sz w:val="30"/>
          <w:szCs w:val="30"/>
        </w:rPr>
        <w:t xml:space="preserve">Внести в постановление администрации города от 14.11.2022 № 997 «Об утверждении муниципальной программы «Управление муниципальными финансами» изменение, изложив приложение к постановлению в редакции согласно </w:t>
      </w:r>
      <w:hyperlink r:id="rId9" w:history="1">
        <w:r w:rsidRPr="00E60DE1">
          <w:rPr>
            <w:rFonts w:ascii="Times New Roman" w:hAnsi="Times New Roman" w:cs="Times New Roman"/>
            <w:b w:val="0"/>
            <w:sz w:val="30"/>
            <w:szCs w:val="30"/>
          </w:rPr>
          <w:t>приложению</w:t>
        </w:r>
      </w:hyperlink>
      <w:r w:rsidRPr="00E60DE1">
        <w:rPr>
          <w:rFonts w:ascii="Times New Roman" w:hAnsi="Times New Roman" w:cs="Times New Roman"/>
          <w:b w:val="0"/>
          <w:sz w:val="30"/>
          <w:szCs w:val="30"/>
        </w:rPr>
        <w:t xml:space="preserve"> к настоящему постановлению.</w:t>
      </w:r>
    </w:p>
    <w:p w:rsidR="006C5A35" w:rsidRPr="00E60DE1" w:rsidRDefault="006C5A35" w:rsidP="006C5A35">
      <w:pPr>
        <w:pStyle w:val="ConsPlusTitle"/>
        <w:tabs>
          <w:tab w:val="left" w:pos="993"/>
        </w:tabs>
        <w:ind w:firstLine="709"/>
        <w:jc w:val="both"/>
        <w:rPr>
          <w:rFonts w:ascii="Times New Roman" w:hAnsi="Times New Roman" w:cs="Times New Roman"/>
          <w:b w:val="0"/>
          <w:sz w:val="30"/>
          <w:szCs w:val="30"/>
        </w:rPr>
      </w:pPr>
      <w:r w:rsidRPr="00E60DE1">
        <w:rPr>
          <w:rFonts w:ascii="Times New Roman" w:hAnsi="Times New Roman" w:cs="Times New Roman"/>
          <w:b w:val="0"/>
          <w:sz w:val="30"/>
          <w:szCs w:val="30"/>
        </w:rPr>
        <w:t xml:space="preserve">2. </w:t>
      </w:r>
      <w:r w:rsidR="008A7D7C" w:rsidRPr="00E60DE1">
        <w:rPr>
          <w:rFonts w:ascii="Times New Roman" w:hAnsi="Times New Roman" w:cs="Times New Roman"/>
          <w:b w:val="0"/>
          <w:sz w:val="30"/>
          <w:szCs w:val="30"/>
        </w:rPr>
        <w:t>Настоящее п</w:t>
      </w:r>
      <w:r w:rsidR="00D3751A" w:rsidRPr="00E60DE1">
        <w:rPr>
          <w:rFonts w:ascii="Times New Roman" w:hAnsi="Times New Roman" w:cs="Times New Roman"/>
          <w:b w:val="0"/>
          <w:sz w:val="30"/>
          <w:szCs w:val="30"/>
        </w:rPr>
        <w:t>остановлени</w:t>
      </w:r>
      <w:r w:rsidR="00BD0D6D" w:rsidRPr="00E60DE1">
        <w:rPr>
          <w:rFonts w:ascii="Times New Roman" w:hAnsi="Times New Roman" w:cs="Times New Roman"/>
          <w:b w:val="0"/>
          <w:sz w:val="30"/>
          <w:szCs w:val="30"/>
        </w:rPr>
        <w:t>е разместить в сетевом издании «</w:t>
      </w:r>
      <w:r w:rsidR="00D3751A" w:rsidRPr="00E60DE1">
        <w:rPr>
          <w:rFonts w:ascii="Times New Roman" w:hAnsi="Times New Roman" w:cs="Times New Roman"/>
          <w:b w:val="0"/>
          <w:sz w:val="30"/>
          <w:szCs w:val="30"/>
        </w:rPr>
        <w:t>Официальный интернет-портал правово</w:t>
      </w:r>
      <w:r w:rsidR="00BD0D6D" w:rsidRPr="00E60DE1">
        <w:rPr>
          <w:rFonts w:ascii="Times New Roman" w:hAnsi="Times New Roman" w:cs="Times New Roman"/>
          <w:b w:val="0"/>
          <w:sz w:val="30"/>
          <w:szCs w:val="30"/>
        </w:rPr>
        <w:t>й информации города Красноярска»</w:t>
      </w:r>
      <w:r w:rsidR="00D3751A" w:rsidRPr="00E60DE1">
        <w:rPr>
          <w:rFonts w:ascii="Times New Roman" w:hAnsi="Times New Roman" w:cs="Times New Roman"/>
          <w:b w:val="0"/>
          <w:sz w:val="30"/>
          <w:szCs w:val="30"/>
        </w:rPr>
        <w:t xml:space="preserve"> (PRAVO-ADMKRSK.RU) и на официальном сайте администрации города.</w:t>
      </w:r>
    </w:p>
    <w:p w:rsidR="006C5A35" w:rsidRPr="00E60DE1" w:rsidRDefault="008A7D7C" w:rsidP="006C5A35">
      <w:pPr>
        <w:pStyle w:val="ConsPlusTitle"/>
        <w:ind w:firstLine="709"/>
        <w:jc w:val="both"/>
        <w:rPr>
          <w:rFonts w:ascii="Times New Roman" w:hAnsi="Times New Roman" w:cs="Times New Roman"/>
          <w:b w:val="0"/>
          <w:sz w:val="30"/>
          <w:szCs w:val="30"/>
        </w:rPr>
      </w:pPr>
      <w:r w:rsidRPr="00E60DE1">
        <w:rPr>
          <w:rFonts w:ascii="Times New Roman" w:hAnsi="Times New Roman" w:cs="Times New Roman"/>
          <w:b w:val="0"/>
          <w:sz w:val="30"/>
          <w:szCs w:val="30"/>
        </w:rPr>
        <w:t>3. П</w:t>
      </w:r>
      <w:r w:rsidR="006C5A35" w:rsidRPr="00E60DE1">
        <w:rPr>
          <w:rFonts w:ascii="Times New Roman" w:hAnsi="Times New Roman" w:cs="Times New Roman"/>
          <w:b w:val="0"/>
          <w:sz w:val="30"/>
          <w:szCs w:val="30"/>
        </w:rPr>
        <w:t>остановление вступает в силу с 01.01.202</w:t>
      </w:r>
      <w:r w:rsidR="00B3777F" w:rsidRPr="00E60DE1">
        <w:rPr>
          <w:rFonts w:ascii="Times New Roman" w:hAnsi="Times New Roman" w:cs="Times New Roman"/>
          <w:b w:val="0"/>
          <w:sz w:val="30"/>
          <w:szCs w:val="30"/>
        </w:rPr>
        <w:t>6</w:t>
      </w:r>
      <w:r w:rsidR="006C5A35" w:rsidRPr="00E60DE1">
        <w:rPr>
          <w:rFonts w:ascii="Times New Roman" w:hAnsi="Times New Roman" w:cs="Times New Roman"/>
          <w:b w:val="0"/>
          <w:sz w:val="30"/>
          <w:szCs w:val="30"/>
        </w:rPr>
        <w:t>.</w:t>
      </w:r>
    </w:p>
    <w:p w:rsidR="006C5A35" w:rsidRPr="00E60DE1" w:rsidRDefault="006C5A35" w:rsidP="006C5A35">
      <w:pPr>
        <w:pStyle w:val="ConsPlusNormal"/>
        <w:spacing w:before="220"/>
        <w:ind w:firstLine="540"/>
        <w:jc w:val="both"/>
        <w:rPr>
          <w:rFonts w:ascii="Times New Roman" w:hAnsi="Times New Roman" w:cs="Times New Roman"/>
          <w:sz w:val="30"/>
          <w:szCs w:val="30"/>
        </w:rPr>
      </w:pPr>
    </w:p>
    <w:p w:rsidR="00B3777F" w:rsidRPr="00E60DE1" w:rsidRDefault="00B3777F" w:rsidP="006C5A35">
      <w:pPr>
        <w:pStyle w:val="ConsPlusNormal"/>
        <w:jc w:val="both"/>
        <w:rPr>
          <w:rFonts w:ascii="Times New Roman" w:hAnsi="Times New Roman" w:cs="Times New Roman"/>
          <w:sz w:val="30"/>
          <w:szCs w:val="30"/>
        </w:rPr>
      </w:pPr>
      <w:r w:rsidRPr="00E60DE1">
        <w:rPr>
          <w:rFonts w:ascii="Times New Roman" w:hAnsi="Times New Roman" w:cs="Times New Roman"/>
          <w:sz w:val="30"/>
          <w:szCs w:val="30"/>
        </w:rPr>
        <w:t xml:space="preserve">Временно исполняющий </w:t>
      </w:r>
    </w:p>
    <w:p w:rsidR="006C5A35" w:rsidRPr="00E60DE1" w:rsidRDefault="00206C3A" w:rsidP="006C5A35">
      <w:pPr>
        <w:pStyle w:val="ConsPlusNormal"/>
        <w:jc w:val="both"/>
        <w:rPr>
          <w:rFonts w:ascii="Times New Roman" w:hAnsi="Times New Roman" w:cs="Times New Roman"/>
          <w:sz w:val="30"/>
          <w:szCs w:val="30"/>
        </w:rPr>
      </w:pPr>
      <w:r w:rsidRPr="00E60DE1">
        <w:rPr>
          <w:rFonts w:ascii="Times New Roman" w:hAnsi="Times New Roman" w:cs="Times New Roman"/>
          <w:sz w:val="30"/>
          <w:szCs w:val="30"/>
        </w:rPr>
        <w:t>п</w:t>
      </w:r>
      <w:r w:rsidR="00B3777F" w:rsidRPr="00E60DE1">
        <w:rPr>
          <w:rFonts w:ascii="Times New Roman" w:hAnsi="Times New Roman" w:cs="Times New Roman"/>
          <w:sz w:val="30"/>
          <w:szCs w:val="30"/>
        </w:rPr>
        <w:t>олномочия Главы города</w:t>
      </w:r>
      <w:r w:rsidR="00B3777F" w:rsidRPr="00E60DE1">
        <w:rPr>
          <w:rFonts w:ascii="Times New Roman" w:hAnsi="Times New Roman" w:cs="Times New Roman"/>
          <w:sz w:val="30"/>
          <w:szCs w:val="30"/>
        </w:rPr>
        <w:tab/>
      </w:r>
      <w:r w:rsidR="006C5A35" w:rsidRPr="00E60DE1">
        <w:rPr>
          <w:rFonts w:ascii="Times New Roman" w:hAnsi="Times New Roman" w:cs="Times New Roman"/>
          <w:sz w:val="30"/>
          <w:szCs w:val="30"/>
        </w:rPr>
        <w:t xml:space="preserve">                                 </w:t>
      </w:r>
      <w:r w:rsidR="00B3777F" w:rsidRPr="00E60DE1">
        <w:rPr>
          <w:rFonts w:ascii="Times New Roman" w:hAnsi="Times New Roman" w:cs="Times New Roman"/>
          <w:sz w:val="30"/>
          <w:szCs w:val="30"/>
        </w:rPr>
        <w:t xml:space="preserve">                     Р</w:t>
      </w:r>
      <w:r w:rsidR="006C5A35" w:rsidRPr="00E60DE1">
        <w:rPr>
          <w:rFonts w:ascii="Times New Roman" w:hAnsi="Times New Roman" w:cs="Times New Roman"/>
          <w:sz w:val="30"/>
          <w:szCs w:val="30"/>
        </w:rPr>
        <w:t>.</w:t>
      </w:r>
      <w:r w:rsidR="00B3777F" w:rsidRPr="00E60DE1">
        <w:rPr>
          <w:rFonts w:ascii="Times New Roman" w:hAnsi="Times New Roman" w:cs="Times New Roman"/>
          <w:sz w:val="30"/>
          <w:szCs w:val="30"/>
        </w:rPr>
        <w:t>В. Одинцов</w:t>
      </w:r>
    </w:p>
    <w:p w:rsidR="006C5A35" w:rsidRPr="00E60DE1" w:rsidRDefault="006C5A35" w:rsidP="006C5A35">
      <w:pPr>
        <w:pStyle w:val="ConsPlusNormal"/>
        <w:jc w:val="both"/>
        <w:rPr>
          <w:rFonts w:ascii="Times New Roman" w:hAnsi="Times New Roman" w:cs="Times New Roman"/>
          <w:sz w:val="30"/>
          <w:szCs w:val="30"/>
        </w:rPr>
      </w:pPr>
    </w:p>
    <w:p w:rsidR="006C5A35" w:rsidRPr="00E60DE1" w:rsidRDefault="006C5A35">
      <w:pPr>
        <w:pStyle w:val="ConsPlusNormal"/>
        <w:jc w:val="both"/>
        <w:rPr>
          <w:rFonts w:ascii="Times New Roman" w:hAnsi="Times New Roman" w:cs="Times New Roman"/>
          <w:sz w:val="28"/>
          <w:szCs w:val="28"/>
        </w:rPr>
      </w:pPr>
    </w:p>
    <w:p w:rsidR="003F348A" w:rsidRPr="00E60DE1" w:rsidRDefault="003F348A">
      <w:pPr>
        <w:rPr>
          <w:rFonts w:ascii="Times New Roman" w:hAnsi="Times New Roman" w:cs="Times New Roman"/>
          <w:sz w:val="30"/>
          <w:szCs w:val="30"/>
        </w:rPr>
      </w:pPr>
      <w:bookmarkStart w:id="0" w:name="P31"/>
      <w:bookmarkEnd w:id="0"/>
      <w:r w:rsidRPr="00E60DE1">
        <w:rPr>
          <w:rFonts w:ascii="Times New Roman" w:hAnsi="Times New Roman" w:cs="Times New Roman"/>
          <w:sz w:val="30"/>
          <w:szCs w:val="30"/>
        </w:rPr>
        <w:br w:type="page"/>
      </w: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lastRenderedPageBreak/>
        <w:t>Приложение</w:t>
      </w: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t>к постановлению</w:t>
      </w: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t>администрации города</w:t>
      </w:r>
    </w:p>
    <w:p w:rsidR="00B3777F" w:rsidRPr="00E60DE1" w:rsidRDefault="00B3777F" w:rsidP="00B3777F">
      <w:pPr>
        <w:spacing w:after="0" w:line="192" w:lineRule="auto"/>
        <w:ind w:firstLine="5387"/>
        <w:rPr>
          <w:rStyle w:val="a3"/>
          <w:rFonts w:ascii="Times New Roman" w:hAnsi="Times New Roman" w:cs="Times New Roman"/>
          <w:b w:val="0"/>
          <w:bCs/>
          <w:color w:val="auto"/>
          <w:sz w:val="30"/>
          <w:szCs w:val="30"/>
        </w:rPr>
      </w:pPr>
      <w:r w:rsidRPr="00E60DE1">
        <w:rPr>
          <w:rStyle w:val="a3"/>
          <w:rFonts w:ascii="Times New Roman" w:hAnsi="Times New Roman" w:cs="Times New Roman"/>
          <w:b w:val="0"/>
          <w:bCs/>
          <w:color w:val="auto"/>
          <w:sz w:val="30"/>
          <w:szCs w:val="30"/>
        </w:rPr>
        <w:t xml:space="preserve">от </w:t>
      </w:r>
      <w:r w:rsidRPr="00E60DE1">
        <w:rPr>
          <w:rStyle w:val="a4"/>
          <w:rFonts w:ascii="Times New Roman" w:hAnsi="Times New Roman" w:cs="Times New Roman"/>
          <w:color w:val="auto"/>
          <w:sz w:val="30"/>
          <w:szCs w:val="30"/>
        </w:rPr>
        <w:t>____________</w:t>
      </w:r>
      <w:r w:rsidRPr="00E60DE1">
        <w:rPr>
          <w:rStyle w:val="a3"/>
          <w:rFonts w:ascii="Times New Roman" w:hAnsi="Times New Roman" w:cs="Times New Roman"/>
          <w:b w:val="0"/>
          <w:bCs/>
          <w:color w:val="auto"/>
          <w:sz w:val="30"/>
          <w:szCs w:val="30"/>
        </w:rPr>
        <w:t>№ _________</w:t>
      </w:r>
    </w:p>
    <w:p w:rsidR="00B3777F" w:rsidRPr="00E60DE1" w:rsidRDefault="00B3777F" w:rsidP="00B3777F">
      <w:pPr>
        <w:spacing w:after="0" w:line="192" w:lineRule="auto"/>
        <w:rPr>
          <w:rFonts w:ascii="Times New Roman" w:hAnsi="Times New Roman" w:cs="Times New Roman"/>
          <w:sz w:val="30"/>
          <w:szCs w:val="30"/>
        </w:rPr>
      </w:pP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t>«Приложение</w:t>
      </w: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t>к постановлению</w:t>
      </w: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t>администрации города</w:t>
      </w:r>
    </w:p>
    <w:p w:rsidR="00B3777F" w:rsidRPr="00E60DE1" w:rsidRDefault="00B3777F" w:rsidP="00B3777F">
      <w:pPr>
        <w:spacing w:after="0" w:line="192" w:lineRule="auto"/>
        <w:ind w:firstLine="5387"/>
        <w:rPr>
          <w:rFonts w:ascii="Times New Roman" w:hAnsi="Times New Roman" w:cs="Times New Roman"/>
          <w:sz w:val="30"/>
          <w:szCs w:val="30"/>
        </w:rPr>
      </w:pPr>
      <w:r w:rsidRPr="00E60DE1">
        <w:rPr>
          <w:rFonts w:ascii="Times New Roman" w:hAnsi="Times New Roman" w:cs="Times New Roman"/>
          <w:sz w:val="30"/>
          <w:szCs w:val="30"/>
        </w:rPr>
        <w:t>от 14.11.2022 № 997</w:t>
      </w:r>
    </w:p>
    <w:p w:rsidR="006C5A35" w:rsidRPr="00E60DE1" w:rsidRDefault="006C5A35">
      <w:pPr>
        <w:pStyle w:val="ConsPlusTitle"/>
        <w:jc w:val="center"/>
        <w:rPr>
          <w:rFonts w:ascii="Times New Roman" w:hAnsi="Times New Roman" w:cs="Times New Roman"/>
          <w:sz w:val="28"/>
          <w:szCs w:val="28"/>
        </w:rPr>
      </w:pPr>
    </w:p>
    <w:p w:rsidR="00B3777F" w:rsidRPr="00E60DE1" w:rsidRDefault="00B3777F">
      <w:pPr>
        <w:pStyle w:val="ConsPlusTitle"/>
        <w:jc w:val="center"/>
        <w:rPr>
          <w:rFonts w:ascii="Times New Roman" w:hAnsi="Times New Roman" w:cs="Times New Roman"/>
          <w:sz w:val="28"/>
          <w:szCs w:val="28"/>
        </w:rPr>
      </w:pPr>
    </w:p>
    <w:p w:rsidR="00B3777F" w:rsidRPr="00E60DE1" w:rsidRDefault="00B3777F">
      <w:pPr>
        <w:pStyle w:val="ConsPlusTitle"/>
        <w:jc w:val="center"/>
        <w:rPr>
          <w:rFonts w:ascii="Times New Roman" w:hAnsi="Times New Roman" w:cs="Times New Roman"/>
          <w:sz w:val="28"/>
          <w:szCs w:val="28"/>
        </w:rPr>
      </w:pPr>
    </w:p>
    <w:p w:rsidR="00B3777F" w:rsidRPr="00E60DE1" w:rsidRDefault="00B3777F" w:rsidP="005F1C31">
      <w:pPr>
        <w:spacing w:after="0" w:line="240" w:lineRule="auto"/>
        <w:jc w:val="center"/>
        <w:rPr>
          <w:rFonts w:ascii="Times New Roman" w:hAnsi="Times New Roman" w:cs="Times New Roman"/>
          <w:sz w:val="30"/>
          <w:szCs w:val="30"/>
        </w:rPr>
      </w:pPr>
      <w:r w:rsidRPr="00E60DE1">
        <w:rPr>
          <w:rFonts w:ascii="Times New Roman" w:hAnsi="Times New Roman" w:cs="Times New Roman"/>
          <w:sz w:val="30"/>
          <w:szCs w:val="30"/>
        </w:rPr>
        <w:t>МУНИЦИПАЛЬНАЯ ПРОГРАММА</w:t>
      </w:r>
      <w:r w:rsidRPr="00E60DE1">
        <w:rPr>
          <w:rFonts w:ascii="Times New Roman" w:hAnsi="Times New Roman" w:cs="Times New Roman"/>
          <w:sz w:val="30"/>
          <w:szCs w:val="30"/>
        </w:rPr>
        <w:br/>
        <w:t xml:space="preserve">«Управление муниципальными финансами» </w:t>
      </w:r>
    </w:p>
    <w:p w:rsidR="00B3777F" w:rsidRPr="00E60DE1" w:rsidRDefault="00B3777F" w:rsidP="00B3777F">
      <w:pPr>
        <w:spacing w:after="0" w:line="192" w:lineRule="auto"/>
        <w:jc w:val="center"/>
        <w:rPr>
          <w:rFonts w:ascii="Times New Roman" w:hAnsi="Times New Roman" w:cs="Times New Roman"/>
          <w:sz w:val="30"/>
          <w:szCs w:val="30"/>
        </w:rPr>
      </w:pPr>
    </w:p>
    <w:p w:rsidR="00B3777F" w:rsidRPr="00E60DE1" w:rsidRDefault="00B3777F" w:rsidP="005F1C31">
      <w:pPr>
        <w:keepNext/>
        <w:keepLines/>
        <w:spacing w:after="0" w:line="240" w:lineRule="auto"/>
        <w:jc w:val="center"/>
        <w:outlineLvl w:val="0"/>
        <w:rPr>
          <w:rFonts w:ascii="Times New Roman" w:eastAsiaTheme="majorEastAsia" w:hAnsi="Times New Roman" w:cs="Times New Roman"/>
          <w:bCs/>
          <w:sz w:val="30"/>
          <w:szCs w:val="30"/>
        </w:rPr>
      </w:pPr>
      <w:bookmarkStart w:id="1" w:name="sub_10"/>
      <w:r w:rsidRPr="00E60DE1">
        <w:rPr>
          <w:rFonts w:ascii="Times New Roman" w:eastAsiaTheme="majorEastAsia" w:hAnsi="Times New Roman" w:cs="Times New Roman"/>
          <w:bCs/>
          <w:sz w:val="30"/>
          <w:szCs w:val="30"/>
        </w:rPr>
        <w:t>Паспорт муниципальной программы</w:t>
      </w:r>
    </w:p>
    <w:bookmarkEnd w:id="1"/>
    <w:p w:rsidR="00BE5A5D" w:rsidRPr="00E60DE1" w:rsidRDefault="00BE5A5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97"/>
        <w:gridCol w:w="6582"/>
      </w:tblGrid>
      <w:tr w:rsidR="008C782D" w:rsidRPr="00E60DE1" w:rsidTr="005F1C31">
        <w:trPr>
          <w:trHeight w:val="968"/>
        </w:trPr>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Наименование муниципальной программы</w:t>
            </w:r>
          </w:p>
        </w:tc>
        <w:tc>
          <w:tcPr>
            <w:tcW w:w="3472" w:type="pct"/>
          </w:tcPr>
          <w:p w:rsidR="00BE5A5D" w:rsidRPr="00E60DE1" w:rsidRDefault="00B3777F" w:rsidP="00452DAC">
            <w:pPr>
              <w:pStyle w:val="ConsPlusNormal"/>
              <w:rPr>
                <w:rFonts w:ascii="Times New Roman" w:hAnsi="Times New Roman" w:cs="Times New Roman"/>
                <w:sz w:val="30"/>
                <w:szCs w:val="30"/>
              </w:rPr>
            </w:pPr>
            <w:r w:rsidRPr="00E60DE1">
              <w:rPr>
                <w:rFonts w:ascii="Times New Roman" w:hAnsi="Times New Roman" w:cs="Times New Roman"/>
                <w:sz w:val="30"/>
                <w:szCs w:val="30"/>
              </w:rPr>
              <w:t>муниципальная программа «</w:t>
            </w:r>
            <w:r w:rsidR="00BE5A5D" w:rsidRPr="00E60DE1">
              <w:rPr>
                <w:rFonts w:ascii="Times New Roman" w:hAnsi="Times New Roman" w:cs="Times New Roman"/>
                <w:sz w:val="30"/>
                <w:szCs w:val="30"/>
              </w:rPr>
              <w:t>Управление муниципальными финансами</w:t>
            </w:r>
            <w:r w:rsidRPr="00E60DE1">
              <w:rPr>
                <w:rFonts w:ascii="Times New Roman" w:hAnsi="Times New Roman" w:cs="Times New Roman"/>
                <w:sz w:val="30"/>
                <w:szCs w:val="30"/>
              </w:rPr>
              <w:t>»</w:t>
            </w:r>
            <w:r w:rsidR="00BE5A5D" w:rsidRPr="00E60DE1">
              <w:rPr>
                <w:rFonts w:ascii="Times New Roman" w:hAnsi="Times New Roman" w:cs="Times New Roman"/>
                <w:sz w:val="30"/>
                <w:szCs w:val="30"/>
              </w:rPr>
              <w:t xml:space="preserve"> (далее </w:t>
            </w:r>
            <w:r w:rsidR="00452DAC" w:rsidRPr="00E60DE1">
              <w:rPr>
                <w:rFonts w:ascii="Times New Roman" w:hAnsi="Times New Roman" w:cs="Times New Roman"/>
                <w:sz w:val="30"/>
                <w:szCs w:val="30"/>
              </w:rPr>
              <w:t xml:space="preserve">– </w:t>
            </w:r>
            <w:r w:rsidR="00BE5A5D" w:rsidRPr="00E60DE1">
              <w:rPr>
                <w:rFonts w:ascii="Times New Roman" w:hAnsi="Times New Roman" w:cs="Times New Roman"/>
                <w:sz w:val="30"/>
                <w:szCs w:val="30"/>
              </w:rPr>
              <w:t xml:space="preserve"> Программа)</w:t>
            </w:r>
          </w:p>
        </w:tc>
      </w:tr>
      <w:tr w:rsidR="008C782D" w:rsidRPr="00E60DE1" w:rsidTr="005F1C31">
        <w:trPr>
          <w:trHeight w:val="1297"/>
        </w:trPr>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Ответственный исполнитель муниципальной программы</w:t>
            </w:r>
          </w:p>
        </w:tc>
        <w:tc>
          <w:tcPr>
            <w:tcW w:w="3472"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департамент финансо</w:t>
            </w:r>
            <w:r w:rsidR="00452DAC" w:rsidRPr="00E60DE1">
              <w:rPr>
                <w:rFonts w:ascii="Times New Roman" w:hAnsi="Times New Roman" w:cs="Times New Roman"/>
                <w:sz w:val="30"/>
                <w:szCs w:val="30"/>
              </w:rPr>
              <w:t xml:space="preserve">в администрации города (далее – </w:t>
            </w:r>
            <w:r w:rsidRPr="00E60DE1">
              <w:rPr>
                <w:rFonts w:ascii="Times New Roman" w:hAnsi="Times New Roman" w:cs="Times New Roman"/>
                <w:sz w:val="30"/>
                <w:szCs w:val="30"/>
              </w:rPr>
              <w:t>департамент финансов)</w:t>
            </w:r>
          </w:p>
        </w:tc>
      </w:tr>
      <w:tr w:rsidR="008C782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Соисполнители муниципальной программы</w:t>
            </w:r>
          </w:p>
        </w:tc>
        <w:tc>
          <w:tcPr>
            <w:tcW w:w="3472"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отсутствуют</w:t>
            </w:r>
          </w:p>
        </w:tc>
      </w:tr>
      <w:tr w:rsidR="008C782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Структура муниципальной программы, перечень подпрограмм, отдельных мероприятий</w:t>
            </w:r>
          </w:p>
        </w:tc>
        <w:tc>
          <w:tcPr>
            <w:tcW w:w="3472"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подпрограмма </w:t>
            </w:r>
            <w:r w:rsidR="00B3777F" w:rsidRPr="00E60DE1">
              <w:rPr>
                <w:rFonts w:ascii="Times New Roman" w:hAnsi="Times New Roman" w:cs="Times New Roman"/>
                <w:sz w:val="30"/>
                <w:szCs w:val="30"/>
              </w:rPr>
              <w:t>«</w:t>
            </w:r>
            <w:r w:rsidRPr="00E60DE1">
              <w:rPr>
                <w:rFonts w:ascii="Times New Roman" w:hAnsi="Times New Roman" w:cs="Times New Roman"/>
                <w:sz w:val="30"/>
                <w:szCs w:val="30"/>
              </w:rPr>
              <w:t>Организация бюджетного пр</w:t>
            </w:r>
            <w:r w:rsidR="00B3777F" w:rsidRPr="00E60DE1">
              <w:rPr>
                <w:rFonts w:ascii="Times New Roman" w:hAnsi="Times New Roman" w:cs="Times New Roman"/>
                <w:sz w:val="30"/>
                <w:szCs w:val="30"/>
              </w:rPr>
              <w:t>оцесса»</w:t>
            </w:r>
            <w:r w:rsidRPr="00E60DE1">
              <w:rPr>
                <w:rFonts w:ascii="Times New Roman" w:hAnsi="Times New Roman" w:cs="Times New Roman"/>
                <w:sz w:val="30"/>
                <w:szCs w:val="30"/>
              </w:rPr>
              <w:t>;</w:t>
            </w:r>
          </w:p>
          <w:p w:rsidR="00BE5A5D" w:rsidRPr="00E60DE1" w:rsidRDefault="00B3777F">
            <w:pPr>
              <w:pStyle w:val="ConsPlusNormal"/>
              <w:rPr>
                <w:rFonts w:ascii="Times New Roman" w:hAnsi="Times New Roman" w:cs="Times New Roman"/>
                <w:sz w:val="30"/>
                <w:szCs w:val="30"/>
              </w:rPr>
            </w:pPr>
            <w:r w:rsidRPr="00E60DE1">
              <w:rPr>
                <w:rFonts w:ascii="Times New Roman" w:hAnsi="Times New Roman" w:cs="Times New Roman"/>
                <w:sz w:val="30"/>
                <w:szCs w:val="30"/>
              </w:rPr>
              <w:t>отдельное мероприятие «</w:t>
            </w:r>
            <w:r w:rsidR="00BE5A5D" w:rsidRPr="00E60DE1">
              <w:rPr>
                <w:rFonts w:ascii="Times New Roman" w:hAnsi="Times New Roman" w:cs="Times New Roman"/>
                <w:sz w:val="30"/>
                <w:szCs w:val="30"/>
              </w:rPr>
              <w:t>Управление муниципа</w:t>
            </w:r>
            <w:r w:rsidRPr="00E60DE1">
              <w:rPr>
                <w:rFonts w:ascii="Times New Roman" w:hAnsi="Times New Roman" w:cs="Times New Roman"/>
                <w:sz w:val="30"/>
                <w:szCs w:val="30"/>
              </w:rPr>
              <w:t>льным долгом города Красноярска»</w:t>
            </w:r>
          </w:p>
        </w:tc>
      </w:tr>
      <w:tr w:rsidR="008C782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Цели муниципальной программы</w:t>
            </w:r>
          </w:p>
        </w:tc>
        <w:tc>
          <w:tcPr>
            <w:tcW w:w="3472"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обеспечение сбалансированности и устойчивости бюджета города, повышение самостоятельности бюджета города и эффективности управления муниципальными финансами</w:t>
            </w:r>
          </w:p>
        </w:tc>
      </w:tr>
      <w:tr w:rsidR="008C782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Задачи муниципальной программы</w:t>
            </w:r>
          </w:p>
        </w:tc>
        <w:tc>
          <w:tcPr>
            <w:tcW w:w="3472"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1) повышение качества и прозрачности управления муниципальными финансами, в том числе</w:t>
            </w:r>
            <w:r w:rsidR="0057302F" w:rsidRPr="00E60DE1">
              <w:rPr>
                <w:rFonts w:ascii="Times New Roman" w:hAnsi="Times New Roman" w:cs="Times New Roman"/>
                <w:sz w:val="30"/>
                <w:szCs w:val="30"/>
              </w:rPr>
              <w:t xml:space="preserve"> </w:t>
            </w:r>
            <w:r w:rsidRPr="00E60DE1">
              <w:rPr>
                <w:rFonts w:ascii="Times New Roman" w:hAnsi="Times New Roman" w:cs="Times New Roman"/>
                <w:sz w:val="30"/>
                <w:szCs w:val="30"/>
              </w:rPr>
              <w:t xml:space="preserve">с учетом применения принципов </w:t>
            </w:r>
            <w:r w:rsidRPr="00E60DE1">
              <w:rPr>
                <w:rFonts w:ascii="Times New Roman" w:hAnsi="Times New Roman" w:cs="Times New Roman"/>
                <w:sz w:val="30"/>
                <w:szCs w:val="30"/>
              </w:rPr>
              <w:lastRenderedPageBreak/>
              <w:t>программно-целевого планирования;</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2) укрепление доходной части бюджета города;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3) обеспечение внутреннего муниципального финансового контроля;</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4) эффективное управление муниципальным долгом города Красноярска</w:t>
            </w:r>
          </w:p>
        </w:tc>
      </w:tr>
      <w:tr w:rsidR="008C782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lastRenderedPageBreak/>
              <w:t>Сроки реализации муниципальной программы</w:t>
            </w:r>
          </w:p>
        </w:tc>
        <w:tc>
          <w:tcPr>
            <w:tcW w:w="3472" w:type="pct"/>
          </w:tcPr>
          <w:p w:rsidR="00BE5A5D" w:rsidRPr="00E60DE1" w:rsidRDefault="00BE5A5D" w:rsidP="00BB09BC">
            <w:pPr>
              <w:pStyle w:val="ConsPlusNormal"/>
              <w:rPr>
                <w:rFonts w:ascii="Times New Roman" w:hAnsi="Times New Roman" w:cs="Times New Roman"/>
                <w:sz w:val="30"/>
                <w:szCs w:val="30"/>
              </w:rPr>
            </w:pPr>
            <w:r w:rsidRPr="00E60DE1">
              <w:rPr>
                <w:rFonts w:ascii="Times New Roman" w:hAnsi="Times New Roman" w:cs="Times New Roman"/>
                <w:sz w:val="30"/>
                <w:szCs w:val="30"/>
              </w:rPr>
              <w:t>2023-2030 годы</w:t>
            </w:r>
          </w:p>
        </w:tc>
      </w:tr>
      <w:tr w:rsidR="008C782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Целевые индикаторы</w:t>
            </w:r>
          </w:p>
        </w:tc>
        <w:tc>
          <w:tcPr>
            <w:tcW w:w="3472"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1) доля расходов бюджета города, формируемых в рамках муниципальных программ города Красноярска;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2) темп прироста доходной части бюджета города;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3) соблюдение установленных Бюджетным кодексом Российской Федерации требований по срокам внесения проекта бюджета города и годового отчета об исполнении бюджета города в представительный орган, ограничений по показателям бюджета города;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4) соотношение объема проверенных средств бюджета города к общей сумме расходов бюджета города (без учета субвенций);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5) удельный вес муниципального долга в собственных доходах бюджета города</w:t>
            </w:r>
          </w:p>
        </w:tc>
      </w:tr>
      <w:tr w:rsidR="00BE5A5D" w:rsidRPr="00E60DE1" w:rsidTr="005F1C31">
        <w:tc>
          <w:tcPr>
            <w:tcW w:w="1528"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Объемы и источники финансирования муниципальной программы</w:t>
            </w:r>
          </w:p>
        </w:tc>
        <w:tc>
          <w:tcPr>
            <w:tcW w:w="3472" w:type="pct"/>
          </w:tcPr>
          <w:p w:rsidR="005F1C31"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общий объем финансирования муниципальной программы за счет средств бюджета города </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p>
          <w:p w:rsidR="00BE5A5D" w:rsidRPr="00E60DE1" w:rsidRDefault="00B72C15">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4 939 140,51 </w:t>
            </w:r>
            <w:r w:rsidR="00BE5A5D" w:rsidRPr="00E60DE1">
              <w:rPr>
                <w:rFonts w:ascii="Times New Roman" w:hAnsi="Times New Roman" w:cs="Times New Roman"/>
                <w:sz w:val="30"/>
                <w:szCs w:val="30"/>
              </w:rPr>
              <w:t>тыс. рублей, в том числе:</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2023 год </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 xml:space="preserve"> 666</w:t>
            </w:r>
            <w:r w:rsidR="0057302F" w:rsidRPr="00E60DE1">
              <w:rPr>
                <w:rFonts w:ascii="Times New Roman" w:hAnsi="Times New Roman" w:cs="Times New Roman"/>
                <w:sz w:val="30"/>
                <w:szCs w:val="30"/>
              </w:rPr>
              <w:t xml:space="preserve"> </w:t>
            </w:r>
            <w:r w:rsidRPr="00E60DE1">
              <w:rPr>
                <w:rFonts w:ascii="Times New Roman" w:hAnsi="Times New Roman" w:cs="Times New Roman"/>
                <w:sz w:val="30"/>
                <w:szCs w:val="30"/>
              </w:rPr>
              <w:t>294,29 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2024 год </w:t>
            </w:r>
            <w:r w:rsidR="0057302F" w:rsidRPr="00E60DE1">
              <w:rPr>
                <w:rFonts w:ascii="Times New Roman" w:hAnsi="Times New Roman" w:cs="Times New Roman"/>
                <w:sz w:val="30"/>
                <w:szCs w:val="30"/>
              </w:rPr>
              <w:t>–</w:t>
            </w:r>
            <w:r w:rsidR="00B72C15" w:rsidRPr="00E60DE1">
              <w:rPr>
                <w:rFonts w:ascii="Times New Roman" w:hAnsi="Times New Roman" w:cs="Times New Roman"/>
                <w:sz w:val="30"/>
                <w:szCs w:val="30"/>
              </w:rPr>
              <w:t xml:space="preserve"> </w:t>
            </w:r>
            <w:r w:rsidR="00237EAD" w:rsidRPr="00E60DE1">
              <w:rPr>
                <w:rFonts w:ascii="Times New Roman" w:hAnsi="Times New Roman" w:cs="Times New Roman"/>
                <w:sz w:val="30"/>
                <w:szCs w:val="30"/>
              </w:rPr>
              <w:t xml:space="preserve">503 337,19 </w:t>
            </w:r>
            <w:r w:rsidRPr="00E60DE1">
              <w:rPr>
                <w:rFonts w:ascii="Times New Roman" w:hAnsi="Times New Roman" w:cs="Times New Roman"/>
                <w:sz w:val="30"/>
                <w:szCs w:val="30"/>
              </w:rPr>
              <w:t>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2025 год </w:t>
            </w:r>
            <w:r w:rsidR="0057302F" w:rsidRPr="00E60DE1">
              <w:rPr>
                <w:rFonts w:ascii="Times New Roman" w:hAnsi="Times New Roman" w:cs="Times New Roman"/>
                <w:sz w:val="30"/>
                <w:szCs w:val="30"/>
              </w:rPr>
              <w:t>–</w:t>
            </w:r>
            <w:r w:rsidR="00B72C15" w:rsidRPr="00E60DE1">
              <w:rPr>
                <w:rFonts w:ascii="Times New Roman" w:hAnsi="Times New Roman" w:cs="Times New Roman"/>
                <w:sz w:val="30"/>
                <w:szCs w:val="30"/>
              </w:rPr>
              <w:t xml:space="preserve"> </w:t>
            </w:r>
            <w:r w:rsidR="005F1C31" w:rsidRPr="00E60DE1">
              <w:rPr>
                <w:rFonts w:ascii="Times New Roman" w:hAnsi="Times New Roman" w:cs="Times New Roman"/>
                <w:sz w:val="30"/>
                <w:szCs w:val="30"/>
              </w:rPr>
              <w:t xml:space="preserve">561 515,97 </w:t>
            </w:r>
            <w:r w:rsidRPr="00E60DE1">
              <w:rPr>
                <w:rFonts w:ascii="Times New Roman" w:hAnsi="Times New Roman" w:cs="Times New Roman"/>
                <w:sz w:val="30"/>
                <w:szCs w:val="30"/>
              </w:rPr>
              <w:t>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2026 год </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420D7D" w:rsidRPr="00E60DE1">
              <w:rPr>
                <w:rFonts w:ascii="Times New Roman" w:hAnsi="Times New Roman" w:cs="Times New Roman"/>
                <w:sz w:val="30"/>
                <w:szCs w:val="30"/>
              </w:rPr>
              <w:t>1 001 415,38</w:t>
            </w:r>
            <w:r w:rsidRPr="00E60DE1">
              <w:rPr>
                <w:rFonts w:ascii="Times New Roman" w:hAnsi="Times New Roman" w:cs="Times New Roman"/>
                <w:sz w:val="30"/>
                <w:szCs w:val="30"/>
              </w:rPr>
              <w:t xml:space="preserve"> 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2027 год </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420D7D" w:rsidRPr="00E60DE1">
              <w:rPr>
                <w:rFonts w:ascii="Times New Roman" w:hAnsi="Times New Roman" w:cs="Times New Roman"/>
                <w:sz w:val="30"/>
                <w:szCs w:val="30"/>
              </w:rPr>
              <w:t xml:space="preserve">1 103 288,84 </w:t>
            </w:r>
            <w:r w:rsidRPr="00E60DE1">
              <w:rPr>
                <w:rFonts w:ascii="Times New Roman" w:hAnsi="Times New Roman" w:cs="Times New Roman"/>
                <w:sz w:val="30"/>
                <w:szCs w:val="30"/>
              </w:rPr>
              <w:t>тыс. рублей</w:t>
            </w:r>
            <w:r w:rsidR="00351E6F" w:rsidRPr="00E60DE1">
              <w:rPr>
                <w:rFonts w:ascii="Times New Roman" w:hAnsi="Times New Roman" w:cs="Times New Roman"/>
                <w:sz w:val="30"/>
                <w:szCs w:val="30"/>
              </w:rPr>
              <w:t>;</w:t>
            </w:r>
          </w:p>
          <w:p w:rsidR="00351E6F" w:rsidRPr="00E60DE1" w:rsidRDefault="00351E6F">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2028 год – </w:t>
            </w:r>
            <w:r w:rsidR="00420D7D" w:rsidRPr="00E60DE1">
              <w:rPr>
                <w:rFonts w:ascii="Times New Roman" w:hAnsi="Times New Roman" w:cs="Times New Roman"/>
                <w:sz w:val="30"/>
                <w:szCs w:val="30"/>
              </w:rPr>
              <w:t>1 103 288,84 тыс. рублей.</w:t>
            </w:r>
          </w:p>
        </w:tc>
      </w:tr>
    </w:tbl>
    <w:p w:rsidR="00BE5A5D" w:rsidRPr="00E60DE1" w:rsidRDefault="00BE5A5D">
      <w:pPr>
        <w:pStyle w:val="ConsPlusNormal"/>
        <w:jc w:val="both"/>
        <w:rPr>
          <w:rFonts w:ascii="Times New Roman" w:hAnsi="Times New Roman" w:cs="Times New Roman"/>
          <w:sz w:val="28"/>
          <w:szCs w:val="28"/>
        </w:rPr>
      </w:pPr>
    </w:p>
    <w:p w:rsidR="005F1C31" w:rsidRPr="00E60DE1" w:rsidRDefault="005F1C31">
      <w:pPr>
        <w:pStyle w:val="ConsPlusNormal"/>
        <w:jc w:val="both"/>
        <w:rPr>
          <w:rFonts w:ascii="Times New Roman" w:hAnsi="Times New Roman" w:cs="Times New Roman"/>
          <w:sz w:val="28"/>
          <w:szCs w:val="28"/>
        </w:rPr>
      </w:pPr>
    </w:p>
    <w:p w:rsidR="005F1C31" w:rsidRPr="00E60DE1" w:rsidRDefault="005F1C31">
      <w:pPr>
        <w:pStyle w:val="ConsPlusNormal"/>
        <w:jc w:val="both"/>
        <w:rPr>
          <w:rFonts w:ascii="Times New Roman" w:hAnsi="Times New Roman" w:cs="Times New Roman"/>
          <w:sz w:val="28"/>
          <w:szCs w:val="28"/>
        </w:rPr>
      </w:pPr>
    </w:p>
    <w:p w:rsidR="00237EAD" w:rsidRPr="00E60DE1" w:rsidRDefault="00237EAD">
      <w:pPr>
        <w:pStyle w:val="ConsPlusNormal"/>
        <w:jc w:val="both"/>
        <w:rPr>
          <w:rFonts w:ascii="Times New Roman" w:hAnsi="Times New Roman" w:cs="Times New Roman"/>
          <w:sz w:val="28"/>
          <w:szCs w:val="28"/>
        </w:rPr>
      </w:pPr>
    </w:p>
    <w:p w:rsidR="005F1C31" w:rsidRPr="00E60DE1" w:rsidRDefault="005F1C31">
      <w:pPr>
        <w:pStyle w:val="ConsPlusNormal"/>
        <w:jc w:val="both"/>
        <w:rPr>
          <w:rFonts w:ascii="Times New Roman" w:hAnsi="Times New Roman" w:cs="Times New Roman"/>
          <w:sz w:val="28"/>
          <w:szCs w:val="28"/>
        </w:rPr>
      </w:pPr>
    </w:p>
    <w:p w:rsidR="0057302F" w:rsidRPr="00E60DE1" w:rsidRDefault="0057302F" w:rsidP="0057302F">
      <w:pPr>
        <w:widowControl w:val="0"/>
        <w:autoSpaceDE w:val="0"/>
        <w:autoSpaceDN w:val="0"/>
        <w:spacing w:after="0" w:line="240" w:lineRule="auto"/>
        <w:jc w:val="center"/>
        <w:outlineLvl w:val="1"/>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lastRenderedPageBreak/>
        <w:t>1. Общая характеристика текущего состояния сферы управления</w:t>
      </w:r>
    </w:p>
    <w:p w:rsidR="0057302F" w:rsidRPr="00E60DE1" w:rsidRDefault="0057302F" w:rsidP="0057302F">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муниципальными финансами города Красноярска. </w:t>
      </w:r>
    </w:p>
    <w:p w:rsidR="00BE5A5D" w:rsidRPr="00E60DE1" w:rsidRDefault="0057302F" w:rsidP="0057302F">
      <w:pPr>
        <w:pStyle w:val="ConsPlusNormal"/>
        <w:jc w:val="center"/>
        <w:rPr>
          <w:rFonts w:ascii="Times New Roman" w:eastAsiaTheme="minorHAnsi" w:hAnsi="Times New Roman" w:cs="Times New Roman"/>
          <w:sz w:val="30"/>
          <w:szCs w:val="30"/>
          <w:lang w:eastAsia="en-US"/>
        </w:rPr>
      </w:pPr>
      <w:r w:rsidRPr="00E60DE1">
        <w:rPr>
          <w:rFonts w:ascii="Times New Roman" w:eastAsiaTheme="minorHAnsi" w:hAnsi="Times New Roman" w:cs="Times New Roman"/>
          <w:sz w:val="30"/>
          <w:szCs w:val="30"/>
          <w:lang w:eastAsia="en-US"/>
        </w:rPr>
        <w:t>Основные цели, задачи и сроки реализации программы</w:t>
      </w:r>
    </w:p>
    <w:p w:rsidR="0057302F" w:rsidRPr="00E60DE1" w:rsidRDefault="0057302F" w:rsidP="0057302F">
      <w:pPr>
        <w:pStyle w:val="ConsPlusNormal"/>
        <w:jc w:val="center"/>
        <w:rPr>
          <w:rFonts w:ascii="Times New Roman" w:hAnsi="Times New Roman" w:cs="Times New Roman"/>
          <w:sz w:val="28"/>
          <w:szCs w:val="28"/>
        </w:rPr>
      </w:pP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Устойчивая система муниципальных финансов является </w:t>
      </w:r>
      <w:r w:rsidR="00643BEB" w:rsidRPr="00E60DE1">
        <w:rPr>
          <w:rFonts w:ascii="Times New Roman" w:hAnsi="Times New Roman" w:cs="Times New Roman"/>
          <w:sz w:val="30"/>
          <w:szCs w:val="30"/>
        </w:rPr>
        <w:t>базовым условием</w:t>
      </w:r>
      <w:r w:rsidRPr="00E60DE1">
        <w:rPr>
          <w:rFonts w:ascii="Times New Roman" w:hAnsi="Times New Roman" w:cs="Times New Roman"/>
          <w:sz w:val="30"/>
          <w:szCs w:val="30"/>
        </w:rPr>
        <w:t xml:space="preserve"> эффективного функционирования местного самоуправления</w:t>
      </w:r>
      <w:r w:rsidR="00173BE0" w:rsidRPr="00E60DE1">
        <w:rPr>
          <w:rFonts w:ascii="Times New Roman" w:hAnsi="Times New Roman" w:cs="Times New Roman"/>
          <w:sz w:val="30"/>
          <w:szCs w:val="30"/>
        </w:rPr>
        <w:t>. Она</w:t>
      </w:r>
      <w:r w:rsidRPr="00E60DE1">
        <w:rPr>
          <w:rFonts w:ascii="Times New Roman" w:hAnsi="Times New Roman" w:cs="Times New Roman"/>
          <w:sz w:val="30"/>
          <w:szCs w:val="30"/>
        </w:rPr>
        <w:t xml:space="preserve"> имеет ключевое значение для развития города в долгосрочной перспективе, улучшения качества и уровня жизни населения</w:t>
      </w:r>
      <w:r w:rsidR="00173BE0" w:rsidRPr="00E60DE1">
        <w:rPr>
          <w:rFonts w:ascii="Times New Roman" w:hAnsi="Times New Roman" w:cs="Times New Roman"/>
          <w:sz w:val="30"/>
          <w:szCs w:val="30"/>
        </w:rPr>
        <w:t>,</w:t>
      </w:r>
      <w:r w:rsidRPr="00E60DE1">
        <w:rPr>
          <w:rFonts w:ascii="Times New Roman" w:hAnsi="Times New Roman" w:cs="Times New Roman"/>
          <w:sz w:val="30"/>
          <w:szCs w:val="30"/>
        </w:rPr>
        <w:t xml:space="preserve"> достижения стратегических целей социально-экономического развития </w:t>
      </w:r>
      <w:r w:rsidR="00173BE0" w:rsidRPr="00E60DE1">
        <w:rPr>
          <w:rFonts w:ascii="Times New Roman" w:hAnsi="Times New Roman" w:cs="Times New Roman"/>
          <w:sz w:val="30"/>
          <w:szCs w:val="30"/>
        </w:rPr>
        <w:t>краевого центра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Развитие бюджетной системы города за последнее время, осуществлялось на фоне сохраняющегося санкционного давления. Высокая степень устойчивости экономики города и успешный процесс адаптации к новым внешним условиям позволили Красноярску сохранить финансовую стабильность и поддержать устойчивость и сбалансированность бюджетной системы. Во многом этому способствовали проводимая взвешенная и продуманная бюджетная, налоговая и долговая политика, своевременное исполнение расходных обязательств, реализация мероприятий по повышению эффективности расходов бюджета города.</w:t>
      </w:r>
    </w:p>
    <w:p w:rsidR="003A3D11" w:rsidRPr="00E60DE1" w:rsidRDefault="003A3D11"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shd w:val="clear" w:color="auto" w:fill="FFFFFF"/>
        </w:rPr>
        <w:t>Принимая во внимание постоянную изменчивость воздействия внешних факторов на социально-экономичес</w:t>
      </w:r>
      <w:r w:rsidR="00316A13" w:rsidRPr="00E60DE1">
        <w:rPr>
          <w:rFonts w:ascii="Times New Roman" w:hAnsi="Times New Roman" w:cs="Times New Roman"/>
          <w:sz w:val="30"/>
          <w:szCs w:val="30"/>
          <w:shd w:val="clear" w:color="auto" w:fill="FFFFFF"/>
        </w:rPr>
        <w:t xml:space="preserve">кую сферу жизни города, </w:t>
      </w:r>
      <w:r w:rsidR="00643BEB" w:rsidRPr="00E60DE1">
        <w:rPr>
          <w:rFonts w:ascii="Times New Roman" w:hAnsi="Times New Roman" w:cs="Times New Roman"/>
          <w:sz w:val="30"/>
          <w:szCs w:val="30"/>
          <w:shd w:val="clear" w:color="auto" w:fill="FFFFFF"/>
        </w:rPr>
        <w:br/>
      </w:r>
      <w:r w:rsidR="00316A13" w:rsidRPr="00E60DE1">
        <w:rPr>
          <w:rFonts w:ascii="Times New Roman" w:hAnsi="Times New Roman" w:cs="Times New Roman"/>
          <w:sz w:val="30"/>
          <w:szCs w:val="30"/>
          <w:shd w:val="clear" w:color="auto" w:fill="FFFFFF"/>
        </w:rPr>
        <w:t>в долгосрочной перспективе</w:t>
      </w:r>
      <w:r w:rsidRPr="00E60DE1">
        <w:rPr>
          <w:rFonts w:ascii="Times New Roman" w:hAnsi="Times New Roman" w:cs="Times New Roman"/>
          <w:sz w:val="30"/>
          <w:szCs w:val="30"/>
          <w:shd w:val="clear" w:color="auto" w:fill="FFFFFF"/>
        </w:rPr>
        <w:t xml:space="preserve"> укрепление </w:t>
      </w:r>
      <w:r w:rsidRPr="00E60DE1">
        <w:rPr>
          <w:rFonts w:ascii="Times New Roman" w:hAnsi="Times New Roman" w:cs="Times New Roman"/>
          <w:sz w:val="30"/>
          <w:szCs w:val="30"/>
        </w:rPr>
        <w:t>финансовой стабильности бюджета города</w:t>
      </w:r>
      <w:r w:rsidR="00316A13" w:rsidRPr="00E60DE1">
        <w:rPr>
          <w:rFonts w:ascii="Times New Roman" w:hAnsi="Times New Roman" w:cs="Times New Roman"/>
          <w:sz w:val="30"/>
          <w:szCs w:val="30"/>
          <w:shd w:val="clear" w:color="auto" w:fill="FFFFFF"/>
        </w:rPr>
        <w:t xml:space="preserve"> является</w:t>
      </w:r>
      <w:r w:rsidRPr="00E60DE1">
        <w:rPr>
          <w:rFonts w:ascii="Times New Roman" w:hAnsi="Times New Roman" w:cs="Times New Roman"/>
          <w:sz w:val="30"/>
          <w:szCs w:val="30"/>
          <w:shd w:val="clear" w:color="auto" w:fill="FFFFFF"/>
        </w:rPr>
        <w:t xml:space="preserve"> приоритетом для финансовой политики.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По-прежнему стратегическими направлениями деятельности в сфере управления муниципальными финансами остаются совершенствование бюджетного процесса, обеспечение его прозрачности и открытости, внедрение новых методов и технологий в процесс формирования и исполнения бюджета города Красноярска.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Основой для системного повышения эффективности бюджетных расходов и концентрации ресурсов на первостепенных задачах, стоящих перед городом, является программно-целевой подход к бюджетному планированию.</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Организация бюджетного процесса с применением программно-целевого принципа позволяет объединить в одном документе цели и задачи муниципалитета с полным набором инструментов и мероприятий, которыми эти цели будут достигнуты. Таким образом, </w:t>
      </w:r>
      <w:proofErr w:type="gramStart"/>
      <w:r w:rsidRPr="00E60DE1">
        <w:rPr>
          <w:rFonts w:ascii="Times New Roman" w:hAnsi="Times New Roman" w:cs="Times New Roman"/>
          <w:sz w:val="30"/>
          <w:szCs w:val="30"/>
        </w:rPr>
        <w:t>программное</w:t>
      </w:r>
      <w:proofErr w:type="gramEnd"/>
      <w:r w:rsidRPr="00E60DE1">
        <w:rPr>
          <w:rFonts w:ascii="Times New Roman" w:hAnsi="Times New Roman" w:cs="Times New Roman"/>
          <w:sz w:val="30"/>
          <w:szCs w:val="30"/>
        </w:rPr>
        <w:t xml:space="preserve"> бюджетирование обеспечивает более четкую взаимосвязь распределения расходов с результатами реализации программ, а также способствует повышению качества контроля за использованием бюджетных ресурсов и уровня ответственности главных распорядителей бюджетных средств.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lastRenderedPageBreak/>
        <w:t>На данный м</w:t>
      </w:r>
      <w:r w:rsidR="008B1CB8" w:rsidRPr="00E60DE1">
        <w:rPr>
          <w:rFonts w:ascii="Times New Roman" w:hAnsi="Times New Roman" w:cs="Times New Roman"/>
          <w:sz w:val="30"/>
          <w:szCs w:val="30"/>
        </w:rPr>
        <w:t xml:space="preserve">омент в Красноярске действует </w:t>
      </w:r>
      <w:r w:rsidR="00034EC8" w:rsidRPr="00E60DE1">
        <w:rPr>
          <w:rFonts w:ascii="Times New Roman" w:hAnsi="Times New Roman" w:cs="Times New Roman"/>
          <w:sz w:val="30"/>
          <w:szCs w:val="30"/>
        </w:rPr>
        <w:t>14</w:t>
      </w:r>
      <w:r w:rsidRPr="00E60DE1">
        <w:rPr>
          <w:rFonts w:ascii="Times New Roman" w:hAnsi="Times New Roman" w:cs="Times New Roman"/>
          <w:sz w:val="30"/>
          <w:szCs w:val="30"/>
        </w:rPr>
        <w:t xml:space="preserve"> муниципальных программ, разработанных на основе стратегических целей социально-экономического развития города. </w:t>
      </w:r>
      <w:r w:rsidR="00034EC8" w:rsidRPr="00E60DE1">
        <w:rPr>
          <w:rFonts w:ascii="Times New Roman" w:hAnsi="Times New Roman" w:cs="Times New Roman"/>
          <w:sz w:val="30"/>
          <w:szCs w:val="30"/>
        </w:rPr>
        <w:t>С 2026 года планируется реализаци</w:t>
      </w:r>
      <w:r w:rsidR="00643BEB" w:rsidRPr="00E60DE1">
        <w:rPr>
          <w:rFonts w:ascii="Times New Roman" w:hAnsi="Times New Roman" w:cs="Times New Roman"/>
          <w:sz w:val="30"/>
          <w:szCs w:val="30"/>
        </w:rPr>
        <w:t>я</w:t>
      </w:r>
      <w:r w:rsidR="00034EC8" w:rsidRPr="00E60DE1">
        <w:rPr>
          <w:rFonts w:ascii="Times New Roman" w:hAnsi="Times New Roman" w:cs="Times New Roman"/>
          <w:sz w:val="30"/>
          <w:szCs w:val="30"/>
        </w:rPr>
        <w:t xml:space="preserve"> еще одн</w:t>
      </w:r>
      <w:r w:rsidR="00643BEB" w:rsidRPr="00E60DE1">
        <w:rPr>
          <w:rFonts w:ascii="Times New Roman" w:hAnsi="Times New Roman" w:cs="Times New Roman"/>
          <w:sz w:val="30"/>
          <w:szCs w:val="30"/>
        </w:rPr>
        <w:t>ой</w:t>
      </w:r>
      <w:r w:rsidR="00034EC8" w:rsidRPr="00E60DE1">
        <w:rPr>
          <w:rFonts w:ascii="Times New Roman" w:hAnsi="Times New Roman" w:cs="Times New Roman"/>
          <w:sz w:val="30"/>
          <w:szCs w:val="30"/>
        </w:rPr>
        <w:t xml:space="preserve"> муниципальн</w:t>
      </w:r>
      <w:r w:rsidR="00643BEB" w:rsidRPr="00E60DE1">
        <w:rPr>
          <w:rFonts w:ascii="Times New Roman" w:hAnsi="Times New Roman" w:cs="Times New Roman"/>
          <w:sz w:val="30"/>
          <w:szCs w:val="30"/>
        </w:rPr>
        <w:t>ой</w:t>
      </w:r>
      <w:r w:rsidR="00034EC8" w:rsidRPr="00E60DE1">
        <w:rPr>
          <w:rFonts w:ascii="Times New Roman" w:hAnsi="Times New Roman" w:cs="Times New Roman"/>
          <w:sz w:val="30"/>
          <w:szCs w:val="30"/>
        </w:rPr>
        <w:t xml:space="preserve"> программ</w:t>
      </w:r>
      <w:r w:rsidR="00643BEB" w:rsidRPr="00E60DE1">
        <w:rPr>
          <w:rFonts w:ascii="Times New Roman" w:hAnsi="Times New Roman" w:cs="Times New Roman"/>
          <w:sz w:val="30"/>
          <w:szCs w:val="30"/>
        </w:rPr>
        <w:t>ы –</w:t>
      </w:r>
      <w:r w:rsidR="003E47D6" w:rsidRPr="00E60DE1">
        <w:rPr>
          <w:rFonts w:ascii="Times New Roman" w:hAnsi="Times New Roman" w:cs="Times New Roman"/>
          <w:sz w:val="30"/>
          <w:szCs w:val="30"/>
        </w:rPr>
        <w:t xml:space="preserve"> «Развитие туризма в городе Красноярске»</w:t>
      </w:r>
      <w:r w:rsidR="00034EC8" w:rsidRPr="00E60DE1">
        <w:rPr>
          <w:rFonts w:ascii="Times New Roman" w:hAnsi="Times New Roman" w:cs="Times New Roman"/>
          <w:sz w:val="30"/>
          <w:szCs w:val="30"/>
        </w:rPr>
        <w:t xml:space="preserve">. </w:t>
      </w:r>
      <w:r w:rsidRPr="00E60DE1">
        <w:rPr>
          <w:rFonts w:ascii="Times New Roman" w:hAnsi="Times New Roman" w:cs="Times New Roman"/>
          <w:sz w:val="30"/>
          <w:szCs w:val="30"/>
        </w:rPr>
        <w:t xml:space="preserve">В соответствии с </w:t>
      </w:r>
      <w:r w:rsidR="00643BEB" w:rsidRPr="00E60DE1">
        <w:rPr>
          <w:rFonts w:ascii="Times New Roman" w:hAnsi="Times New Roman" w:cs="Times New Roman"/>
          <w:sz w:val="30"/>
          <w:szCs w:val="30"/>
        </w:rPr>
        <w:t>п</w:t>
      </w:r>
      <w:r w:rsidRPr="00E60DE1">
        <w:rPr>
          <w:rFonts w:ascii="Times New Roman" w:hAnsi="Times New Roman" w:cs="Times New Roman"/>
          <w:sz w:val="30"/>
          <w:szCs w:val="30"/>
        </w:rPr>
        <w:t>остановлением администра</w:t>
      </w:r>
      <w:r w:rsidR="00BA3E53" w:rsidRPr="00E60DE1">
        <w:rPr>
          <w:rFonts w:ascii="Times New Roman" w:hAnsi="Times New Roman" w:cs="Times New Roman"/>
          <w:sz w:val="30"/>
          <w:szCs w:val="30"/>
        </w:rPr>
        <w:t>ции города от 27.03.2015 № 153 «</w:t>
      </w:r>
      <w:r w:rsidRPr="00E60DE1">
        <w:rPr>
          <w:rFonts w:ascii="Times New Roman" w:hAnsi="Times New Roman" w:cs="Times New Roman"/>
          <w:sz w:val="30"/>
          <w:szCs w:val="30"/>
        </w:rPr>
        <w:t>Об утверждении Порядка принятия решений о разработке, формировании и реализации муниципальных программ города Красноярска</w:t>
      </w:r>
      <w:r w:rsidR="00BA3E53" w:rsidRPr="00E60DE1">
        <w:rPr>
          <w:rFonts w:ascii="Times New Roman" w:hAnsi="Times New Roman" w:cs="Times New Roman"/>
          <w:sz w:val="30"/>
          <w:szCs w:val="30"/>
        </w:rPr>
        <w:t>»</w:t>
      </w:r>
      <w:r w:rsidRPr="00E60DE1">
        <w:rPr>
          <w:rFonts w:ascii="Times New Roman" w:hAnsi="Times New Roman" w:cs="Times New Roman"/>
          <w:sz w:val="30"/>
          <w:szCs w:val="30"/>
        </w:rPr>
        <w:t xml:space="preserve"> определен срок реализации муниципальных программ на период, аналогичный периоду, на который утверждена стратегия социально-экономического развития города Красноярска, </w:t>
      </w:r>
      <w:r w:rsidR="00643BEB" w:rsidRPr="00E60DE1">
        <w:rPr>
          <w:rFonts w:ascii="Times New Roman" w:hAnsi="Times New Roman" w:cs="Times New Roman"/>
          <w:sz w:val="30"/>
          <w:szCs w:val="30"/>
        </w:rPr>
        <w:t>–</w:t>
      </w:r>
      <w:r w:rsidRPr="00E60DE1">
        <w:rPr>
          <w:rFonts w:ascii="Times New Roman" w:hAnsi="Times New Roman" w:cs="Times New Roman"/>
          <w:sz w:val="30"/>
          <w:szCs w:val="30"/>
        </w:rPr>
        <w:t xml:space="preserve"> до 2030 года.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Настоящая Программа является о</w:t>
      </w:r>
      <w:r w:rsidR="008A4B7C" w:rsidRPr="00E60DE1">
        <w:rPr>
          <w:rFonts w:ascii="Times New Roman" w:hAnsi="Times New Roman" w:cs="Times New Roman"/>
          <w:sz w:val="30"/>
          <w:szCs w:val="30"/>
        </w:rPr>
        <w:t xml:space="preserve">дним из инструментов </w:t>
      </w:r>
      <w:proofErr w:type="gramStart"/>
      <w:r w:rsidR="008A4B7C" w:rsidRPr="00E60DE1">
        <w:rPr>
          <w:rFonts w:ascii="Times New Roman" w:hAnsi="Times New Roman" w:cs="Times New Roman"/>
          <w:sz w:val="30"/>
          <w:szCs w:val="30"/>
        </w:rPr>
        <w:t xml:space="preserve">реализации стратегии </w:t>
      </w:r>
      <w:r w:rsidRPr="00E60DE1">
        <w:rPr>
          <w:rFonts w:ascii="Times New Roman" w:hAnsi="Times New Roman" w:cs="Times New Roman"/>
          <w:sz w:val="30"/>
          <w:szCs w:val="30"/>
        </w:rPr>
        <w:t>социально-экономического развития города Красноярска</w:t>
      </w:r>
      <w:proofErr w:type="gramEnd"/>
      <w:r w:rsidRPr="00E60DE1">
        <w:rPr>
          <w:rFonts w:ascii="Times New Roman" w:hAnsi="Times New Roman" w:cs="Times New Roman"/>
          <w:sz w:val="30"/>
          <w:szCs w:val="30"/>
        </w:rPr>
        <w:t xml:space="preserve"> до 2030 года, утвержденной Решением Красноярского городского Совета депутатов от 18.06.2019 </w:t>
      </w:r>
      <w:r w:rsidR="00643BEB" w:rsidRPr="00E60DE1">
        <w:rPr>
          <w:rFonts w:ascii="Times New Roman" w:hAnsi="Times New Roman" w:cs="Times New Roman"/>
          <w:sz w:val="30"/>
          <w:szCs w:val="30"/>
        </w:rPr>
        <w:t>№</w:t>
      </w:r>
      <w:r w:rsidRPr="00E60DE1">
        <w:rPr>
          <w:rFonts w:ascii="Times New Roman" w:hAnsi="Times New Roman" w:cs="Times New Roman"/>
          <w:sz w:val="30"/>
          <w:szCs w:val="30"/>
        </w:rPr>
        <w:t xml:space="preserve"> 3-42 (далее </w:t>
      </w:r>
      <w:r w:rsidR="00643BEB" w:rsidRPr="00E60DE1">
        <w:rPr>
          <w:rFonts w:ascii="Times New Roman" w:hAnsi="Times New Roman" w:cs="Times New Roman"/>
          <w:sz w:val="30"/>
          <w:szCs w:val="30"/>
        </w:rPr>
        <w:t>–</w:t>
      </w:r>
      <w:r w:rsidRPr="00E60DE1">
        <w:rPr>
          <w:rFonts w:ascii="Times New Roman" w:hAnsi="Times New Roman" w:cs="Times New Roman"/>
          <w:sz w:val="30"/>
          <w:szCs w:val="30"/>
        </w:rPr>
        <w:t xml:space="preserve"> Стратегия СЭР), и </w:t>
      </w:r>
      <w:r w:rsidR="00720C14" w:rsidRPr="00E60DE1">
        <w:rPr>
          <w:rFonts w:ascii="Times New Roman" w:hAnsi="Times New Roman" w:cs="Times New Roman"/>
          <w:sz w:val="30"/>
          <w:szCs w:val="30"/>
        </w:rPr>
        <w:t xml:space="preserve">направлена </w:t>
      </w:r>
      <w:r w:rsidRPr="00E60DE1">
        <w:rPr>
          <w:rFonts w:ascii="Times New Roman" w:hAnsi="Times New Roman" w:cs="Times New Roman"/>
          <w:sz w:val="30"/>
          <w:szCs w:val="30"/>
        </w:rPr>
        <w:t>на достижение стратегической цели по обеспечению публичного эффективного управления муниципальными финансами.</w:t>
      </w:r>
    </w:p>
    <w:p w:rsidR="00BE5A5D" w:rsidRPr="00E60DE1" w:rsidRDefault="00720C14"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целях</w:t>
      </w:r>
      <w:r w:rsidR="00BE5A5D" w:rsidRPr="00E60DE1">
        <w:rPr>
          <w:rFonts w:ascii="Times New Roman" w:hAnsi="Times New Roman" w:cs="Times New Roman"/>
          <w:sz w:val="30"/>
          <w:szCs w:val="30"/>
        </w:rPr>
        <w:t xml:space="preserve"> обеспечения сбалансированности и устойчивости бюджетной системы, повышения самостоятельности бюджета города и эффективности управления муниципальными финансами администрацией города Красноярска проводится работа по ряду направлений.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Реализация национальных проектов является базовым вектором для развития всех сфер жизнедеятельности. Поэтому приоритетной задачей проводимой городом бюджетной политики по-прежнему остается активное участие в национальных проектах, сформированных в соответствии с Указ</w:t>
      </w:r>
      <w:r w:rsidR="00476F4C" w:rsidRPr="00E60DE1">
        <w:rPr>
          <w:rFonts w:ascii="Times New Roman" w:hAnsi="Times New Roman" w:cs="Times New Roman"/>
          <w:sz w:val="30"/>
          <w:szCs w:val="30"/>
        </w:rPr>
        <w:t>ом</w:t>
      </w:r>
      <w:r w:rsidRPr="00E60DE1">
        <w:rPr>
          <w:rFonts w:ascii="Times New Roman" w:hAnsi="Times New Roman" w:cs="Times New Roman"/>
          <w:sz w:val="30"/>
          <w:szCs w:val="30"/>
        </w:rPr>
        <w:t xml:space="preserve"> Президента Российской Федерации от 07.05.2024 </w:t>
      </w:r>
      <w:r w:rsidR="008A4B7C" w:rsidRPr="00E60DE1">
        <w:rPr>
          <w:rFonts w:ascii="Times New Roman" w:hAnsi="Times New Roman" w:cs="Times New Roman"/>
          <w:sz w:val="30"/>
          <w:szCs w:val="30"/>
        </w:rPr>
        <w:t xml:space="preserve">№ 309 </w:t>
      </w:r>
      <w:r w:rsidR="005227F6" w:rsidRPr="00E60DE1">
        <w:rPr>
          <w:rFonts w:ascii="Times New Roman" w:hAnsi="Times New Roman" w:cs="Times New Roman"/>
          <w:sz w:val="30"/>
          <w:szCs w:val="30"/>
        </w:rPr>
        <w:t>«</w:t>
      </w:r>
      <w:r w:rsidRPr="00E60DE1">
        <w:rPr>
          <w:rFonts w:ascii="Times New Roman" w:hAnsi="Times New Roman" w:cs="Times New Roman"/>
          <w:sz w:val="30"/>
          <w:szCs w:val="30"/>
        </w:rPr>
        <w:t>О национальных целях развития Российской Федерации на период до 2030 года и на перспекти</w:t>
      </w:r>
      <w:r w:rsidR="005227F6" w:rsidRPr="00E60DE1">
        <w:rPr>
          <w:rFonts w:ascii="Times New Roman" w:hAnsi="Times New Roman" w:cs="Times New Roman"/>
          <w:sz w:val="30"/>
          <w:szCs w:val="30"/>
        </w:rPr>
        <w:t>ву до 2036 года»</w:t>
      </w:r>
      <w:r w:rsidRPr="00E60DE1">
        <w:rPr>
          <w:rFonts w:ascii="Times New Roman" w:hAnsi="Times New Roman" w:cs="Times New Roman"/>
          <w:sz w:val="30"/>
          <w:szCs w:val="30"/>
        </w:rPr>
        <w:t>. Ориентир на общегосударственные национальные цели способствует стабильному развитию социально-экономической системы в долгосрочном периоде.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рамках проводимой работы администрацией города с отраслевыми министерствами Красноярского края, помимо соглашений о выделении средств из вышестоящих бюджетов</w:t>
      </w:r>
      <w:r w:rsidR="005227F6" w:rsidRPr="00E60DE1">
        <w:rPr>
          <w:rFonts w:ascii="Times New Roman" w:hAnsi="Times New Roman" w:cs="Times New Roman"/>
          <w:sz w:val="30"/>
          <w:szCs w:val="30"/>
        </w:rPr>
        <w:t>, в системе «Электронный бюджет»</w:t>
      </w:r>
      <w:r w:rsidRPr="00E60DE1">
        <w:rPr>
          <w:rFonts w:ascii="Times New Roman" w:hAnsi="Times New Roman" w:cs="Times New Roman"/>
          <w:sz w:val="30"/>
          <w:szCs w:val="30"/>
        </w:rPr>
        <w:t xml:space="preserve"> заключаются соглашения о реализации региональных проектов в городе Красноярске по достижению результатов и показателей при исполнении региональных проектов.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целях синхронизации подходов к управлению национальными проектами и государственными программами Правительством Российской Федерации </w:t>
      </w:r>
      <w:r w:rsidR="00720C14" w:rsidRPr="00E60DE1">
        <w:rPr>
          <w:rFonts w:ascii="Times New Roman" w:hAnsi="Times New Roman" w:cs="Times New Roman"/>
          <w:sz w:val="30"/>
          <w:szCs w:val="30"/>
        </w:rPr>
        <w:t>проведена</w:t>
      </w:r>
      <w:r w:rsidRPr="00E60DE1">
        <w:rPr>
          <w:rFonts w:ascii="Times New Roman" w:hAnsi="Times New Roman" w:cs="Times New Roman"/>
          <w:sz w:val="30"/>
          <w:szCs w:val="30"/>
        </w:rPr>
        <w:t xml:space="preserve"> работа по реформированию инструмента государственных программ.</w:t>
      </w:r>
    </w:p>
    <w:p w:rsidR="00720C14" w:rsidRPr="00E60DE1" w:rsidRDefault="00720C14"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lastRenderedPageBreak/>
        <w:t>Основным направлением развития стало создание целостной системы управления государственными программами, охватывающей все уровни бюджетной системы на основе единых проектных принципов, обеспечивающих прозрачность результатов и качество управления.</w:t>
      </w:r>
    </w:p>
    <w:p w:rsidR="007D5CB9" w:rsidRPr="00E60DE1" w:rsidRDefault="00720C14" w:rsidP="007D5CB9">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2024 году, с учетом федеральных подходов, в Красноярском крае </w:t>
      </w:r>
      <w:r w:rsidR="005543A3" w:rsidRPr="00E60DE1">
        <w:rPr>
          <w:rFonts w:ascii="Times New Roman" w:hAnsi="Times New Roman" w:cs="Times New Roman"/>
          <w:sz w:val="30"/>
          <w:szCs w:val="30"/>
        </w:rPr>
        <w:t xml:space="preserve">был </w:t>
      </w:r>
      <w:r w:rsidRPr="00E60DE1">
        <w:rPr>
          <w:rFonts w:ascii="Times New Roman" w:hAnsi="Times New Roman" w:cs="Times New Roman"/>
          <w:sz w:val="30"/>
          <w:szCs w:val="30"/>
        </w:rPr>
        <w:t>обе</w:t>
      </w:r>
      <w:r w:rsidR="005543A3" w:rsidRPr="00E60DE1">
        <w:rPr>
          <w:rFonts w:ascii="Times New Roman" w:hAnsi="Times New Roman" w:cs="Times New Roman"/>
          <w:sz w:val="30"/>
          <w:szCs w:val="30"/>
        </w:rPr>
        <w:t>с</w:t>
      </w:r>
      <w:r w:rsidRPr="00E60DE1">
        <w:rPr>
          <w:rFonts w:ascii="Times New Roman" w:hAnsi="Times New Roman" w:cs="Times New Roman"/>
          <w:sz w:val="30"/>
          <w:szCs w:val="30"/>
        </w:rPr>
        <w:t>печен переход на новую систему управления государственными программами</w:t>
      </w:r>
      <w:r w:rsidR="005543A3" w:rsidRPr="00E60DE1">
        <w:rPr>
          <w:rFonts w:ascii="Times New Roman" w:hAnsi="Times New Roman" w:cs="Times New Roman"/>
          <w:sz w:val="30"/>
          <w:szCs w:val="30"/>
        </w:rPr>
        <w:t xml:space="preserve">, предусматривающую их перевод на единые проектные принципы управления, совершенствование механизма целеполагания с ориентацией на достижение национальных целей развития. В текущем году </w:t>
      </w:r>
      <w:r w:rsidR="007D5CB9" w:rsidRPr="00E60DE1">
        <w:rPr>
          <w:rFonts w:ascii="Times New Roman" w:hAnsi="Times New Roman" w:cs="Times New Roman"/>
          <w:sz w:val="30"/>
          <w:szCs w:val="30"/>
        </w:rPr>
        <w:t xml:space="preserve">продолжается работа по совершенствованию системы управления и реализации государственных программ. </w:t>
      </w:r>
    </w:p>
    <w:p w:rsidR="007D5CB9" w:rsidRPr="00E60DE1" w:rsidRDefault="007D5CB9" w:rsidP="007D5CB9">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После принятия на краевом уровне решения о необходимости синхронизации систем управления и реализации государственных программ Красноярского края и муниципальных программ </w:t>
      </w:r>
      <w:r w:rsidR="00F4659B" w:rsidRPr="00E60DE1">
        <w:rPr>
          <w:rFonts w:ascii="Times New Roman" w:hAnsi="Times New Roman" w:cs="Times New Roman"/>
          <w:sz w:val="30"/>
          <w:szCs w:val="30"/>
        </w:rPr>
        <w:t xml:space="preserve">в городе </w:t>
      </w:r>
      <w:r w:rsidRPr="00E60DE1">
        <w:rPr>
          <w:rFonts w:ascii="Times New Roman" w:hAnsi="Times New Roman" w:cs="Times New Roman"/>
          <w:sz w:val="30"/>
          <w:szCs w:val="30"/>
        </w:rPr>
        <w:t xml:space="preserve">Красноярске </w:t>
      </w:r>
      <w:r w:rsidR="00BE5A5D" w:rsidRPr="00E60DE1">
        <w:rPr>
          <w:rFonts w:ascii="Times New Roman" w:hAnsi="Times New Roman" w:cs="Times New Roman"/>
          <w:sz w:val="30"/>
          <w:szCs w:val="30"/>
        </w:rPr>
        <w:t>также планируется переход на новую систему управления муниципальными программами</w:t>
      </w:r>
      <w:r w:rsidRPr="00E60DE1">
        <w:rPr>
          <w:sz w:val="27"/>
          <w:szCs w:val="27"/>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Ключевым направлением повышения финансовой стабильности и самостоятельности бюджета города является укрепление доходной части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Налоговая политика Красноярска за предшествующий бюджетный цикл была направлена на обеспечение устойчивости поступлений собственных доходов в бюджет города, укрепление налоговой и платежной дисциплины физических и юридических лиц, </w:t>
      </w:r>
      <w:r w:rsidR="00BA3E53" w:rsidRPr="00E60DE1">
        <w:rPr>
          <w:rFonts w:ascii="Times New Roman" w:hAnsi="Times New Roman" w:cs="Times New Roman"/>
          <w:sz w:val="30"/>
          <w:szCs w:val="30"/>
        </w:rPr>
        <w:t xml:space="preserve">расширение </w:t>
      </w:r>
      <w:r w:rsidRPr="00E60DE1">
        <w:rPr>
          <w:rFonts w:ascii="Times New Roman" w:hAnsi="Times New Roman" w:cs="Times New Roman"/>
          <w:sz w:val="30"/>
          <w:szCs w:val="30"/>
        </w:rPr>
        <w:t>налогооблагаемой базы</w:t>
      </w:r>
      <w:r w:rsidR="00BA3E53" w:rsidRPr="00E60DE1">
        <w:rPr>
          <w:rFonts w:ascii="Times New Roman" w:hAnsi="Times New Roman" w:cs="Times New Roman"/>
          <w:sz w:val="30"/>
          <w:szCs w:val="30"/>
        </w:rPr>
        <w:t xml:space="preserve"> для увеличения общего объема поступлений</w:t>
      </w:r>
      <w:r w:rsidRPr="00E60DE1">
        <w:rPr>
          <w:rFonts w:ascii="Times New Roman" w:hAnsi="Times New Roman" w:cs="Times New Roman"/>
          <w:sz w:val="30"/>
          <w:szCs w:val="30"/>
        </w:rPr>
        <w:t xml:space="preserve">, </w:t>
      </w:r>
      <w:r w:rsidR="00BA3E53" w:rsidRPr="00E60DE1">
        <w:rPr>
          <w:rFonts w:ascii="Times New Roman" w:hAnsi="Times New Roman" w:cs="Times New Roman"/>
          <w:sz w:val="30"/>
          <w:szCs w:val="30"/>
        </w:rPr>
        <w:t>стимулирование экономического роста через создание благоприятных условий для бизнеса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Благодаря проводимым мероприятиям по укреплению финансовой системы в текущем периоде наблюдается положительная динамика исполнения бюджета города. Собственная доходная база не только полностью восстановлена, но и превысила уровень прошлых лет.</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Помимо этого, для роста инвестиционной и деловой привлекательности города в рамках Стратегии СЭР проводится работа, направленная на развитие инвестиционной деятельности на территории краевого центра. Инвестиционная активность обусловлена реализацией крупных инвестиционных и инфраструктурных проектов в различных отраслях экономики города, в том числе в составе комплексного инвестицион</w:t>
      </w:r>
      <w:r w:rsidR="005227F6" w:rsidRPr="00E60DE1">
        <w:rPr>
          <w:rFonts w:ascii="Times New Roman" w:hAnsi="Times New Roman" w:cs="Times New Roman"/>
          <w:sz w:val="30"/>
          <w:szCs w:val="30"/>
        </w:rPr>
        <w:t>ного проекта «Енисейская Сибирь»</w:t>
      </w:r>
      <w:r w:rsidRPr="00E60DE1">
        <w:rPr>
          <w:rFonts w:ascii="Times New Roman" w:hAnsi="Times New Roman" w:cs="Times New Roman"/>
          <w:sz w:val="30"/>
          <w:szCs w:val="30"/>
        </w:rPr>
        <w:t xml:space="preserve"> и подготовки Красноярска к 400-летию в 2028 году.</w:t>
      </w:r>
    </w:p>
    <w:p w:rsidR="00B1559A" w:rsidRPr="00E60DE1" w:rsidRDefault="00B1559A" w:rsidP="00350C8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2025 году вступили в силу Федеральный закон от 20.03.2025 </w:t>
      </w:r>
      <w:r w:rsidRPr="00E60DE1">
        <w:rPr>
          <w:rFonts w:ascii="Times New Roman" w:hAnsi="Times New Roman" w:cs="Times New Roman"/>
          <w:sz w:val="30"/>
          <w:szCs w:val="30"/>
        </w:rPr>
        <w:lastRenderedPageBreak/>
        <w:t>№ 33-ФЗ «Об общих принципах организации местного самоуправления в единой системе публичной власти» и Закон Красноярского края от 15.05.2025 № 9-3914 «О территориальной организации местного самоуправления в Красноярском крае», основой которых является переход на одноуровневую систему организации местного самоуправления.</w:t>
      </w:r>
      <w:r w:rsidR="00350C87" w:rsidRPr="00E60DE1">
        <w:rPr>
          <w:rFonts w:ascii="Times New Roman" w:hAnsi="Times New Roman" w:cs="Times New Roman"/>
          <w:sz w:val="30"/>
          <w:szCs w:val="30"/>
        </w:rPr>
        <w:t xml:space="preserve"> Формирование бюджета </w:t>
      </w:r>
      <w:r w:rsidR="00627FC0" w:rsidRPr="00E60DE1">
        <w:rPr>
          <w:rFonts w:ascii="Times New Roman" w:hAnsi="Times New Roman" w:cs="Times New Roman"/>
          <w:sz w:val="30"/>
          <w:szCs w:val="30"/>
        </w:rPr>
        <w:t xml:space="preserve">вновь образованного муниципального образования городской округ город Красноярск </w:t>
      </w:r>
      <w:r w:rsidR="00350C87" w:rsidRPr="00E60DE1">
        <w:rPr>
          <w:rFonts w:ascii="Times New Roman" w:hAnsi="Times New Roman" w:cs="Times New Roman"/>
          <w:sz w:val="30"/>
          <w:szCs w:val="30"/>
        </w:rPr>
        <w:t xml:space="preserve">на предстоящий трехлетний период осуществляется с учетом </w:t>
      </w:r>
      <w:r w:rsidR="00670FE2" w:rsidRPr="00E60DE1">
        <w:rPr>
          <w:rFonts w:ascii="Times New Roman" w:hAnsi="Times New Roman" w:cs="Times New Roman"/>
          <w:sz w:val="30"/>
          <w:szCs w:val="30"/>
        </w:rPr>
        <w:t xml:space="preserve">поступлений </w:t>
      </w:r>
      <w:r w:rsidR="0005247B" w:rsidRPr="00E60DE1">
        <w:rPr>
          <w:rFonts w:ascii="Times New Roman" w:hAnsi="Times New Roman" w:cs="Times New Roman"/>
          <w:sz w:val="30"/>
          <w:szCs w:val="30"/>
        </w:rPr>
        <w:t xml:space="preserve">доходов </w:t>
      </w:r>
      <w:r w:rsidR="00350C87" w:rsidRPr="00E60DE1">
        <w:rPr>
          <w:rFonts w:ascii="Times New Roman" w:hAnsi="Times New Roman" w:cs="Times New Roman"/>
          <w:sz w:val="30"/>
          <w:szCs w:val="30"/>
        </w:rPr>
        <w:t xml:space="preserve">и расходов </w:t>
      </w:r>
      <w:r w:rsidR="00670FE2" w:rsidRPr="00E60DE1">
        <w:rPr>
          <w:rFonts w:ascii="Times New Roman" w:hAnsi="Times New Roman" w:cs="Times New Roman"/>
          <w:sz w:val="30"/>
          <w:szCs w:val="30"/>
        </w:rPr>
        <w:t>объединенных с</w:t>
      </w:r>
      <w:r w:rsidRPr="00E60DE1">
        <w:rPr>
          <w:rFonts w:ascii="Times New Roman" w:hAnsi="Times New Roman" w:cs="Times New Roman"/>
          <w:sz w:val="30"/>
          <w:szCs w:val="30"/>
        </w:rPr>
        <w:t xml:space="preserve"> Красноярском территорий</w:t>
      </w:r>
      <w:r w:rsidR="00627FC0" w:rsidRPr="00E60DE1">
        <w:rPr>
          <w:rFonts w:ascii="Times New Roman" w:hAnsi="Times New Roman" w:cs="Times New Roman"/>
          <w:sz w:val="30"/>
          <w:szCs w:val="30"/>
        </w:rPr>
        <w:t>.</w:t>
      </w:r>
    </w:p>
    <w:p w:rsidR="00BE5A5D" w:rsidRPr="00E60DE1" w:rsidRDefault="007B66B7"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Н</w:t>
      </w:r>
      <w:r w:rsidR="00BE5A5D" w:rsidRPr="00E60DE1">
        <w:rPr>
          <w:rFonts w:ascii="Times New Roman" w:hAnsi="Times New Roman" w:cs="Times New Roman"/>
          <w:sz w:val="30"/>
          <w:szCs w:val="30"/>
        </w:rPr>
        <w:t xml:space="preserve">а долгосрочную перспективу в приоритетах налоговой политики </w:t>
      </w:r>
      <w:r w:rsidR="00B1559A" w:rsidRPr="00E60DE1">
        <w:rPr>
          <w:rFonts w:ascii="Times New Roman" w:hAnsi="Times New Roman" w:cs="Times New Roman"/>
          <w:sz w:val="30"/>
          <w:szCs w:val="30"/>
        </w:rPr>
        <w:t>краевого центра</w:t>
      </w:r>
      <w:r w:rsidR="00BE5A5D" w:rsidRPr="00E60DE1">
        <w:rPr>
          <w:rFonts w:ascii="Times New Roman" w:hAnsi="Times New Roman" w:cs="Times New Roman"/>
          <w:sz w:val="30"/>
          <w:szCs w:val="30"/>
        </w:rPr>
        <w:t xml:space="preserve"> сохраняется </w:t>
      </w:r>
      <w:r w:rsidR="00350C87" w:rsidRPr="00E60DE1">
        <w:rPr>
          <w:rFonts w:ascii="Times New Roman" w:hAnsi="Times New Roman" w:cs="Times New Roman"/>
          <w:sz w:val="30"/>
          <w:szCs w:val="30"/>
        </w:rPr>
        <w:t>создание</w:t>
      </w:r>
      <w:r w:rsidR="00BE5A5D" w:rsidRPr="00E60DE1">
        <w:rPr>
          <w:rFonts w:ascii="Times New Roman" w:hAnsi="Times New Roman" w:cs="Times New Roman"/>
          <w:sz w:val="30"/>
          <w:szCs w:val="30"/>
        </w:rPr>
        <w:t xml:space="preserve"> условий для развития налогового потенциала, мобилизации внутренних</w:t>
      </w:r>
      <w:r w:rsidR="00111EBB" w:rsidRPr="00E60DE1">
        <w:rPr>
          <w:rFonts w:ascii="Times New Roman" w:hAnsi="Times New Roman" w:cs="Times New Roman"/>
          <w:sz w:val="30"/>
          <w:szCs w:val="30"/>
        </w:rPr>
        <w:t xml:space="preserve"> ресурсов для увеличения доходной части</w:t>
      </w:r>
      <w:r w:rsidR="00BE5A5D" w:rsidRPr="00E60DE1">
        <w:rPr>
          <w:rFonts w:ascii="Times New Roman" w:hAnsi="Times New Roman" w:cs="Times New Roman"/>
          <w:sz w:val="30"/>
          <w:szCs w:val="30"/>
        </w:rPr>
        <w:t xml:space="preserve">, повышения </w:t>
      </w:r>
      <w:r w:rsidR="00111EBB" w:rsidRPr="00E60DE1">
        <w:rPr>
          <w:rFonts w:ascii="Times New Roman" w:hAnsi="Times New Roman" w:cs="Times New Roman"/>
          <w:sz w:val="30"/>
          <w:szCs w:val="30"/>
        </w:rPr>
        <w:t xml:space="preserve">деловой активности </w:t>
      </w:r>
      <w:r w:rsidR="00BE5A5D" w:rsidRPr="00E60DE1">
        <w:rPr>
          <w:rFonts w:ascii="Times New Roman" w:hAnsi="Times New Roman" w:cs="Times New Roman"/>
          <w:sz w:val="30"/>
          <w:szCs w:val="30"/>
        </w:rPr>
        <w:t xml:space="preserve">и </w:t>
      </w:r>
      <w:r w:rsidR="00111EBB" w:rsidRPr="00E60DE1">
        <w:rPr>
          <w:rFonts w:ascii="Times New Roman" w:hAnsi="Times New Roman" w:cs="Times New Roman"/>
          <w:sz w:val="30"/>
          <w:szCs w:val="30"/>
        </w:rPr>
        <w:t>поддержка предпринимательства</w:t>
      </w:r>
      <w:r w:rsidR="00BE5A5D"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обеспечении сбалансированности бюджета города и растущих расходных обязательств существенную роль играет финансовая поддержка из вышестоящих бюджетов. В связи с этим работу по взаимодействию с отраслевыми краевыми и федеральными органами исполнительной власти по привлечению дополнительных средств из вышестоящих бюджетов на решение важных для города задач, в том числе на реализацию национальных проектов, планируется продолжить и в дальнейшем. Развитие межбюджетных отношений в условиях достижения общегосударственных национальных целей имеет особую актуальность.</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Как и в предыдущие годы, одной из основных задач настоящей Программы является эффективное управление муниципальным долгом города, которое в соответствии со Стратегией СЭР направлено на обеспечение сбалансированности бюджета города при сохранении высокого уровня долговой устойчивости.</w:t>
      </w:r>
    </w:p>
    <w:p w:rsidR="00BE5A5D" w:rsidRPr="00E60DE1" w:rsidRDefault="005F1C31"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 состоянию на 01.01.2025 фактический объем муниципального долга города Красноярска составил 4,6</w:t>
      </w:r>
      <w:r w:rsidR="00351E6F" w:rsidRPr="00E60DE1">
        <w:rPr>
          <w:rFonts w:ascii="Times New Roman" w:hAnsi="Times New Roman" w:cs="Times New Roman"/>
          <w:sz w:val="30"/>
          <w:szCs w:val="30"/>
        </w:rPr>
        <w:t>3</w:t>
      </w:r>
      <w:r w:rsidRPr="00E60DE1">
        <w:rPr>
          <w:rFonts w:ascii="Times New Roman" w:hAnsi="Times New Roman" w:cs="Times New Roman"/>
          <w:sz w:val="30"/>
          <w:szCs w:val="30"/>
        </w:rPr>
        <w:t xml:space="preserve"> </w:t>
      </w:r>
      <w:proofErr w:type="gramStart"/>
      <w:r w:rsidRPr="00E60DE1">
        <w:rPr>
          <w:rFonts w:ascii="Times New Roman" w:hAnsi="Times New Roman" w:cs="Times New Roman"/>
          <w:sz w:val="30"/>
          <w:szCs w:val="30"/>
        </w:rPr>
        <w:t>млрд</w:t>
      </w:r>
      <w:proofErr w:type="gramEnd"/>
      <w:r w:rsidRPr="00E60DE1">
        <w:rPr>
          <w:rFonts w:ascii="Times New Roman" w:hAnsi="Times New Roman" w:cs="Times New Roman"/>
          <w:sz w:val="30"/>
          <w:szCs w:val="30"/>
        </w:rPr>
        <w:t xml:space="preserve"> рублей, в то</w:t>
      </w:r>
      <w:r w:rsidR="00351E6F" w:rsidRPr="00E60DE1">
        <w:rPr>
          <w:rFonts w:ascii="Times New Roman" w:hAnsi="Times New Roman" w:cs="Times New Roman"/>
          <w:sz w:val="30"/>
          <w:szCs w:val="30"/>
        </w:rPr>
        <w:t xml:space="preserve">м числе </w:t>
      </w:r>
      <w:r w:rsidR="00351E6F" w:rsidRPr="00E60DE1">
        <w:rPr>
          <w:rFonts w:ascii="Times New Roman" w:hAnsi="Times New Roman" w:cs="Times New Roman"/>
          <w:sz w:val="30"/>
          <w:szCs w:val="30"/>
        </w:rPr>
        <w:br/>
        <w:t>3,85 млрд рублей (83,1</w:t>
      </w:r>
      <w:r w:rsidR="00F4659B" w:rsidRPr="00E60DE1">
        <w:rPr>
          <w:rFonts w:ascii="Times New Roman" w:hAnsi="Times New Roman" w:cs="Times New Roman"/>
          <w:sz w:val="30"/>
          <w:szCs w:val="30"/>
        </w:rPr>
        <w:t>%) – кредиты</w:t>
      </w:r>
      <w:r w:rsidRPr="00E60DE1">
        <w:rPr>
          <w:rFonts w:ascii="Times New Roman" w:hAnsi="Times New Roman" w:cs="Times New Roman"/>
          <w:sz w:val="30"/>
          <w:szCs w:val="30"/>
        </w:rPr>
        <w:t xml:space="preserve"> кредитных органи</w:t>
      </w:r>
      <w:r w:rsidR="00351E6F" w:rsidRPr="00E60DE1">
        <w:rPr>
          <w:rFonts w:ascii="Times New Roman" w:hAnsi="Times New Roman" w:cs="Times New Roman"/>
          <w:sz w:val="30"/>
          <w:szCs w:val="30"/>
        </w:rPr>
        <w:t xml:space="preserve">заций и </w:t>
      </w:r>
      <w:r w:rsidR="00351E6F" w:rsidRPr="00E60DE1">
        <w:rPr>
          <w:rFonts w:ascii="Times New Roman" w:hAnsi="Times New Roman" w:cs="Times New Roman"/>
          <w:sz w:val="30"/>
          <w:szCs w:val="30"/>
        </w:rPr>
        <w:br/>
        <w:t>0,78 млрд рублей (16,9</w:t>
      </w:r>
      <w:r w:rsidRPr="00E60DE1">
        <w:rPr>
          <w:rFonts w:ascii="Times New Roman" w:hAnsi="Times New Roman" w:cs="Times New Roman"/>
          <w:sz w:val="30"/>
          <w:szCs w:val="30"/>
        </w:rPr>
        <w:t xml:space="preserve">%) – муниципальные ценные бумаги. </w:t>
      </w:r>
      <w:r w:rsidR="00BE5A5D" w:rsidRPr="00E60DE1">
        <w:rPr>
          <w:rFonts w:ascii="Times New Roman" w:hAnsi="Times New Roman" w:cs="Times New Roman"/>
          <w:sz w:val="30"/>
          <w:szCs w:val="30"/>
        </w:rPr>
        <w:t>По срокам заимствований преобладают среднесрочные обязательства (от 1 года до 5 лет).</w:t>
      </w:r>
    </w:p>
    <w:p w:rsidR="00BE5A5D" w:rsidRPr="00E60DE1" w:rsidRDefault="005D3DA5"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Анализ долговой политики города показывает, что объем муниципального долга за период 2021 – 2024 годов снизился на 5,8 </w:t>
      </w:r>
      <w:proofErr w:type="gramStart"/>
      <w:r w:rsidRPr="00E60DE1">
        <w:rPr>
          <w:rFonts w:ascii="Times New Roman" w:hAnsi="Times New Roman" w:cs="Times New Roman"/>
          <w:sz w:val="30"/>
          <w:szCs w:val="30"/>
        </w:rPr>
        <w:t>млрд</w:t>
      </w:r>
      <w:proofErr w:type="gramEnd"/>
      <w:r w:rsidRPr="00E60DE1">
        <w:rPr>
          <w:rFonts w:ascii="Times New Roman" w:hAnsi="Times New Roman" w:cs="Times New Roman"/>
          <w:sz w:val="30"/>
          <w:szCs w:val="30"/>
        </w:rPr>
        <w:t xml:space="preserve"> рублей (или на 55,4%) благодаря досрочному погашению долговых обязательств за счет собственных средств бюджета города. Доля долга в собственных доходах бюджета города уменьшилась на 50,9% (с 63,7% на 01.01.2021 до 12,8% на 01.01.2025). </w:t>
      </w:r>
      <w:r w:rsidR="00BE5A5D" w:rsidRPr="00E60DE1">
        <w:rPr>
          <w:rFonts w:ascii="Times New Roman" w:hAnsi="Times New Roman" w:cs="Times New Roman"/>
          <w:sz w:val="30"/>
          <w:szCs w:val="30"/>
        </w:rPr>
        <w:t xml:space="preserve">Начиная с </w:t>
      </w:r>
      <w:r w:rsidR="00BE5A5D" w:rsidRPr="00E60DE1">
        <w:rPr>
          <w:rFonts w:ascii="Times New Roman" w:hAnsi="Times New Roman" w:cs="Times New Roman"/>
          <w:sz w:val="30"/>
          <w:szCs w:val="30"/>
        </w:rPr>
        <w:lastRenderedPageBreak/>
        <w:t>оценки, проведенной министерством финансов Красноярского края по состоянию на 01.04.2021, город относится к числу заемщиков с высоким уровнем долговой устойчивости.</w:t>
      </w:r>
    </w:p>
    <w:p w:rsidR="00BE5A5D" w:rsidRPr="00E60DE1" w:rsidRDefault="00BE5A5D" w:rsidP="005F1C31">
      <w:pPr>
        <w:pStyle w:val="ConsPlusNormal"/>
        <w:spacing w:after="100"/>
        <w:ind w:firstLine="709"/>
        <w:jc w:val="both"/>
        <w:rPr>
          <w:rFonts w:ascii="Times New Roman" w:hAnsi="Times New Roman" w:cs="Times New Roman"/>
          <w:sz w:val="30"/>
          <w:szCs w:val="30"/>
        </w:rPr>
      </w:pPr>
      <w:r w:rsidRPr="00E60DE1">
        <w:rPr>
          <w:rFonts w:ascii="Times New Roman" w:hAnsi="Times New Roman" w:cs="Times New Roman"/>
          <w:sz w:val="30"/>
          <w:szCs w:val="30"/>
        </w:rPr>
        <w:t>Динамика показателей пр</w:t>
      </w:r>
      <w:r w:rsidR="005F1C31" w:rsidRPr="00E60DE1">
        <w:rPr>
          <w:rFonts w:ascii="Times New Roman" w:hAnsi="Times New Roman" w:cs="Times New Roman"/>
          <w:sz w:val="30"/>
          <w:szCs w:val="30"/>
        </w:rPr>
        <w:t>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041"/>
        <w:gridCol w:w="1707"/>
        <w:gridCol w:w="1701"/>
        <w:gridCol w:w="1701"/>
      </w:tblGrid>
      <w:tr w:rsidR="008C782D" w:rsidRPr="00E60DE1" w:rsidTr="0057302F">
        <w:tc>
          <w:tcPr>
            <w:tcW w:w="2268" w:type="dxa"/>
          </w:tcPr>
          <w:p w:rsidR="005D3DA5"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Наименование показателя/</w:t>
            </w:r>
          </w:p>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отчетная дата</w:t>
            </w:r>
          </w:p>
        </w:tc>
        <w:tc>
          <w:tcPr>
            <w:tcW w:w="204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 xml:space="preserve">Объем муниципального долга, </w:t>
            </w:r>
            <w:proofErr w:type="gramStart"/>
            <w:r w:rsidRPr="00E60DE1">
              <w:rPr>
                <w:rFonts w:ascii="Times New Roman" w:hAnsi="Times New Roman" w:cs="Times New Roman"/>
                <w:sz w:val="26"/>
                <w:szCs w:val="26"/>
              </w:rPr>
              <w:t>млн</w:t>
            </w:r>
            <w:proofErr w:type="gramEnd"/>
            <w:r w:rsidRPr="00E60DE1">
              <w:rPr>
                <w:rFonts w:ascii="Times New Roman" w:hAnsi="Times New Roman" w:cs="Times New Roman"/>
                <w:sz w:val="26"/>
                <w:szCs w:val="26"/>
              </w:rPr>
              <w:t xml:space="preserve"> рублей</w:t>
            </w:r>
          </w:p>
        </w:tc>
        <w:tc>
          <w:tcPr>
            <w:tcW w:w="1707"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Удельный вес долга в собственных доходах, %</w:t>
            </w:r>
          </w:p>
        </w:tc>
        <w:tc>
          <w:tcPr>
            <w:tcW w:w="170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 xml:space="preserve">Расходы на </w:t>
            </w:r>
            <w:proofErr w:type="spellStart"/>
            <w:r w:rsidRPr="00E60DE1">
              <w:rPr>
                <w:rFonts w:ascii="Times New Roman" w:hAnsi="Times New Roman" w:cs="Times New Roman"/>
                <w:sz w:val="26"/>
                <w:szCs w:val="26"/>
              </w:rPr>
              <w:t>обслужива</w:t>
            </w:r>
            <w:r w:rsidR="005D3DA5" w:rsidRPr="00E60DE1">
              <w:rPr>
                <w:rFonts w:ascii="Times New Roman" w:hAnsi="Times New Roman" w:cs="Times New Roman"/>
                <w:sz w:val="26"/>
                <w:szCs w:val="26"/>
              </w:rPr>
              <w:t>-</w:t>
            </w:r>
            <w:r w:rsidRPr="00E60DE1">
              <w:rPr>
                <w:rFonts w:ascii="Times New Roman" w:hAnsi="Times New Roman" w:cs="Times New Roman"/>
                <w:sz w:val="26"/>
                <w:szCs w:val="26"/>
              </w:rPr>
              <w:t>ние</w:t>
            </w:r>
            <w:proofErr w:type="spellEnd"/>
            <w:r w:rsidRPr="00E60DE1">
              <w:rPr>
                <w:rFonts w:ascii="Times New Roman" w:hAnsi="Times New Roman" w:cs="Times New Roman"/>
                <w:sz w:val="26"/>
                <w:szCs w:val="26"/>
              </w:rPr>
              <w:t xml:space="preserve"> долга, </w:t>
            </w:r>
            <w:proofErr w:type="gramStart"/>
            <w:r w:rsidRPr="00E60DE1">
              <w:rPr>
                <w:rFonts w:ascii="Times New Roman" w:hAnsi="Times New Roman" w:cs="Times New Roman"/>
                <w:sz w:val="26"/>
                <w:szCs w:val="26"/>
              </w:rPr>
              <w:t>млн</w:t>
            </w:r>
            <w:proofErr w:type="gramEnd"/>
            <w:r w:rsidRPr="00E60DE1">
              <w:rPr>
                <w:rFonts w:ascii="Times New Roman" w:hAnsi="Times New Roman" w:cs="Times New Roman"/>
                <w:sz w:val="26"/>
                <w:szCs w:val="26"/>
              </w:rPr>
              <w:t xml:space="preserve"> рублей</w:t>
            </w:r>
          </w:p>
        </w:tc>
        <w:tc>
          <w:tcPr>
            <w:tcW w:w="170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Уровень долговой устойчивости</w:t>
            </w:r>
          </w:p>
        </w:tc>
      </w:tr>
      <w:tr w:rsidR="008C782D" w:rsidRPr="00E60DE1" w:rsidTr="0057302F">
        <w:tc>
          <w:tcPr>
            <w:tcW w:w="2268"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на 01.01.2021</w:t>
            </w:r>
          </w:p>
        </w:tc>
        <w:tc>
          <w:tcPr>
            <w:tcW w:w="204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10</w:t>
            </w:r>
            <w:r w:rsidR="00B37DED" w:rsidRPr="00E60DE1">
              <w:rPr>
                <w:rFonts w:ascii="Times New Roman" w:hAnsi="Times New Roman" w:cs="Times New Roman"/>
                <w:sz w:val="26"/>
                <w:szCs w:val="26"/>
              </w:rPr>
              <w:t xml:space="preserve"> </w:t>
            </w:r>
            <w:r w:rsidRPr="00E60DE1">
              <w:rPr>
                <w:rFonts w:ascii="Times New Roman" w:hAnsi="Times New Roman" w:cs="Times New Roman"/>
                <w:sz w:val="26"/>
                <w:szCs w:val="26"/>
              </w:rPr>
              <w:t>400,0</w:t>
            </w:r>
          </w:p>
        </w:tc>
        <w:tc>
          <w:tcPr>
            <w:tcW w:w="1707"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63,7</w:t>
            </w:r>
          </w:p>
        </w:tc>
        <w:tc>
          <w:tcPr>
            <w:tcW w:w="170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752,1</w:t>
            </w:r>
          </w:p>
        </w:tc>
        <w:tc>
          <w:tcPr>
            <w:tcW w:w="1701"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средний</w:t>
            </w:r>
          </w:p>
        </w:tc>
      </w:tr>
      <w:tr w:rsidR="008C782D" w:rsidRPr="00E60DE1" w:rsidTr="0057302F">
        <w:tc>
          <w:tcPr>
            <w:tcW w:w="2268"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на 01.01.2022</w:t>
            </w:r>
          </w:p>
        </w:tc>
        <w:tc>
          <w:tcPr>
            <w:tcW w:w="204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7</w:t>
            </w:r>
            <w:r w:rsidR="00B37DED" w:rsidRPr="00E60DE1">
              <w:rPr>
                <w:rFonts w:ascii="Times New Roman" w:hAnsi="Times New Roman" w:cs="Times New Roman"/>
                <w:sz w:val="26"/>
                <w:szCs w:val="26"/>
              </w:rPr>
              <w:t xml:space="preserve"> </w:t>
            </w:r>
            <w:r w:rsidRPr="00E60DE1">
              <w:rPr>
                <w:rFonts w:ascii="Times New Roman" w:hAnsi="Times New Roman" w:cs="Times New Roman"/>
                <w:sz w:val="26"/>
                <w:szCs w:val="26"/>
              </w:rPr>
              <w:t>900,0</w:t>
            </w:r>
          </w:p>
        </w:tc>
        <w:tc>
          <w:tcPr>
            <w:tcW w:w="1707"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32,9</w:t>
            </w:r>
          </w:p>
        </w:tc>
        <w:tc>
          <w:tcPr>
            <w:tcW w:w="170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576,7</w:t>
            </w:r>
          </w:p>
        </w:tc>
        <w:tc>
          <w:tcPr>
            <w:tcW w:w="1701"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высокий</w:t>
            </w:r>
          </w:p>
        </w:tc>
      </w:tr>
      <w:tr w:rsidR="008C782D" w:rsidRPr="00E60DE1" w:rsidTr="0057302F">
        <w:tc>
          <w:tcPr>
            <w:tcW w:w="2268"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на 01.01.2023</w:t>
            </w:r>
          </w:p>
        </w:tc>
        <w:tc>
          <w:tcPr>
            <w:tcW w:w="204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6</w:t>
            </w:r>
            <w:r w:rsidR="00B37DED" w:rsidRPr="00E60DE1">
              <w:rPr>
                <w:rFonts w:ascii="Times New Roman" w:hAnsi="Times New Roman" w:cs="Times New Roman"/>
                <w:sz w:val="26"/>
                <w:szCs w:val="26"/>
              </w:rPr>
              <w:t xml:space="preserve"> </w:t>
            </w:r>
            <w:r w:rsidRPr="00E60DE1">
              <w:rPr>
                <w:rFonts w:ascii="Times New Roman" w:hAnsi="Times New Roman" w:cs="Times New Roman"/>
                <w:sz w:val="26"/>
                <w:szCs w:val="26"/>
              </w:rPr>
              <w:t>550,0</w:t>
            </w:r>
          </w:p>
        </w:tc>
        <w:tc>
          <w:tcPr>
            <w:tcW w:w="1707"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24,2</w:t>
            </w:r>
          </w:p>
        </w:tc>
        <w:tc>
          <w:tcPr>
            <w:tcW w:w="170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419,2</w:t>
            </w:r>
          </w:p>
        </w:tc>
        <w:tc>
          <w:tcPr>
            <w:tcW w:w="1701"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высокий</w:t>
            </w:r>
          </w:p>
        </w:tc>
      </w:tr>
      <w:tr w:rsidR="008C782D" w:rsidRPr="00E60DE1" w:rsidTr="0057302F">
        <w:tc>
          <w:tcPr>
            <w:tcW w:w="2268"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на 01.01.2024</w:t>
            </w:r>
          </w:p>
        </w:tc>
        <w:tc>
          <w:tcPr>
            <w:tcW w:w="204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6</w:t>
            </w:r>
            <w:r w:rsidR="00B37DED" w:rsidRPr="00E60DE1">
              <w:rPr>
                <w:rFonts w:ascii="Times New Roman" w:hAnsi="Times New Roman" w:cs="Times New Roman"/>
                <w:sz w:val="26"/>
                <w:szCs w:val="26"/>
              </w:rPr>
              <w:t xml:space="preserve"> </w:t>
            </w:r>
            <w:r w:rsidRPr="00E60DE1">
              <w:rPr>
                <w:rFonts w:ascii="Times New Roman" w:hAnsi="Times New Roman" w:cs="Times New Roman"/>
                <w:sz w:val="26"/>
                <w:szCs w:val="26"/>
              </w:rPr>
              <w:t>100,0</w:t>
            </w:r>
          </w:p>
        </w:tc>
        <w:tc>
          <w:tcPr>
            <w:tcW w:w="1707"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20,4</w:t>
            </w:r>
          </w:p>
        </w:tc>
        <w:tc>
          <w:tcPr>
            <w:tcW w:w="1701" w:type="dxa"/>
          </w:tcPr>
          <w:p w:rsidR="00BE5A5D" w:rsidRPr="00E60DE1" w:rsidRDefault="00BE5A5D">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416,8</w:t>
            </w:r>
          </w:p>
        </w:tc>
        <w:tc>
          <w:tcPr>
            <w:tcW w:w="1701" w:type="dxa"/>
          </w:tcPr>
          <w:p w:rsidR="00BE5A5D" w:rsidRPr="00E60DE1" w:rsidRDefault="00BE5A5D"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высокий</w:t>
            </w:r>
          </w:p>
        </w:tc>
      </w:tr>
      <w:tr w:rsidR="005F1C31" w:rsidRPr="00E60DE1" w:rsidTr="006F7EC1">
        <w:tc>
          <w:tcPr>
            <w:tcW w:w="2268" w:type="dxa"/>
            <w:vAlign w:val="center"/>
          </w:tcPr>
          <w:p w:rsidR="005F1C31" w:rsidRPr="00E60DE1" w:rsidRDefault="005F1C31"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на 01.01.2025</w:t>
            </w:r>
          </w:p>
        </w:tc>
        <w:tc>
          <w:tcPr>
            <w:tcW w:w="2041" w:type="dxa"/>
            <w:vAlign w:val="center"/>
          </w:tcPr>
          <w:p w:rsidR="005F1C31" w:rsidRPr="00E60DE1" w:rsidRDefault="005F1C31" w:rsidP="006F7EC1">
            <w:pPr>
              <w:pStyle w:val="ConsPlusNormal"/>
              <w:jc w:val="center"/>
              <w:rPr>
                <w:rFonts w:ascii="Times New Roman" w:hAnsi="Times New Roman" w:cs="Times New Roman"/>
                <w:sz w:val="26"/>
                <w:szCs w:val="26"/>
                <w:lang w:val="en-US"/>
              </w:rPr>
            </w:pPr>
            <w:r w:rsidRPr="00E60DE1">
              <w:rPr>
                <w:rFonts w:ascii="Times New Roman" w:hAnsi="Times New Roman" w:cs="Times New Roman"/>
                <w:sz w:val="26"/>
                <w:szCs w:val="26"/>
              </w:rPr>
              <w:t>4 6</w:t>
            </w:r>
            <w:r w:rsidRPr="00E60DE1">
              <w:rPr>
                <w:rFonts w:ascii="Times New Roman" w:hAnsi="Times New Roman" w:cs="Times New Roman"/>
                <w:sz w:val="26"/>
                <w:szCs w:val="26"/>
                <w:lang w:val="en-US"/>
              </w:rPr>
              <w:t>34</w:t>
            </w:r>
            <w:r w:rsidRPr="00E60DE1">
              <w:rPr>
                <w:rFonts w:ascii="Times New Roman" w:hAnsi="Times New Roman" w:cs="Times New Roman"/>
                <w:sz w:val="26"/>
                <w:szCs w:val="26"/>
              </w:rPr>
              <w:t>,</w:t>
            </w:r>
            <w:r w:rsidRPr="00E60DE1">
              <w:rPr>
                <w:rFonts w:ascii="Times New Roman" w:hAnsi="Times New Roman" w:cs="Times New Roman"/>
                <w:sz w:val="26"/>
                <w:szCs w:val="26"/>
                <w:lang w:val="en-US"/>
              </w:rPr>
              <w:t>3</w:t>
            </w:r>
          </w:p>
        </w:tc>
        <w:tc>
          <w:tcPr>
            <w:tcW w:w="1707" w:type="dxa"/>
            <w:vAlign w:val="center"/>
          </w:tcPr>
          <w:p w:rsidR="005F1C31" w:rsidRPr="00E60DE1" w:rsidRDefault="005F1C31" w:rsidP="006F7EC1">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12,8</w:t>
            </w:r>
          </w:p>
        </w:tc>
        <w:tc>
          <w:tcPr>
            <w:tcW w:w="1701" w:type="dxa"/>
            <w:vAlign w:val="center"/>
          </w:tcPr>
          <w:p w:rsidR="005F1C31" w:rsidRPr="00E60DE1" w:rsidRDefault="00B82C52" w:rsidP="006F7EC1">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250,9</w:t>
            </w:r>
          </w:p>
        </w:tc>
        <w:tc>
          <w:tcPr>
            <w:tcW w:w="1701" w:type="dxa"/>
            <w:vAlign w:val="center"/>
          </w:tcPr>
          <w:p w:rsidR="005F1C31" w:rsidRPr="00E60DE1" w:rsidRDefault="005F1C31" w:rsidP="00EB321C">
            <w:pPr>
              <w:pStyle w:val="ConsPlusNormal"/>
              <w:jc w:val="center"/>
              <w:rPr>
                <w:rFonts w:ascii="Times New Roman" w:hAnsi="Times New Roman" w:cs="Times New Roman"/>
                <w:sz w:val="26"/>
                <w:szCs w:val="26"/>
              </w:rPr>
            </w:pPr>
            <w:r w:rsidRPr="00E60DE1">
              <w:rPr>
                <w:rFonts w:ascii="Times New Roman" w:hAnsi="Times New Roman" w:cs="Times New Roman"/>
                <w:sz w:val="26"/>
                <w:szCs w:val="26"/>
              </w:rPr>
              <w:t>высокий</w:t>
            </w:r>
          </w:p>
        </w:tc>
      </w:tr>
    </w:tbl>
    <w:p w:rsidR="00BE5A5D" w:rsidRPr="00E60DE1" w:rsidRDefault="00BE5A5D">
      <w:pPr>
        <w:pStyle w:val="ConsPlusNormal"/>
        <w:jc w:val="both"/>
        <w:rPr>
          <w:rFonts w:ascii="Times New Roman" w:hAnsi="Times New Roman" w:cs="Times New Roman"/>
          <w:sz w:val="28"/>
          <w:szCs w:val="28"/>
        </w:rPr>
      </w:pP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случае перевыполнения плана поступлений по налоговым и неналоговым доходам не исключается возможность дальнейшего снижения долговой нагрузки.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Неотъемлемой частью проведения рациональной бюджетной политики для населения является повышение качества оказания муниципальных услуг, которое достигается путем использования инструмента муниципального задания, обеспечения взаимосвязи муниципальных программ и муниципальных заданий. Муниципальные задания составляются в соответствии с общероссийскими базовыми (отраслевыми) перечнями (классификаторами) государственных и муниципальных услуг и региональным перечнем (классификатором) государственных (муниципальных) услуг и работ.</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Финансовое обеспечение муниципальных заданий формируется на основании нормативных затрат в расчете на единицу услуги (работы). То есть осуществляется финансирование, ориентированное на результат. Применение такого механизма позволяет повысить прозрачность обоснования бюджетных ассигнований для муниципальных нужд, снизить вероятность необоснованного завышения объема бюджетных ассигнований на закупку товаров, работ, услуг.</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Для повышения эффективности бюджетной сети проводится работа </w:t>
      </w:r>
      <w:proofErr w:type="gramStart"/>
      <w:r w:rsidRPr="00E60DE1">
        <w:rPr>
          <w:rFonts w:ascii="Times New Roman" w:hAnsi="Times New Roman" w:cs="Times New Roman"/>
          <w:sz w:val="30"/>
          <w:szCs w:val="30"/>
        </w:rPr>
        <w:t>по</w:t>
      </w:r>
      <w:proofErr w:type="gramEnd"/>
      <w:r w:rsidRPr="00E60DE1">
        <w:rPr>
          <w:rFonts w:ascii="Times New Roman" w:hAnsi="Times New Roman" w:cs="Times New Roman"/>
          <w:sz w:val="30"/>
          <w:szCs w:val="30"/>
        </w:rPr>
        <w:t>:</w:t>
      </w:r>
    </w:p>
    <w:p w:rsidR="00BE5A5D" w:rsidRPr="00E60DE1" w:rsidRDefault="00BE5A5D" w:rsidP="00B72C15">
      <w:pPr>
        <w:pStyle w:val="ConsPlusNormal"/>
        <w:numPr>
          <w:ilvl w:val="0"/>
          <w:numId w:val="4"/>
        </w:numPr>
        <w:tabs>
          <w:tab w:val="left" w:pos="993"/>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укрупнению бюджетной сети муниципальных учреждений социальной сферы;</w:t>
      </w:r>
    </w:p>
    <w:p w:rsidR="00BE5A5D" w:rsidRPr="00E60DE1" w:rsidRDefault="00BE5A5D" w:rsidP="00B72C15">
      <w:pPr>
        <w:pStyle w:val="ConsPlusNormal"/>
        <w:numPr>
          <w:ilvl w:val="0"/>
          <w:numId w:val="4"/>
        </w:numPr>
        <w:tabs>
          <w:tab w:val="left" w:pos="993"/>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передаче несвойственных функций на исполнение сторонним </w:t>
      </w:r>
      <w:r w:rsidRPr="00E60DE1">
        <w:rPr>
          <w:rFonts w:ascii="Times New Roman" w:hAnsi="Times New Roman" w:cs="Times New Roman"/>
          <w:sz w:val="30"/>
          <w:szCs w:val="30"/>
        </w:rPr>
        <w:lastRenderedPageBreak/>
        <w:t>организациям;</w:t>
      </w:r>
    </w:p>
    <w:p w:rsidR="00BE5A5D" w:rsidRPr="00E60DE1" w:rsidRDefault="00BE5A5D" w:rsidP="00B72C15">
      <w:pPr>
        <w:pStyle w:val="ConsPlusNormal"/>
        <w:numPr>
          <w:ilvl w:val="0"/>
          <w:numId w:val="4"/>
        </w:numPr>
        <w:tabs>
          <w:tab w:val="left" w:pos="993"/>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сокращению объемов потребления коммунальных услуг и реализации мероприятий по энергосбережению;</w:t>
      </w:r>
    </w:p>
    <w:p w:rsidR="00BE5A5D" w:rsidRPr="00E60DE1" w:rsidRDefault="00BE5A5D" w:rsidP="00B72C15">
      <w:pPr>
        <w:pStyle w:val="ConsPlusNormal"/>
        <w:numPr>
          <w:ilvl w:val="0"/>
          <w:numId w:val="4"/>
        </w:numPr>
        <w:tabs>
          <w:tab w:val="left" w:pos="993"/>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инвентаризации действующих тарифов и платных услуг муниципальных учреждений и предприятий с целью их актуализации, расширения спектра услуг и направления полученных доходов, в том числе на укрепление материально-технической базы.</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Важную роль в повышении качества управления муниципальными финансами занимает осуществление внутреннего муниципального финансового </w:t>
      </w:r>
      <w:proofErr w:type="gramStart"/>
      <w:r w:rsidRPr="00E60DE1">
        <w:rPr>
          <w:rFonts w:ascii="Times New Roman" w:hAnsi="Times New Roman" w:cs="Times New Roman"/>
          <w:sz w:val="30"/>
          <w:szCs w:val="30"/>
        </w:rPr>
        <w:t>контроля за</w:t>
      </w:r>
      <w:proofErr w:type="gramEnd"/>
      <w:r w:rsidRPr="00E60DE1">
        <w:rPr>
          <w:rFonts w:ascii="Times New Roman" w:hAnsi="Times New Roman" w:cs="Times New Roman"/>
          <w:sz w:val="30"/>
          <w:szCs w:val="30"/>
        </w:rPr>
        <w:t xml:space="preserve"> расходованием средств, полученных из бюджета города органами местного самоуправления, муниципальными учреждениями, предприятиями города и иными организациями.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Контроль за правомерным, целевым и эффективным использованием бюджетных средств, соблюдением требований бюджетного законодательства и законодательства о контрактной системе в сфере закупок является неотъемлемой частью работы департамента финансов. Он обеспечивает соблюдение получателями бюджетных средств финансовой дисциплины, повышает их ответственность в использовании бюджетных ресурсов.</w:t>
      </w:r>
    </w:p>
    <w:p w:rsidR="00BE5A5D" w:rsidRPr="00E60DE1" w:rsidRDefault="00BE5A5D" w:rsidP="0057302F">
      <w:pPr>
        <w:pStyle w:val="ConsPlusNormal"/>
        <w:ind w:firstLine="709"/>
        <w:jc w:val="both"/>
        <w:rPr>
          <w:rFonts w:ascii="Times New Roman" w:hAnsi="Times New Roman" w:cs="Times New Roman"/>
          <w:sz w:val="30"/>
          <w:szCs w:val="30"/>
        </w:rPr>
      </w:pPr>
      <w:proofErr w:type="gramStart"/>
      <w:r w:rsidRPr="00E60DE1">
        <w:rPr>
          <w:rFonts w:ascii="Times New Roman" w:hAnsi="Times New Roman" w:cs="Times New Roman"/>
          <w:sz w:val="30"/>
          <w:szCs w:val="30"/>
        </w:rPr>
        <w:t>В рамках развития системы внутреннего государственного и муниципального финансового контроля на современном этапе применяются разработанные Правительством Российской Федерации единые стандарты его осуществления, предусматривающие риск-ориентированный подход к планированию и осуществлению контрольной деятельности, своевременное выявление и, самое главное, предотвращение бюджетных нарушений, а также переориентацию на контроль за результатами использования бюджетных средств.</w:t>
      </w:r>
      <w:proofErr w:type="gramEnd"/>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Устойчивый рост качества и уровня жизни населения требует повышения финансовой грамотности и формирования финансовой культуры, осознанного использования гражданами</w:t>
      </w:r>
      <w:r w:rsidR="00F94942" w:rsidRPr="00E60DE1">
        <w:rPr>
          <w:rFonts w:ascii="Times New Roman" w:hAnsi="Times New Roman" w:cs="Times New Roman"/>
          <w:sz w:val="30"/>
          <w:szCs w:val="30"/>
        </w:rPr>
        <w:t xml:space="preserve"> современных</w:t>
      </w:r>
      <w:r w:rsidRPr="00E60DE1">
        <w:rPr>
          <w:rFonts w:ascii="Times New Roman" w:hAnsi="Times New Roman" w:cs="Times New Roman"/>
          <w:sz w:val="30"/>
          <w:szCs w:val="30"/>
        </w:rPr>
        <w:t xml:space="preserve"> финансовых продуктов и услуг, разумного принятия финансовых решений. Именно понимание финансовых механизмов среди населения является одним из залогов социальной стабильности и экономического развития территорий.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Для повышения финансового благополучия граждан </w:t>
      </w:r>
      <w:r w:rsidR="009417D5" w:rsidRPr="00E60DE1">
        <w:rPr>
          <w:rFonts w:ascii="Times New Roman" w:hAnsi="Times New Roman" w:cs="Times New Roman"/>
          <w:sz w:val="30"/>
          <w:szCs w:val="30"/>
        </w:rPr>
        <w:t>р</w:t>
      </w:r>
      <w:r w:rsidRPr="00E60DE1">
        <w:rPr>
          <w:rFonts w:ascii="Times New Roman" w:hAnsi="Times New Roman" w:cs="Times New Roman"/>
          <w:sz w:val="30"/>
          <w:szCs w:val="30"/>
        </w:rPr>
        <w:t xml:space="preserve">аспоряжением Правительства Российской Федерации от 24.10.2023 </w:t>
      </w:r>
      <w:r w:rsidR="005227F6" w:rsidRPr="00E60DE1">
        <w:rPr>
          <w:rFonts w:ascii="Times New Roman" w:hAnsi="Times New Roman" w:cs="Times New Roman"/>
          <w:sz w:val="30"/>
          <w:szCs w:val="30"/>
        </w:rPr>
        <w:t>№ </w:t>
      </w:r>
      <w:r w:rsidRPr="00E60DE1">
        <w:rPr>
          <w:rFonts w:ascii="Times New Roman" w:hAnsi="Times New Roman" w:cs="Times New Roman"/>
          <w:sz w:val="30"/>
          <w:szCs w:val="30"/>
        </w:rPr>
        <w:t xml:space="preserve">2958-р утверждена Стратегия повышения финансовой грамотности и формирования финансовой культуры до 2030 года (далее </w:t>
      </w:r>
      <w:r w:rsidR="00B1559A" w:rsidRPr="00E60DE1">
        <w:rPr>
          <w:rFonts w:ascii="Times New Roman" w:hAnsi="Times New Roman" w:cs="Times New Roman"/>
          <w:sz w:val="30"/>
          <w:szCs w:val="30"/>
        </w:rPr>
        <w:t>–</w:t>
      </w:r>
      <w:r w:rsidRPr="00E60DE1">
        <w:rPr>
          <w:rFonts w:ascii="Times New Roman" w:hAnsi="Times New Roman" w:cs="Times New Roman"/>
          <w:sz w:val="30"/>
          <w:szCs w:val="30"/>
        </w:rPr>
        <w:t xml:space="preserve"> Стратегия ФГ). Целью Стратегии ФГ является формирование к 2030 году у большинства жителей страны ключевых элементов финансовой культуры (ценностей, установок и поведенческих практик), в том числе </w:t>
      </w:r>
      <w:r w:rsidRPr="00E60DE1">
        <w:rPr>
          <w:rFonts w:ascii="Times New Roman" w:hAnsi="Times New Roman" w:cs="Times New Roman"/>
          <w:sz w:val="30"/>
          <w:szCs w:val="30"/>
        </w:rPr>
        <w:lastRenderedPageBreak/>
        <w:t>через создание компетенций, расширение практических навыков и опыта принятия финансовых решений, обеспечение надежности функционирования финансовой системы.</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целях реализации Стратегии ФГ </w:t>
      </w:r>
      <w:r w:rsidR="00A75A4D" w:rsidRPr="00E60DE1">
        <w:rPr>
          <w:rFonts w:ascii="Times New Roman" w:hAnsi="Times New Roman" w:cs="Times New Roman"/>
          <w:sz w:val="30"/>
          <w:szCs w:val="30"/>
        </w:rPr>
        <w:t xml:space="preserve">распоряжением Правительства Красноярского края от 23.04.2024 № 325-р </w:t>
      </w:r>
      <w:r w:rsidR="00B5402D" w:rsidRPr="00E60DE1">
        <w:rPr>
          <w:rFonts w:ascii="Times New Roman" w:hAnsi="Times New Roman" w:cs="Times New Roman"/>
          <w:sz w:val="30"/>
          <w:szCs w:val="30"/>
        </w:rPr>
        <w:t xml:space="preserve">утверждена </w:t>
      </w:r>
      <w:r w:rsidRPr="00E60DE1">
        <w:rPr>
          <w:rFonts w:ascii="Times New Roman" w:hAnsi="Times New Roman" w:cs="Times New Roman"/>
          <w:sz w:val="30"/>
          <w:szCs w:val="30"/>
        </w:rPr>
        <w:t xml:space="preserve">региональная </w:t>
      </w:r>
      <w:r w:rsidR="008A4B7C" w:rsidRPr="00E60DE1">
        <w:rPr>
          <w:rFonts w:ascii="Times New Roman" w:hAnsi="Times New Roman" w:cs="Times New Roman"/>
          <w:sz w:val="30"/>
          <w:szCs w:val="30"/>
        </w:rPr>
        <w:t xml:space="preserve">программа </w:t>
      </w:r>
      <w:r w:rsidR="005227F6" w:rsidRPr="00E60DE1">
        <w:rPr>
          <w:rFonts w:ascii="Times New Roman" w:hAnsi="Times New Roman" w:cs="Times New Roman"/>
          <w:sz w:val="30"/>
          <w:szCs w:val="30"/>
        </w:rPr>
        <w:t>«</w:t>
      </w:r>
      <w:r w:rsidRPr="00E60DE1">
        <w:rPr>
          <w:rFonts w:ascii="Times New Roman" w:hAnsi="Times New Roman" w:cs="Times New Roman"/>
          <w:sz w:val="30"/>
          <w:szCs w:val="30"/>
        </w:rPr>
        <w:t>Повышение финансовой грамотности и формирование финансовой культуры населения Красноярского края на 2024</w:t>
      </w:r>
      <w:r w:rsidR="00B1559A" w:rsidRPr="00E60DE1">
        <w:rPr>
          <w:rFonts w:ascii="Times New Roman" w:hAnsi="Times New Roman" w:cs="Times New Roman"/>
          <w:sz w:val="30"/>
          <w:szCs w:val="30"/>
        </w:rPr>
        <w:t>-</w:t>
      </w:r>
      <w:r w:rsidRPr="00E60DE1">
        <w:rPr>
          <w:rFonts w:ascii="Times New Roman" w:hAnsi="Times New Roman" w:cs="Times New Roman"/>
          <w:sz w:val="30"/>
          <w:szCs w:val="30"/>
        </w:rPr>
        <w:t>2030 годы</w:t>
      </w:r>
      <w:r w:rsidR="005227F6" w:rsidRPr="00E60DE1">
        <w:rPr>
          <w:rFonts w:ascii="Times New Roman" w:hAnsi="Times New Roman" w:cs="Times New Roman"/>
          <w:sz w:val="30"/>
          <w:szCs w:val="30"/>
        </w:rPr>
        <w:t>»</w:t>
      </w:r>
      <w:r w:rsidR="00A75A4D" w:rsidRPr="00E60DE1">
        <w:rPr>
          <w:rFonts w:ascii="Times New Roman" w:hAnsi="Times New Roman" w:cs="Times New Roman"/>
          <w:sz w:val="30"/>
          <w:szCs w:val="30"/>
        </w:rPr>
        <w:t xml:space="preserve"> </w:t>
      </w:r>
      <w:r w:rsidRPr="00E60DE1">
        <w:rPr>
          <w:rFonts w:ascii="Times New Roman" w:hAnsi="Times New Roman" w:cs="Times New Roman"/>
          <w:sz w:val="30"/>
          <w:szCs w:val="30"/>
        </w:rPr>
        <w:t xml:space="preserve">(далее </w:t>
      </w:r>
      <w:r w:rsidR="008608FF" w:rsidRPr="00E60DE1">
        <w:rPr>
          <w:rFonts w:ascii="Times New Roman" w:hAnsi="Times New Roman" w:cs="Times New Roman"/>
          <w:sz w:val="30"/>
          <w:szCs w:val="30"/>
        </w:rPr>
        <w:t>–</w:t>
      </w:r>
      <w:r w:rsidRPr="00E60DE1">
        <w:rPr>
          <w:rFonts w:ascii="Times New Roman" w:hAnsi="Times New Roman" w:cs="Times New Roman"/>
          <w:sz w:val="30"/>
          <w:szCs w:val="30"/>
        </w:rPr>
        <w:t xml:space="preserve"> региональная программа), предусматривающая вовлечение в реализацию мероприятий по повышению финансовой грамотности и формированию финансовой культуры всех муниципальных образований региона.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рамках исполнения Стратегии ФГ в краевой столице</w:t>
      </w:r>
      <w:r w:rsidR="00267790" w:rsidRPr="00E60DE1">
        <w:rPr>
          <w:rFonts w:ascii="Times New Roman" w:hAnsi="Times New Roman" w:cs="Times New Roman"/>
          <w:sz w:val="30"/>
          <w:szCs w:val="30"/>
        </w:rPr>
        <w:t>,</w:t>
      </w:r>
      <w:r w:rsidRPr="00E60DE1">
        <w:rPr>
          <w:rFonts w:ascii="Times New Roman" w:hAnsi="Times New Roman" w:cs="Times New Roman"/>
          <w:sz w:val="30"/>
          <w:szCs w:val="30"/>
        </w:rPr>
        <w:t xml:space="preserve"> начиная с 2024 года</w:t>
      </w:r>
      <w:r w:rsidR="00267790" w:rsidRPr="00E60DE1">
        <w:rPr>
          <w:rFonts w:ascii="Times New Roman" w:hAnsi="Times New Roman" w:cs="Times New Roman"/>
          <w:sz w:val="30"/>
          <w:szCs w:val="30"/>
        </w:rPr>
        <w:t>,</w:t>
      </w:r>
      <w:r w:rsidRPr="00E60DE1">
        <w:rPr>
          <w:rFonts w:ascii="Times New Roman" w:hAnsi="Times New Roman" w:cs="Times New Roman"/>
          <w:sz w:val="30"/>
          <w:szCs w:val="30"/>
        </w:rPr>
        <w:t xml:space="preserve"> муниципальным координатором по повышению финансовой грамотности определен департамент финансов.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Кроме того, с 2022 года </w:t>
      </w:r>
      <w:r w:rsidR="004551AD" w:rsidRPr="00E60DE1">
        <w:rPr>
          <w:rFonts w:ascii="Times New Roman" w:hAnsi="Times New Roman" w:cs="Times New Roman"/>
          <w:sz w:val="30"/>
          <w:szCs w:val="30"/>
        </w:rPr>
        <w:t>ежегодно подписывается</w:t>
      </w:r>
      <w:r w:rsidRPr="00E60DE1">
        <w:rPr>
          <w:rFonts w:ascii="Times New Roman" w:hAnsi="Times New Roman" w:cs="Times New Roman"/>
          <w:sz w:val="30"/>
          <w:szCs w:val="30"/>
        </w:rPr>
        <w:t xml:space="preserve"> план сотрудничества с региональным центром финансовой грамотности, а с 2024 года правовым актом администрации города утверждается План мероприятий по повышению финансовой грамотности и формированию финансовой культуры в городе Красноярске. Указанные документы </w:t>
      </w:r>
      <w:proofErr w:type="spellStart"/>
      <w:r w:rsidRPr="00E60DE1">
        <w:rPr>
          <w:rFonts w:ascii="Times New Roman" w:hAnsi="Times New Roman" w:cs="Times New Roman"/>
          <w:sz w:val="30"/>
          <w:szCs w:val="30"/>
        </w:rPr>
        <w:t>сонаправлены</w:t>
      </w:r>
      <w:proofErr w:type="spellEnd"/>
      <w:r w:rsidRPr="00E60DE1">
        <w:rPr>
          <w:rFonts w:ascii="Times New Roman" w:hAnsi="Times New Roman" w:cs="Times New Roman"/>
          <w:sz w:val="30"/>
          <w:szCs w:val="30"/>
        </w:rPr>
        <w:t xml:space="preserve"> </w:t>
      </w:r>
      <w:proofErr w:type="spellStart"/>
      <w:r w:rsidRPr="00E60DE1">
        <w:rPr>
          <w:rFonts w:ascii="Times New Roman" w:hAnsi="Times New Roman" w:cs="Times New Roman"/>
          <w:sz w:val="30"/>
          <w:szCs w:val="30"/>
        </w:rPr>
        <w:t>общекраевой</w:t>
      </w:r>
      <w:proofErr w:type="spellEnd"/>
      <w:r w:rsidRPr="00E60DE1">
        <w:rPr>
          <w:rFonts w:ascii="Times New Roman" w:hAnsi="Times New Roman" w:cs="Times New Roman"/>
          <w:sz w:val="30"/>
          <w:szCs w:val="30"/>
        </w:rPr>
        <w:t xml:space="preserve"> повестке и позволяют обеспечить межведомственное взаимодействие в решении вопросов развития финансового просвещения горожан.</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равной мере финансовая грамотность и финансовая культура важны для формирования поведения граждан в сфере общественных финансов. Реализуемые органами администрации города мероприятия направлены на содействие закреплению знаний и навыков осознанного финансового поведения, продвижение ценностей и установок в целях выработки разумных поведенческих практик. Это, в свою очередь, способствует повышению благополучия, воспитанию гражданской ответственности, укреплению доверия к органам местного самоуправления, развитию существующих инструментов участия жителей города в бюджетном процессе и общественного </w:t>
      </w:r>
      <w:proofErr w:type="gramStart"/>
      <w:r w:rsidRPr="00E60DE1">
        <w:rPr>
          <w:rFonts w:ascii="Times New Roman" w:hAnsi="Times New Roman" w:cs="Times New Roman"/>
          <w:sz w:val="30"/>
          <w:szCs w:val="30"/>
        </w:rPr>
        <w:t>контроля за</w:t>
      </w:r>
      <w:proofErr w:type="gramEnd"/>
      <w:r w:rsidRPr="00E60DE1">
        <w:rPr>
          <w:rFonts w:ascii="Times New Roman" w:hAnsi="Times New Roman" w:cs="Times New Roman"/>
          <w:sz w:val="30"/>
          <w:szCs w:val="30"/>
        </w:rPr>
        <w:t xml:space="preserve"> эффективным использованием бюджетных средств.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Разработка и утверждение настоящей Программы обусловлены необходимостью совершенствования механизмов управления муниципальными финансами в целях повышения финансовой устойчивости муниципалитета. Финансовая устойчивость - одна из ключевых характеристик стабильного развития территории. В связи с этим обеспечение сбалансированности и самостоятельности бюджета города относится к приоритетным задачам бюджетной политики.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Помимо этого, эффективное и прозрачное управление </w:t>
      </w:r>
      <w:r w:rsidRPr="00E60DE1">
        <w:rPr>
          <w:rFonts w:ascii="Times New Roman" w:hAnsi="Times New Roman" w:cs="Times New Roman"/>
          <w:sz w:val="30"/>
          <w:szCs w:val="30"/>
        </w:rPr>
        <w:lastRenderedPageBreak/>
        <w:t>муниципальными финансами является базовым условием для повышения уровня и качества жизни населения, устойчивого роста экономики на основе стабильного функционирования и развития бюджетной системы.</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Настоящая Программа имеет существенные отличия от других муниципальных программ города. </w:t>
      </w:r>
      <w:proofErr w:type="gramStart"/>
      <w:r w:rsidRPr="00E60DE1">
        <w:rPr>
          <w:rFonts w:ascii="Times New Roman" w:hAnsi="Times New Roman" w:cs="Times New Roman"/>
          <w:sz w:val="30"/>
          <w:szCs w:val="30"/>
        </w:rPr>
        <w:t>Она ориентирована (посредством развития правового регулирования и методического обеспечения) на создание общих для всех участников бюджетного процесса в городе условий и механизмов управления муниципальными финансами в рамках политики, проводимой на федеральном и краевом уровнях, а также реализацию мероприятий, направленных на решение первоочередных задач.</w:t>
      </w:r>
      <w:proofErr w:type="gramEnd"/>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Для поддержания стабильного развития города планируется проведение мероприятий, направленных </w:t>
      </w:r>
      <w:proofErr w:type="gramStart"/>
      <w:r w:rsidRPr="00E60DE1">
        <w:rPr>
          <w:rFonts w:ascii="Times New Roman" w:hAnsi="Times New Roman" w:cs="Times New Roman"/>
          <w:sz w:val="30"/>
          <w:szCs w:val="30"/>
        </w:rPr>
        <w:t>на</w:t>
      </w:r>
      <w:proofErr w:type="gramEnd"/>
      <w:r w:rsidRPr="00E60DE1">
        <w:rPr>
          <w:rFonts w:ascii="Times New Roman" w:hAnsi="Times New Roman" w:cs="Times New Roman"/>
          <w:sz w:val="30"/>
          <w:szCs w:val="30"/>
        </w:rPr>
        <w:t>:</w:t>
      </w:r>
    </w:p>
    <w:p w:rsidR="00BE5A5D" w:rsidRPr="00E60DE1" w:rsidRDefault="00BE5A5D" w:rsidP="00B72C15">
      <w:pPr>
        <w:pStyle w:val="ConsPlusNormal"/>
        <w:numPr>
          <w:ilvl w:val="0"/>
          <w:numId w:val="5"/>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мобилизацию доходов, в том числе создание условий для развития экономического и налогового потенциала;</w:t>
      </w:r>
    </w:p>
    <w:p w:rsidR="00BE5A5D" w:rsidRPr="00E60DE1" w:rsidRDefault="00BE5A5D" w:rsidP="00B72C15">
      <w:pPr>
        <w:pStyle w:val="ConsPlusNormal"/>
        <w:numPr>
          <w:ilvl w:val="0"/>
          <w:numId w:val="5"/>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эффективности расходов;</w:t>
      </w:r>
    </w:p>
    <w:p w:rsidR="00BE5A5D" w:rsidRPr="00E60DE1" w:rsidRDefault="00BE5A5D" w:rsidP="00B72C15">
      <w:pPr>
        <w:pStyle w:val="ConsPlusNormal"/>
        <w:numPr>
          <w:ilvl w:val="0"/>
          <w:numId w:val="5"/>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выполнение всех расходных </w:t>
      </w:r>
      <w:r w:rsidR="005227F6" w:rsidRPr="00E60DE1">
        <w:rPr>
          <w:rFonts w:ascii="Times New Roman" w:hAnsi="Times New Roman" w:cs="Times New Roman"/>
          <w:sz w:val="30"/>
          <w:szCs w:val="30"/>
        </w:rPr>
        <w:t xml:space="preserve">обязательств, в первую </w:t>
      </w:r>
      <w:r w:rsidR="008608FF" w:rsidRPr="00E60DE1">
        <w:rPr>
          <w:rFonts w:ascii="Times New Roman" w:hAnsi="Times New Roman" w:cs="Times New Roman"/>
          <w:sz w:val="30"/>
          <w:szCs w:val="30"/>
        </w:rPr>
        <w:br/>
      </w:r>
      <w:r w:rsidR="005227F6" w:rsidRPr="00E60DE1">
        <w:rPr>
          <w:rFonts w:ascii="Times New Roman" w:hAnsi="Times New Roman" w:cs="Times New Roman"/>
          <w:sz w:val="30"/>
          <w:szCs w:val="30"/>
        </w:rPr>
        <w:t>очередь –</w:t>
      </w:r>
      <w:r w:rsidRPr="00E60DE1">
        <w:rPr>
          <w:rFonts w:ascii="Times New Roman" w:hAnsi="Times New Roman" w:cs="Times New Roman"/>
          <w:sz w:val="30"/>
          <w:szCs w:val="30"/>
        </w:rPr>
        <w:t xml:space="preserve"> имеющих социальный характер, вне зависимости от внешней конъюнктуры;</w:t>
      </w:r>
    </w:p>
    <w:p w:rsidR="00BE5A5D" w:rsidRPr="00E60DE1" w:rsidRDefault="00BE5A5D" w:rsidP="00B72C15">
      <w:pPr>
        <w:pStyle w:val="ConsPlusNormal"/>
        <w:numPr>
          <w:ilvl w:val="0"/>
          <w:numId w:val="5"/>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совершенствование долговой политики.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Также планируется продолжить работу по повышению открытости и прозрачности бюджета города, вовлечению граждан в обсуждение целей и результатов использования бюджетных средств, в том числе в целях повышения финансовой грамотности и формирования финансовой культуры населения.</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Прогноз развития сферы управления муниципальными финансами города Красноярска в рамках реализации настоящей Программы направлен </w:t>
      </w:r>
      <w:proofErr w:type="gramStart"/>
      <w:r w:rsidRPr="00E60DE1">
        <w:rPr>
          <w:rFonts w:ascii="Times New Roman" w:hAnsi="Times New Roman" w:cs="Times New Roman"/>
          <w:sz w:val="30"/>
          <w:szCs w:val="30"/>
        </w:rPr>
        <w:t>на</w:t>
      </w:r>
      <w:proofErr w:type="gramEnd"/>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обеспечение сбалансированности, устойчивости и прозрачности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принятие своевременных решений о финансовом обеспечении мероприятий, направленных на решение приоритетных задач;</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поддержание значений показателей долговой устойчивости в пределах, позволяющих отнести город к группе заемщиков с высоким уровнем долговой устойчивости;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формирование бюджетных параметров исходя из принципов безусловного исполнения действующих расходных обязательств;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соблюдение установленных законодательством требований к показателям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proofErr w:type="gramStart"/>
      <w:r w:rsidRPr="00E60DE1">
        <w:rPr>
          <w:rFonts w:ascii="Times New Roman" w:hAnsi="Times New Roman" w:cs="Times New Roman"/>
          <w:sz w:val="30"/>
          <w:szCs w:val="30"/>
        </w:rPr>
        <w:t xml:space="preserve">Управление муниципальными финансами в городе Красноярске </w:t>
      </w:r>
      <w:r w:rsidRPr="00E60DE1">
        <w:rPr>
          <w:rFonts w:ascii="Times New Roman" w:hAnsi="Times New Roman" w:cs="Times New Roman"/>
          <w:sz w:val="30"/>
          <w:szCs w:val="30"/>
        </w:rPr>
        <w:lastRenderedPageBreak/>
        <w:t>осуществляется на основе правовых актов, прин</w:t>
      </w:r>
      <w:r w:rsidR="008A4B7C" w:rsidRPr="00E60DE1">
        <w:rPr>
          <w:rFonts w:ascii="Times New Roman" w:hAnsi="Times New Roman" w:cs="Times New Roman"/>
          <w:sz w:val="30"/>
          <w:szCs w:val="30"/>
        </w:rPr>
        <w:t xml:space="preserve">ятых в соответствии с Бюджетным кодексом </w:t>
      </w:r>
      <w:r w:rsidRPr="00E60DE1">
        <w:rPr>
          <w:rFonts w:ascii="Times New Roman" w:hAnsi="Times New Roman" w:cs="Times New Roman"/>
          <w:sz w:val="30"/>
          <w:szCs w:val="30"/>
        </w:rPr>
        <w:t xml:space="preserve">Российской Федерации, </w:t>
      </w:r>
      <w:r w:rsidR="008A4B7C" w:rsidRPr="00E60DE1">
        <w:rPr>
          <w:rFonts w:ascii="Times New Roman" w:hAnsi="Times New Roman" w:cs="Times New Roman"/>
          <w:sz w:val="30"/>
          <w:szCs w:val="30"/>
        </w:rPr>
        <w:t xml:space="preserve">Уставом </w:t>
      </w:r>
      <w:r w:rsidRPr="00E60DE1">
        <w:rPr>
          <w:rFonts w:ascii="Times New Roman" w:hAnsi="Times New Roman" w:cs="Times New Roman"/>
          <w:sz w:val="30"/>
          <w:szCs w:val="30"/>
        </w:rPr>
        <w:t>города Красноярска, правовой базой Красноярского края, документами стратегического характера федерального, регионального и местного уровня и ориентировано на приоритеты социально-экономического развития, обозначенные на федеральном, краевом и муниципальном уровнях.</w:t>
      </w:r>
      <w:proofErr w:type="gramEnd"/>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Реализация настоящей Программы зависит от множества экономических и социальных факторов: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непрерывно меняющееся законодательство, прежде всего федеральное;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внешние вызовы и меняющиеся экономические условия, оказывающие влияние на поступление доходов в бюджет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изменение уровня ключевой ставки Центрального банка Российской Федерации ввиду изменения условий проводимой денежно-кредитной политики.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Минимизировать влияние данных факторов возможно на основе учета различных сценариев конъюнктурных колебаний при бюджетном планировании, своевременной адаптации к тем системным изменениям, которые происходят в экономике, а также оперативного реагирования на изменение бюджетного и налогового законодательства.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соответствии с текущим состоянием сферы управления муниципальными финансами, а также с учетом </w:t>
      </w:r>
      <w:r w:rsidR="00F4659B" w:rsidRPr="00E60DE1">
        <w:rPr>
          <w:rFonts w:ascii="Times New Roman" w:hAnsi="Times New Roman" w:cs="Times New Roman"/>
          <w:sz w:val="30"/>
          <w:szCs w:val="30"/>
        </w:rPr>
        <w:t xml:space="preserve">направлений </w:t>
      </w:r>
      <w:r w:rsidRPr="00E60DE1">
        <w:rPr>
          <w:rFonts w:ascii="Times New Roman" w:hAnsi="Times New Roman" w:cs="Times New Roman"/>
          <w:sz w:val="30"/>
          <w:szCs w:val="30"/>
        </w:rPr>
        <w:t>ее развития определены цели и задачи Программы.</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Целями настоящей Программы являются: обеспечение сбалансированности и устойчивости бюджета города, повышение самостоятельности бюджета города и эффективности управления муниципальными финансами.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Достижение указанных целей Программы будет обеспечено за счет решения следующих задач:</w:t>
      </w:r>
    </w:p>
    <w:p w:rsidR="00BE5A5D" w:rsidRPr="00E60DE1" w:rsidRDefault="00BE5A5D" w:rsidP="00B72C15">
      <w:pPr>
        <w:pStyle w:val="ConsPlusNormal"/>
        <w:numPr>
          <w:ilvl w:val="0"/>
          <w:numId w:val="6"/>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повышения качества и прозрачности управления муниципальными финансами, в том числе с учетом применения принципов программно-целевого планирования;</w:t>
      </w:r>
    </w:p>
    <w:p w:rsidR="00BE5A5D" w:rsidRPr="00E60DE1" w:rsidRDefault="00BE5A5D" w:rsidP="00B72C15">
      <w:pPr>
        <w:pStyle w:val="ConsPlusNormal"/>
        <w:numPr>
          <w:ilvl w:val="0"/>
          <w:numId w:val="6"/>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укрепления доходной части бюджета города;</w:t>
      </w:r>
    </w:p>
    <w:p w:rsidR="00BE5A5D" w:rsidRPr="00E60DE1" w:rsidRDefault="00BE5A5D" w:rsidP="00B72C15">
      <w:pPr>
        <w:pStyle w:val="ConsPlusNormal"/>
        <w:numPr>
          <w:ilvl w:val="0"/>
          <w:numId w:val="6"/>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обеспечения внутреннего муниципального финансового контроля;</w:t>
      </w:r>
    </w:p>
    <w:p w:rsidR="00BE5A5D" w:rsidRPr="00E60DE1" w:rsidRDefault="00BE5A5D" w:rsidP="00B72C15">
      <w:pPr>
        <w:pStyle w:val="ConsPlusNormal"/>
        <w:numPr>
          <w:ilvl w:val="0"/>
          <w:numId w:val="6"/>
        </w:numPr>
        <w:tabs>
          <w:tab w:val="left" w:pos="1134"/>
        </w:tabs>
        <w:ind w:left="0" w:firstLine="709"/>
        <w:jc w:val="both"/>
        <w:rPr>
          <w:rFonts w:ascii="Times New Roman" w:hAnsi="Times New Roman" w:cs="Times New Roman"/>
          <w:sz w:val="30"/>
          <w:szCs w:val="30"/>
        </w:rPr>
      </w:pPr>
      <w:r w:rsidRPr="00E60DE1">
        <w:rPr>
          <w:rFonts w:ascii="Times New Roman" w:hAnsi="Times New Roman" w:cs="Times New Roman"/>
          <w:sz w:val="30"/>
          <w:szCs w:val="30"/>
        </w:rPr>
        <w:t>эффективного управления муниципальным долгом города Красноярска.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Планируемый период реализации Программы: 2023-2030 годы (без деления на этапы).</w:t>
      </w:r>
    </w:p>
    <w:p w:rsidR="00BE5A5D" w:rsidRPr="00E60DE1" w:rsidRDefault="00BE5A5D">
      <w:pPr>
        <w:pStyle w:val="ConsPlusNormal"/>
        <w:jc w:val="both"/>
        <w:rPr>
          <w:rFonts w:ascii="Times New Roman" w:hAnsi="Times New Roman" w:cs="Times New Roman"/>
          <w:sz w:val="28"/>
          <w:szCs w:val="28"/>
        </w:rPr>
      </w:pPr>
    </w:p>
    <w:p w:rsidR="00EB321C" w:rsidRPr="00E60DE1" w:rsidRDefault="00EB321C" w:rsidP="00EB321C">
      <w:pPr>
        <w:widowControl w:val="0"/>
        <w:autoSpaceDE w:val="0"/>
        <w:autoSpaceDN w:val="0"/>
        <w:spacing w:after="0" w:line="192" w:lineRule="auto"/>
        <w:jc w:val="center"/>
        <w:outlineLvl w:val="1"/>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val="en-US" w:eastAsia="ru-RU"/>
        </w:rPr>
        <w:lastRenderedPageBreak/>
        <w:t>II</w:t>
      </w:r>
      <w:r w:rsidRPr="00E60DE1">
        <w:rPr>
          <w:rFonts w:ascii="Times New Roman" w:eastAsiaTheme="minorEastAsia" w:hAnsi="Times New Roman" w:cs="Times New Roman"/>
          <w:sz w:val="30"/>
          <w:szCs w:val="30"/>
          <w:lang w:eastAsia="ru-RU"/>
        </w:rPr>
        <w:t>. Перечень подпрограмм, краткое описание</w:t>
      </w:r>
    </w:p>
    <w:p w:rsidR="00BE5A5D" w:rsidRPr="00E60DE1" w:rsidRDefault="00EB321C" w:rsidP="00EB321C">
      <w:pPr>
        <w:widowControl w:val="0"/>
        <w:autoSpaceDE w:val="0"/>
        <w:autoSpaceDN w:val="0"/>
        <w:spacing w:after="0" w:line="192" w:lineRule="auto"/>
        <w:jc w:val="center"/>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мероприятий подпрограмм</w:t>
      </w:r>
    </w:p>
    <w:p w:rsidR="00BE5A5D" w:rsidRPr="00E60DE1" w:rsidRDefault="00BE5A5D">
      <w:pPr>
        <w:pStyle w:val="ConsPlusNormal"/>
        <w:jc w:val="both"/>
        <w:rPr>
          <w:rFonts w:ascii="Times New Roman" w:hAnsi="Times New Roman" w:cs="Times New Roman"/>
          <w:sz w:val="28"/>
          <w:szCs w:val="28"/>
        </w:rPr>
      </w:pP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Для достижения поставленных целей и решения задач в рамках настоящей Прогр</w:t>
      </w:r>
      <w:r w:rsidR="0057302F" w:rsidRPr="00E60DE1">
        <w:rPr>
          <w:rFonts w:ascii="Times New Roman" w:hAnsi="Times New Roman" w:cs="Times New Roman"/>
          <w:sz w:val="30"/>
          <w:szCs w:val="30"/>
        </w:rPr>
        <w:t>аммы сформированы подпрограмма «Организация бюджетного процесса»</w:t>
      </w:r>
      <w:r w:rsidRPr="00E60DE1">
        <w:rPr>
          <w:rFonts w:ascii="Times New Roman" w:hAnsi="Times New Roman" w:cs="Times New Roman"/>
          <w:sz w:val="30"/>
          <w:szCs w:val="30"/>
        </w:rPr>
        <w:t xml:space="preserve"> и отдельное мероприятие </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Управление муниципа</w:t>
      </w:r>
      <w:r w:rsidR="0057302F" w:rsidRPr="00E60DE1">
        <w:rPr>
          <w:rFonts w:ascii="Times New Roman" w:hAnsi="Times New Roman" w:cs="Times New Roman"/>
          <w:sz w:val="30"/>
          <w:szCs w:val="30"/>
        </w:rPr>
        <w:t>льным долгом города Красноярска»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Информация о них представлена в приложении 1 к настоящей Программе.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Подпрограмма </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Организация бюджетного процесса</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 xml:space="preserve"> (далее - подпрограмма) направлена на создание условий для эффективного и прозрачного управления финансовыми ресурсами в рамках выполнения установленных функций и полномочий.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Исходя из цели и задач подпрограммы</w:t>
      </w:r>
      <w:r w:rsidR="00B72C15" w:rsidRPr="00E60DE1">
        <w:rPr>
          <w:rFonts w:ascii="Times New Roman" w:hAnsi="Times New Roman" w:cs="Times New Roman"/>
          <w:sz w:val="30"/>
          <w:szCs w:val="30"/>
        </w:rPr>
        <w:t>,</w:t>
      </w:r>
      <w:r w:rsidRPr="00E60DE1">
        <w:rPr>
          <w:rFonts w:ascii="Times New Roman" w:hAnsi="Times New Roman" w:cs="Times New Roman"/>
          <w:sz w:val="30"/>
          <w:szCs w:val="30"/>
        </w:rPr>
        <w:t xml:space="preserve"> сформированы три мероприятия:</w:t>
      </w:r>
    </w:p>
    <w:p w:rsidR="00BE5A5D" w:rsidRPr="00E60DE1" w:rsidRDefault="0057302F"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мероприятие 1 «</w:t>
      </w:r>
      <w:r w:rsidR="00BE5A5D" w:rsidRPr="00E60DE1">
        <w:rPr>
          <w:rFonts w:ascii="Times New Roman" w:hAnsi="Times New Roman" w:cs="Times New Roman"/>
          <w:sz w:val="30"/>
          <w:szCs w:val="30"/>
        </w:rPr>
        <w:t>Обеспечение функций, возложенных на органы местного самоуправления</w:t>
      </w:r>
      <w:r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рамках мероприятия осуществляется работа по организации бюджетного процесса на всех стадиях (от планирования до исполнения бюджета города) с учетом тенденций социально-экономического развития, в том числе: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мобилизация собственных доходов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привлечение дополнительных средств из вышестоящих бюджетов на решение ключевых для города задач;</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активное участие в региональных проектах, направленных на реализацию национальных проектов;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осуществление планирования и исполнения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разработка основных направлений бюджетной политики города, основных направлений долговой политики города, а также участие в разработке предложений по совершенствованию налоговой политики в городе;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развитие программно-целевых принципов бюджетного планирования;</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организация и координация работы органов администрации города по формированию и исполнению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проведение мониторинга качества финансового менеджмента в отношении главных администраторов средств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проведение мониторинга достижения результатов предоставления субсидий, в том числе грантов в форме субсидий, из бюджета города юридическим лицам, индивидуальным предпринимателям, физическим лицам в случаях, установленных бюджетным законодательством;</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совершенствование правовой базы, регулирующей отношения в </w:t>
      </w:r>
      <w:r w:rsidRPr="00E60DE1">
        <w:rPr>
          <w:rFonts w:ascii="Times New Roman" w:hAnsi="Times New Roman" w:cs="Times New Roman"/>
          <w:sz w:val="30"/>
          <w:szCs w:val="30"/>
        </w:rPr>
        <w:lastRenderedPageBreak/>
        <w:t>сфере управления муниципальными финансами, и методологического обеспечения бюджетного процесса в городе;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ведение сводного реестра участников бюджетного процесса, а также юридических лиц, не являющихся участниками бюджетн</w:t>
      </w:r>
      <w:r w:rsidR="00E82BA1" w:rsidRPr="00E60DE1">
        <w:rPr>
          <w:rFonts w:ascii="Times New Roman" w:hAnsi="Times New Roman" w:cs="Times New Roman"/>
          <w:sz w:val="30"/>
          <w:szCs w:val="30"/>
        </w:rPr>
        <w:t>ого процесса, в соответствии с п</w:t>
      </w:r>
      <w:r w:rsidRPr="00E60DE1">
        <w:rPr>
          <w:rFonts w:ascii="Times New Roman" w:hAnsi="Times New Roman" w:cs="Times New Roman"/>
          <w:sz w:val="30"/>
          <w:szCs w:val="30"/>
        </w:rPr>
        <w:t>риказом Министерства финансов Росси</w:t>
      </w:r>
      <w:r w:rsidR="00351E6F" w:rsidRPr="00E60DE1">
        <w:rPr>
          <w:rFonts w:ascii="Times New Roman" w:hAnsi="Times New Roman" w:cs="Times New Roman"/>
          <w:sz w:val="30"/>
          <w:szCs w:val="30"/>
        </w:rPr>
        <w:t>йской Федерации от 23.12.2014 № </w:t>
      </w:r>
      <w:r w:rsidRPr="00E60DE1">
        <w:rPr>
          <w:rFonts w:ascii="Times New Roman" w:hAnsi="Times New Roman" w:cs="Times New Roman"/>
          <w:sz w:val="30"/>
          <w:szCs w:val="30"/>
        </w:rPr>
        <w:t>163н;</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организация и координация работы по размещению муниципальными учреждениями города информации об их деятельности на сайте www.bus.gov.ru;</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размещение и поддержание в актуальном состоянии информации на едином портале бюджетной системы Российско</w:t>
      </w:r>
      <w:r w:rsidR="00EB321C" w:rsidRPr="00E60DE1">
        <w:rPr>
          <w:rFonts w:ascii="Times New Roman" w:hAnsi="Times New Roman" w:cs="Times New Roman"/>
          <w:sz w:val="30"/>
          <w:szCs w:val="30"/>
        </w:rPr>
        <w:t>й Федерации «Электронный бюджет»</w:t>
      </w:r>
      <w:r w:rsidRPr="00E60DE1">
        <w:rPr>
          <w:rFonts w:ascii="Times New Roman" w:hAnsi="Times New Roman" w:cs="Times New Roman"/>
          <w:sz w:val="30"/>
          <w:szCs w:val="30"/>
        </w:rPr>
        <w:t>, в том числе размещение финансов</w:t>
      </w:r>
      <w:r w:rsidR="00582346" w:rsidRPr="00E60DE1">
        <w:rPr>
          <w:rFonts w:ascii="Times New Roman" w:hAnsi="Times New Roman" w:cs="Times New Roman"/>
          <w:sz w:val="30"/>
          <w:szCs w:val="30"/>
        </w:rPr>
        <w:t>ых документов в соответствии с п</w:t>
      </w:r>
      <w:r w:rsidRPr="00E60DE1">
        <w:rPr>
          <w:rFonts w:ascii="Times New Roman" w:hAnsi="Times New Roman" w:cs="Times New Roman"/>
          <w:sz w:val="30"/>
          <w:szCs w:val="30"/>
        </w:rPr>
        <w:t>риказом Министерства финансов Росс</w:t>
      </w:r>
      <w:r w:rsidR="00EB321C" w:rsidRPr="00E60DE1">
        <w:rPr>
          <w:rFonts w:ascii="Times New Roman" w:hAnsi="Times New Roman" w:cs="Times New Roman"/>
          <w:sz w:val="30"/>
          <w:szCs w:val="30"/>
        </w:rPr>
        <w:t>ийской Федерации от 28.12.2016 №</w:t>
      </w:r>
      <w:r w:rsidR="00351E6F" w:rsidRPr="00E60DE1">
        <w:rPr>
          <w:rFonts w:ascii="Times New Roman" w:hAnsi="Times New Roman" w:cs="Times New Roman"/>
          <w:sz w:val="30"/>
          <w:szCs w:val="30"/>
        </w:rPr>
        <w:t> </w:t>
      </w:r>
      <w:r w:rsidRPr="00E60DE1">
        <w:rPr>
          <w:rFonts w:ascii="Times New Roman" w:hAnsi="Times New Roman" w:cs="Times New Roman"/>
          <w:sz w:val="30"/>
          <w:szCs w:val="30"/>
        </w:rPr>
        <w:t xml:space="preserve">243н </w:t>
      </w:r>
      <w:r w:rsidR="00EB321C" w:rsidRPr="00E60DE1">
        <w:rPr>
          <w:rFonts w:ascii="Times New Roman" w:hAnsi="Times New Roman" w:cs="Times New Roman"/>
          <w:sz w:val="30"/>
          <w:szCs w:val="30"/>
        </w:rPr>
        <w:t>«</w:t>
      </w:r>
      <w:r w:rsidRPr="00E60DE1">
        <w:rPr>
          <w:rFonts w:ascii="Times New Roman" w:hAnsi="Times New Roman" w:cs="Times New Roman"/>
          <w:sz w:val="30"/>
          <w:szCs w:val="30"/>
        </w:rPr>
        <w:t>О составе и порядке размещения и предоставления информации на едином портале бюджетной системы Российской Федерации</w:t>
      </w:r>
      <w:r w:rsidR="00EB321C"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координация деятельности органов администрации города по повышению финансовой грамотности и формированию финансовой культуры в городе;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содействие формированию финансово грамотного поведения граждан как необходимого условия повышения уровня и качества жизни населения города;</w:t>
      </w:r>
    </w:p>
    <w:p w:rsidR="00BE5A5D" w:rsidRPr="00E60DE1" w:rsidRDefault="00EB321C"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мероприятие 2 «</w:t>
      </w:r>
      <w:r w:rsidR="00BE5A5D" w:rsidRPr="00E60DE1">
        <w:rPr>
          <w:rFonts w:ascii="Times New Roman" w:hAnsi="Times New Roman" w:cs="Times New Roman"/>
          <w:sz w:val="30"/>
          <w:szCs w:val="30"/>
        </w:rPr>
        <w:t>Комплексная автоматизация процесса планирования и исполнения бюд</w:t>
      </w:r>
      <w:r w:rsidRPr="00E60DE1">
        <w:rPr>
          <w:rFonts w:ascii="Times New Roman" w:hAnsi="Times New Roman" w:cs="Times New Roman"/>
          <w:sz w:val="30"/>
          <w:szCs w:val="30"/>
        </w:rPr>
        <w:t>жета города»</w:t>
      </w:r>
      <w:r w:rsidR="00BE5A5D"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Реализация мероприятия предусматривает применение современных информационных технологий и механизмов организации работы по управлению бюджетом города на основе программных комплексов с участием органов администрации города Красноярска в целях повышения уровня автоматизации бюджетного процесса и развития информационно-аналитических систем управления средствами бюджета города.</w:t>
      </w:r>
    </w:p>
    <w:p w:rsidR="005A20D5" w:rsidRPr="00E60DE1" w:rsidRDefault="00BE5A5D" w:rsidP="003244E8">
      <w:pPr>
        <w:pStyle w:val="ConsPlusNormal"/>
        <w:ind w:firstLine="709"/>
        <w:jc w:val="both"/>
        <w:rPr>
          <w:rFonts w:ascii="Times New Roman" w:hAnsi="Times New Roman" w:cs="Times New Roman"/>
          <w:strike/>
          <w:sz w:val="30"/>
          <w:szCs w:val="30"/>
        </w:rPr>
      </w:pPr>
      <w:r w:rsidRPr="00E60DE1">
        <w:rPr>
          <w:rFonts w:ascii="Times New Roman" w:hAnsi="Times New Roman" w:cs="Times New Roman"/>
          <w:sz w:val="30"/>
          <w:szCs w:val="30"/>
        </w:rPr>
        <w:t xml:space="preserve">Данное мероприятие включает </w:t>
      </w:r>
      <w:r w:rsidR="003244E8" w:rsidRPr="00E60DE1">
        <w:rPr>
          <w:rFonts w:ascii="Times New Roman" w:hAnsi="Times New Roman" w:cs="Times New Roman"/>
          <w:sz w:val="30"/>
          <w:szCs w:val="30"/>
        </w:rPr>
        <w:t xml:space="preserve">сопровождение используемого в администрации города программного обеспечения </w:t>
      </w:r>
      <w:proofErr w:type="gramStart"/>
      <w:r w:rsidR="003244E8" w:rsidRPr="00E60DE1">
        <w:rPr>
          <w:rFonts w:ascii="Times New Roman" w:hAnsi="Times New Roman" w:cs="Times New Roman"/>
          <w:sz w:val="30"/>
          <w:szCs w:val="30"/>
        </w:rPr>
        <w:t>–а</w:t>
      </w:r>
      <w:proofErr w:type="gramEnd"/>
      <w:r w:rsidR="003244E8" w:rsidRPr="00E60DE1">
        <w:rPr>
          <w:rFonts w:ascii="Times New Roman" w:hAnsi="Times New Roman" w:cs="Times New Roman"/>
          <w:sz w:val="30"/>
          <w:szCs w:val="30"/>
        </w:rPr>
        <w:t>втоматизированной информационной системы «САПФИР», а также модернизацию у</w:t>
      </w:r>
      <w:r w:rsidR="00494948" w:rsidRPr="00E60DE1">
        <w:rPr>
          <w:rFonts w:ascii="Times New Roman" w:hAnsi="Times New Roman" w:cs="Times New Roman"/>
          <w:sz w:val="30"/>
          <w:szCs w:val="30"/>
        </w:rPr>
        <w:t xml:space="preserve">казанной информационной системы, </w:t>
      </w:r>
      <w:r w:rsidR="003244E8" w:rsidRPr="00E60DE1">
        <w:rPr>
          <w:rFonts w:ascii="Times New Roman" w:hAnsi="Times New Roman" w:cs="Times New Roman"/>
          <w:sz w:val="30"/>
          <w:szCs w:val="30"/>
        </w:rPr>
        <w:t xml:space="preserve">которая  </w:t>
      </w:r>
      <w:r w:rsidR="009113E7" w:rsidRPr="00E60DE1">
        <w:rPr>
          <w:rFonts w:ascii="Times New Roman" w:hAnsi="Times New Roman" w:cs="Times New Roman"/>
          <w:sz w:val="30"/>
          <w:szCs w:val="30"/>
        </w:rPr>
        <w:t xml:space="preserve">предусматривает </w:t>
      </w:r>
      <w:r w:rsidR="00494948" w:rsidRPr="00E60DE1">
        <w:rPr>
          <w:rFonts w:ascii="Times New Roman" w:hAnsi="Times New Roman" w:cs="Times New Roman"/>
          <w:sz w:val="30"/>
          <w:szCs w:val="30"/>
        </w:rPr>
        <w:t>переход на альтернативную бесплатную платформу для работы с базами данных, значительное уменьшение временных затрат по планированию бюджета, усовершенствование интерфейса и расширение функциональности.</w:t>
      </w:r>
      <w:r w:rsidR="003244E8" w:rsidRPr="00E60DE1">
        <w:rPr>
          <w:rFonts w:ascii="Times New Roman" w:hAnsi="Times New Roman" w:cs="Times New Roman"/>
          <w:sz w:val="30"/>
          <w:szCs w:val="30"/>
        </w:rPr>
        <w:t xml:space="preserve"> </w:t>
      </w:r>
    </w:p>
    <w:p w:rsidR="00BE5A5D" w:rsidRPr="00E60DE1" w:rsidRDefault="003244E8"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Кроме того,</w:t>
      </w:r>
      <w:r w:rsidR="00BE5A5D" w:rsidRPr="00E60DE1">
        <w:rPr>
          <w:rFonts w:ascii="Times New Roman" w:hAnsi="Times New Roman" w:cs="Times New Roman"/>
          <w:sz w:val="30"/>
          <w:szCs w:val="30"/>
        </w:rPr>
        <w:t xml:space="preserve"> департаментом финансов осуществляется сопровождение краевых программных комплексов: автоматизированной </w:t>
      </w:r>
      <w:r w:rsidR="00BE5A5D" w:rsidRPr="00E60DE1">
        <w:rPr>
          <w:rFonts w:ascii="Times New Roman" w:hAnsi="Times New Roman" w:cs="Times New Roman"/>
          <w:sz w:val="30"/>
          <w:szCs w:val="30"/>
        </w:rPr>
        <w:lastRenderedPageBreak/>
        <w:t>системы управления б</w:t>
      </w:r>
      <w:r w:rsidR="00EB321C" w:rsidRPr="00E60DE1">
        <w:rPr>
          <w:rFonts w:ascii="Times New Roman" w:hAnsi="Times New Roman" w:cs="Times New Roman"/>
          <w:sz w:val="30"/>
          <w:szCs w:val="30"/>
        </w:rPr>
        <w:t>юджетным процессом «АЦК-Финансы», программного комплекса «</w:t>
      </w:r>
      <w:proofErr w:type="gramStart"/>
      <w:r w:rsidR="00BE5A5D" w:rsidRPr="00E60DE1">
        <w:rPr>
          <w:rFonts w:ascii="Times New Roman" w:hAnsi="Times New Roman" w:cs="Times New Roman"/>
          <w:sz w:val="30"/>
          <w:szCs w:val="30"/>
        </w:rPr>
        <w:t>СКИФ-Бюджетный</w:t>
      </w:r>
      <w:proofErr w:type="gramEnd"/>
      <w:r w:rsidR="00BE5A5D" w:rsidRPr="00E60DE1">
        <w:rPr>
          <w:rFonts w:ascii="Times New Roman" w:hAnsi="Times New Roman" w:cs="Times New Roman"/>
          <w:sz w:val="30"/>
          <w:szCs w:val="30"/>
        </w:rPr>
        <w:t xml:space="preserve"> процесс</w:t>
      </w:r>
      <w:r w:rsidR="00EB321C"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Данные программные продукты позволяют:</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обеспечить взаимодействие участников бюджетного процесса с учетом современных технологий;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проводить многовариантные расчеты при формировании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повысить качество формирования и исполнения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повысить качество формирования бюджетной отчетности;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автоматизировать процесс обработки документов бюджетного планирования и исполнения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сократить трудозатраты и снизить влияние человеческого фактора в финансовой деятельности органов администрации города;</w:t>
      </w:r>
    </w:p>
    <w:p w:rsidR="00BE5A5D" w:rsidRPr="00E60DE1" w:rsidRDefault="00EB321C"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мероприятие 3 «</w:t>
      </w:r>
      <w:r w:rsidR="00BE5A5D" w:rsidRPr="00E60DE1">
        <w:rPr>
          <w:rFonts w:ascii="Times New Roman" w:hAnsi="Times New Roman" w:cs="Times New Roman"/>
          <w:sz w:val="30"/>
          <w:szCs w:val="30"/>
        </w:rPr>
        <w:t>Обеспечение прозрачности и открытости бюджета города и бюджетного процесса для граждан</w:t>
      </w:r>
      <w:r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 каждым годом жители проявляют все больший интерес к участию в бюджетном процессе города. Учитывая это, а также современные тенденции социально-экономического развития, требуется:</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публичности, прозрачности и информационной открытости бюджетного процесса;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создание условий для обратной связи между органами местного самоуправления и горожанами при формировании и исполнении бюджета города с целью повышения уровня доверия граждан к органам власти;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уровня и качества информированности жителей в вопросах формирования, утверждения и исполнения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предоставление горожанам информации о бюджете города в доступной и понятной форме;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продолжение практики вовлечения жителей города в обсуждение и определение </w:t>
      </w:r>
      <w:proofErr w:type="gramStart"/>
      <w:r w:rsidRPr="00E60DE1">
        <w:rPr>
          <w:rFonts w:ascii="Times New Roman" w:hAnsi="Times New Roman" w:cs="Times New Roman"/>
          <w:sz w:val="30"/>
          <w:szCs w:val="30"/>
        </w:rPr>
        <w:t>приоритетов расходования средств бюджета города</w:t>
      </w:r>
      <w:proofErr w:type="gramEnd"/>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уровня финансовой грамотности и обеспечение формирования финансовой культуры как важнейших факторов улучшения качества жизни населения.</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рамках данного мероприятия планируется:</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развивать сайт</w:t>
      </w:r>
      <w:r w:rsidR="005A20D5" w:rsidRPr="00E60DE1">
        <w:rPr>
          <w:rFonts w:ascii="Times New Roman" w:hAnsi="Times New Roman" w:cs="Times New Roman"/>
          <w:sz w:val="30"/>
          <w:szCs w:val="30"/>
        </w:rPr>
        <w:t xml:space="preserve"> «Открытый бюджет города Красноярска»</w:t>
      </w:r>
      <w:r w:rsidRPr="00E60DE1">
        <w:rPr>
          <w:rFonts w:ascii="Times New Roman" w:hAnsi="Times New Roman" w:cs="Times New Roman"/>
          <w:sz w:val="30"/>
          <w:szCs w:val="30"/>
        </w:rPr>
        <w:t xml:space="preserve"> путем размещения актуальной финансовой информации, в том числе по вопросам повышения финансовой грамотности и формирования финансовой культуры в городе;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обсуждать бюджет города на различных общественных площадках с участием представителей науки и бизнеса;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lastRenderedPageBreak/>
        <w:t>проводить общественные обсуждения проектов документов стратегического планирования в сфере управления муниципальными финансами, разрабатываемых на уровне муниципального образования;</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принимать участие в региональном конкур</w:t>
      </w:r>
      <w:r w:rsidR="00EB321C" w:rsidRPr="00E60DE1">
        <w:rPr>
          <w:rFonts w:ascii="Times New Roman" w:hAnsi="Times New Roman" w:cs="Times New Roman"/>
          <w:sz w:val="30"/>
          <w:szCs w:val="30"/>
        </w:rPr>
        <w:t>се проектов «Бюджет для граждан»</w:t>
      </w:r>
      <w:r w:rsidRPr="00E60DE1">
        <w:rPr>
          <w:rFonts w:ascii="Times New Roman" w:hAnsi="Times New Roman" w:cs="Times New Roman"/>
          <w:sz w:val="30"/>
          <w:szCs w:val="30"/>
        </w:rPr>
        <w:t xml:space="preserve"> в целях выявления и распространения лучшей практики формирования бюджета в формате, обеспечивающем открытость и доступность для красноярцев информации об управлении общественными финансами;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обеспечивать широкую общественную и профессиональную экспертизу принимаемых решений в сфере финансов;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продолжать практику вовлечения горожан в бюджетный процесс города Красноярска через реализацию таких инструментов, как инициативные проекты, краевой конкурс на получение иного межбюджетного трансферта из краевого бюджета на реализацию мероприятий по поддержке местных инициатив, конкурсы социальных проектов в сфере</w:t>
      </w:r>
      <w:r w:rsidR="00EB321C" w:rsidRPr="00E60DE1">
        <w:rPr>
          <w:rFonts w:ascii="Times New Roman" w:hAnsi="Times New Roman" w:cs="Times New Roman"/>
          <w:sz w:val="30"/>
          <w:szCs w:val="30"/>
        </w:rPr>
        <w:t xml:space="preserve"> молодежной политики, конкурсы «</w:t>
      </w:r>
      <w:r w:rsidRPr="00E60DE1">
        <w:rPr>
          <w:rFonts w:ascii="Times New Roman" w:hAnsi="Times New Roman" w:cs="Times New Roman"/>
          <w:sz w:val="30"/>
          <w:szCs w:val="30"/>
        </w:rPr>
        <w:t>Самый благоустроенный район</w:t>
      </w:r>
      <w:r w:rsidR="00EB321C" w:rsidRPr="00E60DE1">
        <w:rPr>
          <w:rFonts w:ascii="Times New Roman" w:hAnsi="Times New Roman" w:cs="Times New Roman"/>
          <w:sz w:val="30"/>
          <w:szCs w:val="30"/>
        </w:rPr>
        <w:t>», «Лучшая концепция озеленения»</w:t>
      </w:r>
      <w:r w:rsidRPr="00E60DE1">
        <w:rPr>
          <w:rFonts w:ascii="Times New Roman" w:hAnsi="Times New Roman" w:cs="Times New Roman"/>
          <w:sz w:val="30"/>
          <w:szCs w:val="30"/>
        </w:rPr>
        <w:t xml:space="preserve"> и т.д.</w:t>
      </w:r>
    </w:p>
    <w:p w:rsidR="00BE5A5D" w:rsidRPr="00E60DE1" w:rsidRDefault="00BE5A5D">
      <w:pPr>
        <w:pStyle w:val="ConsPlusNormal"/>
        <w:jc w:val="both"/>
        <w:rPr>
          <w:rFonts w:ascii="Times New Roman" w:hAnsi="Times New Roman" w:cs="Times New Roman"/>
          <w:sz w:val="28"/>
          <w:szCs w:val="28"/>
        </w:rPr>
      </w:pPr>
    </w:p>
    <w:p w:rsidR="00EB321C" w:rsidRPr="00E60DE1" w:rsidRDefault="00EB321C" w:rsidP="00EB321C">
      <w:pPr>
        <w:widowControl w:val="0"/>
        <w:autoSpaceDE w:val="0"/>
        <w:autoSpaceDN w:val="0"/>
        <w:spacing w:after="0" w:line="240" w:lineRule="auto"/>
        <w:jc w:val="center"/>
        <w:outlineLvl w:val="1"/>
        <w:rPr>
          <w:rFonts w:ascii="Calibri" w:eastAsiaTheme="minorEastAsia" w:hAnsi="Calibri" w:cs="Calibri"/>
          <w:b/>
          <w:sz w:val="30"/>
          <w:szCs w:val="30"/>
          <w:lang w:eastAsia="ru-RU"/>
        </w:rPr>
      </w:pPr>
      <w:r w:rsidRPr="00E60DE1">
        <w:rPr>
          <w:rFonts w:ascii="Times New Roman" w:eastAsiaTheme="minorEastAsia" w:hAnsi="Times New Roman" w:cs="Times New Roman"/>
          <w:sz w:val="30"/>
          <w:szCs w:val="30"/>
          <w:lang w:val="en-US" w:eastAsia="ru-RU"/>
        </w:rPr>
        <w:t>III</w:t>
      </w:r>
      <w:r w:rsidRPr="00E60DE1">
        <w:rPr>
          <w:rFonts w:ascii="Times New Roman" w:eastAsiaTheme="minorEastAsia" w:hAnsi="Times New Roman" w:cs="Times New Roman"/>
          <w:sz w:val="30"/>
          <w:szCs w:val="30"/>
          <w:lang w:eastAsia="ru-RU"/>
        </w:rPr>
        <w:t>. Перечень нормативных правовых актов, которые необходимы для реализации мероприятий Программы, подпрограммы</w:t>
      </w:r>
    </w:p>
    <w:p w:rsidR="00BE5A5D" w:rsidRPr="00E60DE1" w:rsidRDefault="00BE5A5D">
      <w:pPr>
        <w:pStyle w:val="ConsPlusNormal"/>
        <w:jc w:val="both"/>
        <w:rPr>
          <w:rFonts w:ascii="Times New Roman" w:hAnsi="Times New Roman" w:cs="Times New Roman"/>
          <w:sz w:val="28"/>
          <w:szCs w:val="28"/>
        </w:rPr>
      </w:pP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Реализация программных мероприятий будет производиться в соответствии со следующими основными нормативными правовыми актами в сфере управления муниципальными финансами: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Бюджетным кодексом Российской Федерации;</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Федеральным законом </w:t>
      </w:r>
      <w:r w:rsidR="00EB321C" w:rsidRPr="00E60DE1">
        <w:rPr>
          <w:rFonts w:ascii="Times New Roman" w:hAnsi="Times New Roman" w:cs="Times New Roman"/>
          <w:sz w:val="30"/>
          <w:szCs w:val="30"/>
        </w:rPr>
        <w:t>от 22.04.1996 №</w:t>
      </w:r>
      <w:r w:rsidR="0057302F" w:rsidRPr="00E60DE1">
        <w:rPr>
          <w:rFonts w:ascii="Times New Roman" w:hAnsi="Times New Roman" w:cs="Times New Roman"/>
          <w:sz w:val="30"/>
          <w:szCs w:val="30"/>
        </w:rPr>
        <w:t xml:space="preserve"> 39-ФЗ «О рынке ценных бумаг»</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Федеральным законом </w:t>
      </w:r>
      <w:r w:rsidR="00EB321C" w:rsidRPr="00E60DE1">
        <w:rPr>
          <w:rFonts w:ascii="Times New Roman" w:hAnsi="Times New Roman" w:cs="Times New Roman"/>
          <w:sz w:val="30"/>
          <w:szCs w:val="30"/>
        </w:rPr>
        <w:t xml:space="preserve">от 28.06.2014 № </w:t>
      </w:r>
      <w:r w:rsidR="0057302F" w:rsidRPr="00E60DE1">
        <w:rPr>
          <w:rFonts w:ascii="Times New Roman" w:hAnsi="Times New Roman" w:cs="Times New Roman"/>
          <w:sz w:val="30"/>
          <w:szCs w:val="30"/>
        </w:rPr>
        <w:t>172-ФЗ «</w:t>
      </w:r>
      <w:r w:rsidRPr="00E60DE1">
        <w:rPr>
          <w:rFonts w:ascii="Times New Roman" w:hAnsi="Times New Roman" w:cs="Times New Roman"/>
          <w:sz w:val="30"/>
          <w:szCs w:val="30"/>
        </w:rPr>
        <w:t>О стратегическом план</w:t>
      </w:r>
      <w:r w:rsidR="0057302F" w:rsidRPr="00E60DE1">
        <w:rPr>
          <w:rFonts w:ascii="Times New Roman" w:hAnsi="Times New Roman" w:cs="Times New Roman"/>
          <w:sz w:val="30"/>
          <w:szCs w:val="30"/>
        </w:rPr>
        <w:t>ировании в Российской Федерации»</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Федеральным законом </w:t>
      </w:r>
      <w:r w:rsidR="0057302F" w:rsidRPr="00E60DE1">
        <w:rPr>
          <w:rFonts w:ascii="Times New Roman" w:hAnsi="Times New Roman" w:cs="Times New Roman"/>
          <w:sz w:val="30"/>
          <w:szCs w:val="30"/>
        </w:rPr>
        <w:t xml:space="preserve">от 20.07.2020 </w:t>
      </w:r>
      <w:r w:rsidR="00EB321C" w:rsidRPr="00E60DE1">
        <w:rPr>
          <w:rFonts w:ascii="Times New Roman" w:hAnsi="Times New Roman" w:cs="Times New Roman"/>
          <w:sz w:val="30"/>
          <w:szCs w:val="30"/>
        </w:rPr>
        <w:t>№</w:t>
      </w:r>
      <w:r w:rsidR="0057302F" w:rsidRPr="00E60DE1">
        <w:rPr>
          <w:rFonts w:ascii="Times New Roman" w:hAnsi="Times New Roman" w:cs="Times New Roman"/>
          <w:sz w:val="30"/>
          <w:szCs w:val="30"/>
        </w:rPr>
        <w:t xml:space="preserve"> 211-ФЗ «</w:t>
      </w:r>
      <w:r w:rsidRPr="00E60DE1">
        <w:rPr>
          <w:rFonts w:ascii="Times New Roman" w:hAnsi="Times New Roman" w:cs="Times New Roman"/>
          <w:sz w:val="30"/>
          <w:szCs w:val="30"/>
        </w:rPr>
        <w:t>О совершении финансовых сделок с испо</w:t>
      </w:r>
      <w:r w:rsidR="0057302F" w:rsidRPr="00E60DE1">
        <w:rPr>
          <w:rFonts w:ascii="Times New Roman" w:hAnsi="Times New Roman" w:cs="Times New Roman"/>
          <w:sz w:val="30"/>
          <w:szCs w:val="30"/>
        </w:rPr>
        <w:t>льзованием финансовой платформы»</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Российско</w:t>
      </w:r>
      <w:r w:rsidR="0057302F" w:rsidRPr="00E60DE1">
        <w:rPr>
          <w:rFonts w:ascii="Times New Roman" w:hAnsi="Times New Roman" w:cs="Times New Roman"/>
          <w:sz w:val="30"/>
          <w:szCs w:val="30"/>
        </w:rPr>
        <w:t>й Федерации от 06</w:t>
      </w:r>
      <w:r w:rsidR="00EB321C" w:rsidRPr="00E60DE1">
        <w:rPr>
          <w:rFonts w:ascii="Times New Roman" w:hAnsi="Times New Roman" w:cs="Times New Roman"/>
          <w:sz w:val="30"/>
          <w:szCs w:val="30"/>
        </w:rPr>
        <w:t>.02.2020 №</w:t>
      </w:r>
      <w:r w:rsidR="0057302F" w:rsidRPr="00E60DE1">
        <w:rPr>
          <w:rFonts w:ascii="Times New Roman" w:hAnsi="Times New Roman" w:cs="Times New Roman"/>
          <w:sz w:val="30"/>
          <w:szCs w:val="30"/>
        </w:rPr>
        <w:t xml:space="preserve"> 95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EB321C"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Принципы контрольной деятельности органов внутреннего государственного (муниципального) финансового контроля</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Российской</w:t>
      </w:r>
      <w:r w:rsidR="00EB321C" w:rsidRPr="00E60DE1">
        <w:rPr>
          <w:rFonts w:ascii="Times New Roman" w:hAnsi="Times New Roman" w:cs="Times New Roman"/>
          <w:sz w:val="30"/>
          <w:szCs w:val="30"/>
        </w:rPr>
        <w:t xml:space="preserve"> Федерации от 06.02.2020 №</w:t>
      </w:r>
      <w:r w:rsidR="0057302F" w:rsidRPr="00E60DE1">
        <w:rPr>
          <w:rFonts w:ascii="Times New Roman" w:hAnsi="Times New Roman" w:cs="Times New Roman"/>
          <w:sz w:val="30"/>
          <w:szCs w:val="30"/>
        </w:rPr>
        <w:t xml:space="preserve"> 100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EB321C"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 xml:space="preserve">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w:t>
      </w:r>
      <w:r w:rsidRPr="00E60DE1">
        <w:rPr>
          <w:rFonts w:ascii="Times New Roman" w:hAnsi="Times New Roman" w:cs="Times New Roman"/>
          <w:sz w:val="30"/>
          <w:szCs w:val="30"/>
        </w:rPr>
        <w:lastRenderedPageBreak/>
        <w:t>(их должностных лиц) при осуществлении внутреннего государственного (муниципального) финансового контроля</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Российской</w:t>
      </w:r>
      <w:r w:rsidR="0057302F" w:rsidRPr="00E60DE1">
        <w:rPr>
          <w:rFonts w:ascii="Times New Roman" w:hAnsi="Times New Roman" w:cs="Times New Roman"/>
          <w:sz w:val="30"/>
          <w:szCs w:val="30"/>
        </w:rPr>
        <w:t xml:space="preserve"> Федерации от 27.02.2020 №</w:t>
      </w:r>
      <w:r w:rsidR="00EB321C" w:rsidRPr="00E60DE1">
        <w:rPr>
          <w:rFonts w:ascii="Times New Roman" w:hAnsi="Times New Roman" w:cs="Times New Roman"/>
          <w:sz w:val="30"/>
          <w:szCs w:val="30"/>
        </w:rPr>
        <w:t> </w:t>
      </w:r>
      <w:r w:rsidR="0057302F" w:rsidRPr="00E60DE1">
        <w:rPr>
          <w:rFonts w:ascii="Times New Roman" w:hAnsi="Times New Roman" w:cs="Times New Roman"/>
          <w:sz w:val="30"/>
          <w:szCs w:val="30"/>
        </w:rPr>
        <w:t>208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EB321C"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Планирование проверок, ревизий и обследований</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Росси</w:t>
      </w:r>
      <w:r w:rsidR="0057302F" w:rsidRPr="00E60DE1">
        <w:rPr>
          <w:rFonts w:ascii="Times New Roman" w:hAnsi="Times New Roman" w:cs="Times New Roman"/>
          <w:sz w:val="30"/>
          <w:szCs w:val="30"/>
        </w:rPr>
        <w:t>йской Федерации от 23.07.2020 №</w:t>
      </w:r>
      <w:r w:rsidR="00EB321C" w:rsidRPr="00E60DE1">
        <w:rPr>
          <w:rFonts w:ascii="Times New Roman" w:hAnsi="Times New Roman" w:cs="Times New Roman"/>
          <w:sz w:val="30"/>
          <w:szCs w:val="30"/>
        </w:rPr>
        <w:t> </w:t>
      </w:r>
      <w:r w:rsidR="0057302F" w:rsidRPr="00E60DE1">
        <w:rPr>
          <w:rFonts w:ascii="Times New Roman" w:hAnsi="Times New Roman" w:cs="Times New Roman"/>
          <w:sz w:val="30"/>
          <w:szCs w:val="30"/>
        </w:rPr>
        <w:t>1095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EB321C"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Реализация результатов п</w:t>
      </w:r>
      <w:r w:rsidR="0057302F" w:rsidRPr="00E60DE1">
        <w:rPr>
          <w:rFonts w:ascii="Times New Roman" w:hAnsi="Times New Roman" w:cs="Times New Roman"/>
          <w:sz w:val="30"/>
          <w:szCs w:val="30"/>
        </w:rPr>
        <w:t>роверок, ревизий и обследований»</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Росси</w:t>
      </w:r>
      <w:r w:rsidR="0057302F" w:rsidRPr="00E60DE1">
        <w:rPr>
          <w:rFonts w:ascii="Times New Roman" w:hAnsi="Times New Roman" w:cs="Times New Roman"/>
          <w:sz w:val="30"/>
          <w:szCs w:val="30"/>
        </w:rPr>
        <w:t>йской Федерации от 17.08.2020 №</w:t>
      </w:r>
      <w:r w:rsidR="00EB321C" w:rsidRPr="00E60DE1">
        <w:rPr>
          <w:rFonts w:ascii="Times New Roman" w:hAnsi="Times New Roman" w:cs="Times New Roman"/>
          <w:sz w:val="30"/>
          <w:szCs w:val="30"/>
        </w:rPr>
        <w:t> </w:t>
      </w:r>
      <w:r w:rsidR="0057302F" w:rsidRPr="00E60DE1">
        <w:rPr>
          <w:rFonts w:ascii="Times New Roman" w:hAnsi="Times New Roman" w:cs="Times New Roman"/>
          <w:sz w:val="30"/>
          <w:szCs w:val="30"/>
        </w:rPr>
        <w:t>1235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57302F"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Проведение проверок, ревизий и обследова</w:t>
      </w:r>
      <w:r w:rsidR="0057302F" w:rsidRPr="00E60DE1">
        <w:rPr>
          <w:rFonts w:ascii="Times New Roman" w:hAnsi="Times New Roman" w:cs="Times New Roman"/>
          <w:sz w:val="30"/>
          <w:szCs w:val="30"/>
        </w:rPr>
        <w:t>ний и оформление их результатов»</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w:t>
      </w:r>
      <w:r w:rsidR="0057302F" w:rsidRPr="00E60DE1">
        <w:rPr>
          <w:rFonts w:ascii="Times New Roman" w:hAnsi="Times New Roman" w:cs="Times New Roman"/>
          <w:sz w:val="30"/>
          <w:szCs w:val="30"/>
        </w:rPr>
        <w:t>ийской Федерации от 17.08.2020 № 1237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850F18"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Россий</w:t>
      </w:r>
      <w:r w:rsidR="00EB321C" w:rsidRPr="00E60DE1">
        <w:rPr>
          <w:rFonts w:ascii="Times New Roman" w:hAnsi="Times New Roman" w:cs="Times New Roman"/>
          <w:sz w:val="30"/>
          <w:szCs w:val="30"/>
        </w:rPr>
        <w:t>ской Федерации от 16.09.2020 № 1478 «</w:t>
      </w:r>
      <w:r w:rsidRPr="00E60DE1">
        <w:rPr>
          <w:rFonts w:ascii="Times New Roman" w:hAnsi="Times New Roman" w:cs="Times New Roman"/>
          <w:sz w:val="30"/>
          <w:szCs w:val="30"/>
        </w:rPr>
        <w:t>Об утверждении федерального стандарта внутреннего государственного (муници</w:t>
      </w:r>
      <w:r w:rsidR="00EB321C" w:rsidRPr="00E60DE1">
        <w:rPr>
          <w:rFonts w:ascii="Times New Roman" w:hAnsi="Times New Roman" w:cs="Times New Roman"/>
          <w:sz w:val="30"/>
          <w:szCs w:val="30"/>
        </w:rPr>
        <w:t>пального) финансового контроля «</w:t>
      </w:r>
      <w:r w:rsidRPr="00E60DE1">
        <w:rPr>
          <w:rFonts w:ascii="Times New Roman" w:hAnsi="Times New Roman" w:cs="Times New Roman"/>
          <w:sz w:val="30"/>
          <w:szCs w:val="30"/>
        </w:rPr>
        <w:t>Правила составления отчетности о резул</w:t>
      </w:r>
      <w:r w:rsidR="00EB321C" w:rsidRPr="00E60DE1">
        <w:rPr>
          <w:rFonts w:ascii="Times New Roman" w:hAnsi="Times New Roman" w:cs="Times New Roman"/>
          <w:sz w:val="30"/>
          <w:szCs w:val="30"/>
        </w:rPr>
        <w:t>ьтатах контрольной деятельности»</w:t>
      </w:r>
      <w:r w:rsidRPr="00E60DE1">
        <w:rPr>
          <w:rFonts w:ascii="Times New Roman" w:hAnsi="Times New Roman" w:cs="Times New Roman"/>
          <w:sz w:val="30"/>
          <w:szCs w:val="30"/>
        </w:rPr>
        <w:t>;</w:t>
      </w:r>
    </w:p>
    <w:p w:rsidR="00BE5A5D" w:rsidRPr="00E60DE1" w:rsidRDefault="0065177E" w:rsidP="0057302F">
      <w:pPr>
        <w:pStyle w:val="ConsPlusNormal"/>
        <w:ind w:firstLine="709"/>
        <w:jc w:val="both"/>
        <w:rPr>
          <w:rFonts w:ascii="Times New Roman" w:hAnsi="Times New Roman" w:cs="Times New Roman"/>
          <w:sz w:val="30"/>
          <w:szCs w:val="30"/>
        </w:rPr>
      </w:pPr>
      <w:proofErr w:type="gramStart"/>
      <w:r w:rsidRPr="00E60DE1">
        <w:rPr>
          <w:rFonts w:ascii="Times New Roman" w:hAnsi="Times New Roman" w:cs="Times New Roman"/>
          <w:sz w:val="30"/>
          <w:szCs w:val="30"/>
        </w:rPr>
        <w:t xml:space="preserve">Постановлением </w:t>
      </w:r>
      <w:r w:rsidR="00BE5A5D" w:rsidRPr="00E60DE1">
        <w:rPr>
          <w:rFonts w:ascii="Times New Roman" w:hAnsi="Times New Roman" w:cs="Times New Roman"/>
          <w:sz w:val="30"/>
          <w:szCs w:val="30"/>
        </w:rPr>
        <w:t>Правительства Российской Ф</w:t>
      </w:r>
      <w:r w:rsidR="00EB321C" w:rsidRPr="00E60DE1">
        <w:rPr>
          <w:rFonts w:ascii="Times New Roman" w:hAnsi="Times New Roman" w:cs="Times New Roman"/>
          <w:sz w:val="30"/>
          <w:szCs w:val="30"/>
        </w:rPr>
        <w:t>едерации от 16.09.2021 № 1568 «</w:t>
      </w:r>
      <w:r w:rsidR="00BE5A5D" w:rsidRPr="00E60DE1">
        <w:rPr>
          <w:rFonts w:ascii="Times New Roman" w:hAnsi="Times New Roman" w:cs="Times New Roman"/>
          <w:sz w:val="30"/>
          <w:szCs w:val="30"/>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w:t>
      </w:r>
      <w:r w:rsidR="00EB321C" w:rsidRPr="00E60DE1">
        <w:rPr>
          <w:rFonts w:ascii="Times New Roman" w:hAnsi="Times New Roman" w:cs="Times New Roman"/>
          <w:sz w:val="30"/>
          <w:szCs w:val="30"/>
        </w:rPr>
        <w:t>о</w:t>
      </w:r>
      <w:proofErr w:type="gramEnd"/>
      <w:r w:rsidR="00EB321C" w:rsidRPr="00E60DE1">
        <w:rPr>
          <w:rFonts w:ascii="Times New Roman" w:hAnsi="Times New Roman" w:cs="Times New Roman"/>
          <w:sz w:val="30"/>
          <w:szCs w:val="30"/>
        </w:rPr>
        <w:t xml:space="preserve"> страхования, местного бюджета»</w:t>
      </w:r>
      <w:r w:rsidR="00BE5A5D" w:rsidRPr="00E60DE1">
        <w:rPr>
          <w:rFonts w:ascii="Times New Roman" w:hAnsi="Times New Roman" w:cs="Times New Roman"/>
          <w:sz w:val="30"/>
          <w:szCs w:val="30"/>
        </w:rPr>
        <w:t>;</w:t>
      </w:r>
    </w:p>
    <w:p w:rsidR="00BE5A5D" w:rsidRPr="00E60DE1" w:rsidRDefault="0065177E" w:rsidP="0057302F">
      <w:pPr>
        <w:pStyle w:val="ConsPlusNormal"/>
        <w:ind w:firstLine="709"/>
        <w:jc w:val="both"/>
        <w:rPr>
          <w:rFonts w:ascii="Times New Roman" w:hAnsi="Times New Roman" w:cs="Times New Roman"/>
          <w:sz w:val="30"/>
          <w:szCs w:val="30"/>
        </w:rPr>
      </w:pPr>
      <w:proofErr w:type="gramStart"/>
      <w:r w:rsidRPr="00E60DE1">
        <w:rPr>
          <w:rFonts w:ascii="Times New Roman" w:hAnsi="Times New Roman" w:cs="Times New Roman"/>
          <w:sz w:val="30"/>
          <w:szCs w:val="30"/>
        </w:rPr>
        <w:t xml:space="preserve">Постановлением </w:t>
      </w:r>
      <w:r w:rsidR="00BE5A5D" w:rsidRPr="00E60DE1">
        <w:rPr>
          <w:rFonts w:ascii="Times New Roman" w:hAnsi="Times New Roman" w:cs="Times New Roman"/>
          <w:sz w:val="30"/>
          <w:szCs w:val="30"/>
        </w:rPr>
        <w:t>Правительства Росси</w:t>
      </w:r>
      <w:r w:rsidR="00EB321C" w:rsidRPr="00E60DE1">
        <w:rPr>
          <w:rFonts w:ascii="Times New Roman" w:hAnsi="Times New Roman" w:cs="Times New Roman"/>
          <w:sz w:val="30"/>
          <w:szCs w:val="30"/>
        </w:rPr>
        <w:t>йской Федерации от 16.09.2021 № </w:t>
      </w:r>
      <w:r w:rsidR="00BE5A5D" w:rsidRPr="00E60DE1">
        <w:rPr>
          <w:rFonts w:ascii="Times New Roman" w:hAnsi="Times New Roman" w:cs="Times New Roman"/>
          <w:sz w:val="30"/>
          <w:szCs w:val="30"/>
        </w:rPr>
        <w:t xml:space="preserve">1569 </w:t>
      </w:r>
      <w:r w:rsidR="00EB321C" w:rsidRPr="00E60DE1">
        <w:rPr>
          <w:rFonts w:ascii="Times New Roman" w:hAnsi="Times New Roman" w:cs="Times New Roman"/>
          <w:sz w:val="30"/>
          <w:szCs w:val="30"/>
        </w:rPr>
        <w:t>«</w:t>
      </w:r>
      <w:r w:rsidR="00BE5A5D" w:rsidRPr="00E60DE1">
        <w:rPr>
          <w:rFonts w:ascii="Times New Roman" w:hAnsi="Times New Roman" w:cs="Times New Roman"/>
          <w:sz w:val="30"/>
          <w:szCs w:val="30"/>
        </w:rPr>
        <w:t xml:space="preserve">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w:t>
      </w:r>
      <w:r w:rsidR="00BE5A5D" w:rsidRPr="00E60DE1">
        <w:rPr>
          <w:rFonts w:ascii="Times New Roman" w:hAnsi="Times New Roman" w:cs="Times New Roman"/>
          <w:sz w:val="30"/>
          <w:szCs w:val="30"/>
        </w:rPr>
        <w:lastRenderedPageBreak/>
        <w:t>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836B0A"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roofErr w:type="gramEnd"/>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Распоряжением Правительства Российской Фе</w:t>
      </w:r>
      <w:r w:rsidR="00836B0A" w:rsidRPr="00E60DE1">
        <w:rPr>
          <w:rFonts w:ascii="Times New Roman" w:hAnsi="Times New Roman" w:cs="Times New Roman"/>
          <w:sz w:val="30"/>
          <w:szCs w:val="30"/>
        </w:rPr>
        <w:t>дерации от 24.10.2023 № 2958-р «</w:t>
      </w:r>
      <w:r w:rsidRPr="00E60DE1">
        <w:rPr>
          <w:rFonts w:ascii="Times New Roman" w:hAnsi="Times New Roman" w:cs="Times New Roman"/>
          <w:sz w:val="30"/>
          <w:szCs w:val="30"/>
        </w:rPr>
        <w:t>Об утверждении Стратегии повышения финансовой грамотности и формирования финансовой культуры до 2030 года</w:t>
      </w:r>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Приказом Министерства финансов Росс</w:t>
      </w:r>
      <w:r w:rsidR="00836B0A" w:rsidRPr="00E60DE1">
        <w:rPr>
          <w:rFonts w:ascii="Times New Roman" w:hAnsi="Times New Roman" w:cs="Times New Roman"/>
          <w:sz w:val="30"/>
          <w:szCs w:val="30"/>
        </w:rPr>
        <w:t>ийской Федерации от 06.10.2020 № 231н «</w:t>
      </w:r>
      <w:r w:rsidRPr="00E60DE1">
        <w:rPr>
          <w:rFonts w:ascii="Times New Roman" w:hAnsi="Times New Roman" w:cs="Times New Roman"/>
          <w:sz w:val="30"/>
          <w:szCs w:val="30"/>
        </w:rPr>
        <w: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w:t>
      </w:r>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Приказом Министерства финансов Российской</w:t>
      </w:r>
      <w:r w:rsidR="00836B0A" w:rsidRPr="00E60DE1">
        <w:rPr>
          <w:rFonts w:ascii="Times New Roman" w:hAnsi="Times New Roman" w:cs="Times New Roman"/>
          <w:sz w:val="30"/>
          <w:szCs w:val="30"/>
        </w:rPr>
        <w:t xml:space="preserve"> Федерации от 27.04.2024 № 53н «</w:t>
      </w:r>
      <w:r w:rsidRPr="00E60DE1">
        <w:rPr>
          <w:rFonts w:ascii="Times New Roman" w:hAnsi="Times New Roman" w:cs="Times New Roman"/>
          <w:sz w:val="30"/>
          <w:szCs w:val="30"/>
        </w:rPr>
        <w:t xml:space="preserve">Об утверждении </w:t>
      </w:r>
      <w:proofErr w:type="gramStart"/>
      <w:r w:rsidRPr="00E60DE1">
        <w:rPr>
          <w:rFonts w:ascii="Times New Roman" w:hAnsi="Times New Roman" w:cs="Times New Roman"/>
          <w:sz w:val="30"/>
          <w:szCs w:val="30"/>
        </w:rPr>
        <w:t>Порядка проведения мониторинга достижения результатов предоставления</w:t>
      </w:r>
      <w:proofErr w:type="gramEnd"/>
      <w:r w:rsidRPr="00E60DE1">
        <w:rPr>
          <w:rFonts w:ascii="Times New Roman" w:hAnsi="Times New Roman" w:cs="Times New Roman"/>
          <w:sz w:val="30"/>
          <w:szCs w:val="30"/>
        </w:rPr>
        <w:t xml:space="preserve"> субсидий, в том числе грантов в форме субсидий, юридическим лицам, в том числе бюджетным и автономным учреждениям, индивидуальным предп</w:t>
      </w:r>
      <w:r w:rsidR="00836B0A" w:rsidRPr="00E60DE1">
        <w:rPr>
          <w:rFonts w:ascii="Times New Roman" w:hAnsi="Times New Roman" w:cs="Times New Roman"/>
          <w:sz w:val="30"/>
          <w:szCs w:val="30"/>
        </w:rPr>
        <w:t xml:space="preserve">ринимателям, физическим лицам – </w:t>
      </w:r>
      <w:r w:rsidRPr="00E60DE1">
        <w:rPr>
          <w:rFonts w:ascii="Times New Roman" w:hAnsi="Times New Roman" w:cs="Times New Roman"/>
          <w:sz w:val="30"/>
          <w:szCs w:val="30"/>
        </w:rPr>
        <w:t>производителям товаров, работ, услуг</w:t>
      </w:r>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461BEA" w:rsidRPr="00E60DE1" w:rsidRDefault="00461BEA"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Законом Красноярского края от 15.05.2025 № 9-3914 «О территориальной организации местного самоуправления в Красноярском крае»;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Правительства Кр</w:t>
      </w:r>
      <w:r w:rsidR="00836B0A" w:rsidRPr="00E60DE1">
        <w:rPr>
          <w:rFonts w:ascii="Times New Roman" w:hAnsi="Times New Roman" w:cs="Times New Roman"/>
          <w:sz w:val="30"/>
          <w:szCs w:val="30"/>
        </w:rPr>
        <w:t>асноярского края от 30.01.2017 № 47-п «</w:t>
      </w:r>
      <w:r w:rsidRPr="00E60DE1">
        <w:rPr>
          <w:rFonts w:ascii="Times New Roman" w:hAnsi="Times New Roman" w:cs="Times New Roman"/>
          <w:sz w:val="30"/>
          <w:szCs w:val="30"/>
        </w:rPr>
        <w:t>Об утверждении порядка предоставления, использования и возврата муниципальными образованиями Красноярского края бюджетных кредитов, полученных из краевого бюджета, и правил реструктуризации денежных обязательств (задолженности по денежным о</w:t>
      </w:r>
      <w:r w:rsidR="00836B0A" w:rsidRPr="00E60DE1">
        <w:rPr>
          <w:rFonts w:ascii="Times New Roman" w:hAnsi="Times New Roman" w:cs="Times New Roman"/>
          <w:sz w:val="30"/>
          <w:szCs w:val="30"/>
        </w:rPr>
        <w:t>бязательствам) по этим кредитам»</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Распоряжением Правительства Красноярск</w:t>
      </w:r>
      <w:r w:rsidR="00836B0A" w:rsidRPr="00E60DE1">
        <w:rPr>
          <w:rFonts w:ascii="Times New Roman" w:hAnsi="Times New Roman" w:cs="Times New Roman"/>
          <w:sz w:val="30"/>
          <w:szCs w:val="30"/>
        </w:rPr>
        <w:t>ого края от 23.04.2024 № 325-р «</w:t>
      </w:r>
      <w:r w:rsidRPr="00E60DE1">
        <w:rPr>
          <w:rFonts w:ascii="Times New Roman" w:hAnsi="Times New Roman" w:cs="Times New Roman"/>
          <w:sz w:val="30"/>
          <w:szCs w:val="30"/>
        </w:rPr>
        <w:t>Об утверждении регионально</w:t>
      </w:r>
      <w:r w:rsidR="00836B0A" w:rsidRPr="00E60DE1">
        <w:rPr>
          <w:rFonts w:ascii="Times New Roman" w:hAnsi="Times New Roman" w:cs="Times New Roman"/>
          <w:sz w:val="30"/>
          <w:szCs w:val="30"/>
        </w:rPr>
        <w:t>й программы Красноярского края «</w:t>
      </w:r>
      <w:r w:rsidRPr="00E60DE1">
        <w:rPr>
          <w:rFonts w:ascii="Times New Roman" w:hAnsi="Times New Roman" w:cs="Times New Roman"/>
          <w:sz w:val="30"/>
          <w:szCs w:val="30"/>
        </w:rPr>
        <w:t>Повышение финансовой грамотности и формирование финансовой культуры населения Красноя</w:t>
      </w:r>
      <w:r w:rsidR="00836B0A" w:rsidRPr="00E60DE1">
        <w:rPr>
          <w:rFonts w:ascii="Times New Roman" w:hAnsi="Times New Roman" w:cs="Times New Roman"/>
          <w:sz w:val="30"/>
          <w:szCs w:val="30"/>
        </w:rPr>
        <w:t>рского края на 2024 - 2030 годы»</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Решением Красноярского городского Совета от 20.</w:t>
      </w:r>
      <w:r w:rsidR="00836B0A" w:rsidRPr="00E60DE1">
        <w:rPr>
          <w:rFonts w:ascii="Times New Roman" w:hAnsi="Times New Roman" w:cs="Times New Roman"/>
          <w:sz w:val="30"/>
          <w:szCs w:val="30"/>
        </w:rPr>
        <w:t>11.2006 № В-241 «</w:t>
      </w:r>
      <w:r w:rsidRPr="00E60DE1">
        <w:rPr>
          <w:rFonts w:ascii="Times New Roman" w:hAnsi="Times New Roman" w:cs="Times New Roman"/>
          <w:sz w:val="30"/>
          <w:szCs w:val="30"/>
        </w:rPr>
        <w:t>О порядке организации и проведения публичных слушаний по проекту бюджета г</w:t>
      </w:r>
      <w:r w:rsidR="00836B0A" w:rsidRPr="00E60DE1">
        <w:rPr>
          <w:rFonts w:ascii="Times New Roman" w:hAnsi="Times New Roman" w:cs="Times New Roman"/>
          <w:sz w:val="30"/>
          <w:szCs w:val="30"/>
        </w:rPr>
        <w:t>орода и отчету о его исполнении»</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Решением Красноярского городского </w:t>
      </w:r>
      <w:r w:rsidR="00836B0A" w:rsidRPr="00E60DE1">
        <w:rPr>
          <w:rFonts w:ascii="Times New Roman" w:hAnsi="Times New Roman" w:cs="Times New Roman"/>
          <w:sz w:val="30"/>
          <w:szCs w:val="30"/>
        </w:rPr>
        <w:t>Совета депутатов от 11.12.2007 № 15-359 «</w:t>
      </w:r>
      <w:r w:rsidRPr="00E60DE1">
        <w:rPr>
          <w:rFonts w:ascii="Times New Roman" w:hAnsi="Times New Roman" w:cs="Times New Roman"/>
          <w:sz w:val="30"/>
          <w:szCs w:val="30"/>
        </w:rPr>
        <w:t>О бюджетном процессе в городе Красноярске</w:t>
      </w:r>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Решением Красноярского городского Совета </w:t>
      </w:r>
      <w:r w:rsidR="00836B0A" w:rsidRPr="00E60DE1">
        <w:rPr>
          <w:rFonts w:ascii="Times New Roman" w:hAnsi="Times New Roman" w:cs="Times New Roman"/>
          <w:sz w:val="30"/>
          <w:szCs w:val="30"/>
        </w:rPr>
        <w:t xml:space="preserve">депутатов от </w:t>
      </w:r>
      <w:r w:rsidR="00836B0A" w:rsidRPr="00E60DE1">
        <w:rPr>
          <w:rFonts w:ascii="Times New Roman" w:hAnsi="Times New Roman" w:cs="Times New Roman"/>
          <w:sz w:val="30"/>
          <w:szCs w:val="30"/>
        </w:rPr>
        <w:lastRenderedPageBreak/>
        <w:t>18.06.2019 № 3-42 «</w:t>
      </w:r>
      <w:r w:rsidRPr="00E60DE1">
        <w:rPr>
          <w:rFonts w:ascii="Times New Roman" w:hAnsi="Times New Roman" w:cs="Times New Roman"/>
          <w:sz w:val="30"/>
          <w:szCs w:val="30"/>
        </w:rPr>
        <w:t>О стратегии социально-экономического развития города Красноярска до 2030 года</w:t>
      </w:r>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Постановлением администрации города от 03.10.2005 </w:t>
      </w:r>
      <w:r w:rsidR="00836B0A" w:rsidRPr="00E60DE1">
        <w:rPr>
          <w:rFonts w:ascii="Times New Roman" w:hAnsi="Times New Roman" w:cs="Times New Roman"/>
          <w:sz w:val="30"/>
          <w:szCs w:val="30"/>
        </w:rPr>
        <w:t>№ </w:t>
      </w:r>
      <w:r w:rsidRPr="00E60DE1">
        <w:rPr>
          <w:rFonts w:ascii="Times New Roman" w:hAnsi="Times New Roman" w:cs="Times New Roman"/>
          <w:sz w:val="30"/>
          <w:szCs w:val="30"/>
        </w:rPr>
        <w:t xml:space="preserve">510 </w:t>
      </w:r>
      <w:r w:rsidR="00836B0A" w:rsidRPr="00E60DE1">
        <w:rPr>
          <w:rFonts w:ascii="Times New Roman" w:hAnsi="Times New Roman" w:cs="Times New Roman"/>
          <w:sz w:val="30"/>
          <w:szCs w:val="30"/>
        </w:rPr>
        <w:t>«</w:t>
      </w:r>
      <w:r w:rsidRPr="00E60DE1">
        <w:rPr>
          <w:rFonts w:ascii="Times New Roman" w:hAnsi="Times New Roman" w:cs="Times New Roman"/>
          <w:sz w:val="30"/>
          <w:szCs w:val="30"/>
        </w:rPr>
        <w:t xml:space="preserve">Об утверждении </w:t>
      </w:r>
      <w:proofErr w:type="gramStart"/>
      <w:r w:rsidRPr="00E60DE1">
        <w:rPr>
          <w:rFonts w:ascii="Times New Roman" w:hAnsi="Times New Roman" w:cs="Times New Roman"/>
          <w:sz w:val="30"/>
          <w:szCs w:val="30"/>
        </w:rPr>
        <w:t>Порядка ведения реестра расходных обязатель</w:t>
      </w:r>
      <w:r w:rsidR="00836B0A" w:rsidRPr="00E60DE1">
        <w:rPr>
          <w:rFonts w:ascii="Times New Roman" w:hAnsi="Times New Roman" w:cs="Times New Roman"/>
          <w:sz w:val="30"/>
          <w:szCs w:val="30"/>
        </w:rPr>
        <w:t>ств города Красноярска</w:t>
      </w:r>
      <w:proofErr w:type="gramEnd"/>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w:t>
      </w:r>
      <w:r w:rsidR="00836B0A" w:rsidRPr="00E60DE1">
        <w:rPr>
          <w:rFonts w:ascii="Times New Roman" w:hAnsi="Times New Roman" w:cs="Times New Roman"/>
          <w:sz w:val="30"/>
          <w:szCs w:val="30"/>
        </w:rPr>
        <w:t>ем Главы города от 03.09.2007 № 500 «</w:t>
      </w:r>
      <w:r w:rsidRPr="00E60DE1">
        <w:rPr>
          <w:rFonts w:ascii="Times New Roman" w:hAnsi="Times New Roman" w:cs="Times New Roman"/>
          <w:sz w:val="30"/>
          <w:szCs w:val="30"/>
        </w:rPr>
        <w:t>О муниципальной до</w:t>
      </w:r>
      <w:r w:rsidR="00836B0A" w:rsidRPr="00E60DE1">
        <w:rPr>
          <w:rFonts w:ascii="Times New Roman" w:hAnsi="Times New Roman" w:cs="Times New Roman"/>
          <w:sz w:val="30"/>
          <w:szCs w:val="30"/>
        </w:rPr>
        <w:t>лговой книге города Красноярска»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07.06.2013 № 271 «</w:t>
      </w:r>
      <w:r w:rsidRPr="00E60DE1">
        <w:rPr>
          <w:rFonts w:ascii="Times New Roman" w:hAnsi="Times New Roman" w:cs="Times New Roman"/>
          <w:sz w:val="30"/>
          <w:szCs w:val="30"/>
        </w:rPr>
        <w:t>О разработке бюджетного послания на очередной финансовый год и плановый п</w:t>
      </w:r>
      <w:r w:rsidR="00836B0A" w:rsidRPr="00E60DE1">
        <w:rPr>
          <w:rFonts w:ascii="Times New Roman" w:hAnsi="Times New Roman" w:cs="Times New Roman"/>
          <w:sz w:val="30"/>
          <w:szCs w:val="30"/>
        </w:rPr>
        <w:t>ериод»</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03.03.2015 № 105 «</w:t>
      </w:r>
      <w:r w:rsidRPr="00E60DE1">
        <w:rPr>
          <w:rFonts w:ascii="Times New Roman" w:hAnsi="Times New Roman" w:cs="Times New Roman"/>
          <w:sz w:val="30"/>
          <w:szCs w:val="30"/>
        </w:rPr>
        <w:t xml:space="preserve">Об утверждении </w:t>
      </w:r>
      <w:proofErr w:type="gramStart"/>
      <w:r w:rsidRPr="00E60DE1">
        <w:rPr>
          <w:rFonts w:ascii="Times New Roman" w:hAnsi="Times New Roman" w:cs="Times New Roman"/>
          <w:sz w:val="30"/>
          <w:szCs w:val="30"/>
        </w:rPr>
        <w:t>Порядка оценки эффективности ре</w:t>
      </w:r>
      <w:r w:rsidR="00836B0A" w:rsidRPr="00E60DE1">
        <w:rPr>
          <w:rFonts w:ascii="Times New Roman" w:hAnsi="Times New Roman" w:cs="Times New Roman"/>
          <w:sz w:val="30"/>
          <w:szCs w:val="30"/>
        </w:rPr>
        <w:t>ализации муниципальных программ</w:t>
      </w:r>
      <w:proofErr w:type="gramEnd"/>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27.03.2015 № 153 «</w:t>
      </w:r>
      <w:r w:rsidRPr="00E60DE1">
        <w:rPr>
          <w:rFonts w:ascii="Times New Roman" w:hAnsi="Times New Roman" w:cs="Times New Roman"/>
          <w:sz w:val="30"/>
          <w:szCs w:val="30"/>
        </w:rPr>
        <w:t>Об утверждении Порядка принятия решений о разработке, формировании и реализации муниципаль</w:t>
      </w:r>
      <w:r w:rsidR="00836B0A" w:rsidRPr="00E60DE1">
        <w:rPr>
          <w:rFonts w:ascii="Times New Roman" w:hAnsi="Times New Roman" w:cs="Times New Roman"/>
          <w:sz w:val="30"/>
          <w:szCs w:val="30"/>
        </w:rPr>
        <w:t>ных программ города Красноярска»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24.09.2015 № 600 «</w:t>
      </w:r>
      <w:r w:rsidRPr="00E60DE1">
        <w:rPr>
          <w:rFonts w:ascii="Times New Roman" w:hAnsi="Times New Roman" w:cs="Times New Roman"/>
          <w:sz w:val="30"/>
          <w:szCs w:val="30"/>
        </w:rPr>
        <w:t>Об утверждении Порядка разработки и утверждения бюджетного прогноза города Кра</w:t>
      </w:r>
      <w:r w:rsidR="00836B0A" w:rsidRPr="00E60DE1">
        <w:rPr>
          <w:rFonts w:ascii="Times New Roman" w:hAnsi="Times New Roman" w:cs="Times New Roman"/>
          <w:sz w:val="30"/>
          <w:szCs w:val="30"/>
        </w:rPr>
        <w:t>сноярска на долгосрочный период»</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13.11.2019 № 852 «</w:t>
      </w:r>
      <w:r w:rsidRPr="00E60DE1">
        <w:rPr>
          <w:rFonts w:ascii="Times New Roman" w:hAnsi="Times New Roman" w:cs="Times New Roman"/>
          <w:sz w:val="30"/>
          <w:szCs w:val="30"/>
        </w:rPr>
        <w:t xml:space="preserve">Об утверждении </w:t>
      </w:r>
      <w:proofErr w:type="gramStart"/>
      <w:r w:rsidRPr="00E60DE1">
        <w:rPr>
          <w:rFonts w:ascii="Times New Roman" w:hAnsi="Times New Roman" w:cs="Times New Roman"/>
          <w:sz w:val="30"/>
          <w:szCs w:val="30"/>
        </w:rPr>
        <w:t>Порядка использования бюджетных ассигнований резервного фонда а</w:t>
      </w:r>
      <w:r w:rsidR="00836B0A" w:rsidRPr="00E60DE1">
        <w:rPr>
          <w:rFonts w:ascii="Times New Roman" w:hAnsi="Times New Roman" w:cs="Times New Roman"/>
          <w:sz w:val="30"/>
          <w:szCs w:val="30"/>
        </w:rPr>
        <w:t>дминистрации города Красноярска</w:t>
      </w:r>
      <w:proofErr w:type="gramEnd"/>
      <w:r w:rsidR="00836B0A"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23.06.2020 № 470 «</w:t>
      </w:r>
      <w:r w:rsidRPr="00E60DE1">
        <w:rPr>
          <w:rFonts w:ascii="Times New Roman" w:hAnsi="Times New Roman" w:cs="Times New Roman"/>
          <w:sz w:val="30"/>
          <w:szCs w:val="30"/>
        </w:rPr>
        <w:t xml:space="preserve">Об утверждении Генеральных условий эмиссии и обращения муниципальных </w:t>
      </w:r>
      <w:r w:rsidR="00836B0A" w:rsidRPr="00E60DE1">
        <w:rPr>
          <w:rFonts w:ascii="Times New Roman" w:hAnsi="Times New Roman" w:cs="Times New Roman"/>
          <w:sz w:val="30"/>
          <w:szCs w:val="30"/>
        </w:rPr>
        <w:t>ценных бумаг города Красноярска»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Постановлением админ</w:t>
      </w:r>
      <w:r w:rsidR="00836B0A" w:rsidRPr="00E60DE1">
        <w:rPr>
          <w:rFonts w:ascii="Times New Roman" w:hAnsi="Times New Roman" w:cs="Times New Roman"/>
          <w:sz w:val="30"/>
          <w:szCs w:val="30"/>
        </w:rPr>
        <w:t>истрации города от 05.04.2024 № 299 «</w:t>
      </w:r>
      <w:r w:rsidRPr="00E60DE1">
        <w:rPr>
          <w:rFonts w:ascii="Times New Roman" w:hAnsi="Times New Roman" w:cs="Times New Roman"/>
          <w:sz w:val="30"/>
          <w:szCs w:val="30"/>
        </w:rPr>
        <w:t>Об утверждении Генеральных условий эмиссии и обращения муниципальных ценных бумаг г</w:t>
      </w:r>
      <w:r w:rsidR="00836B0A" w:rsidRPr="00E60DE1">
        <w:rPr>
          <w:rFonts w:ascii="Times New Roman" w:hAnsi="Times New Roman" w:cs="Times New Roman"/>
          <w:sz w:val="30"/>
          <w:szCs w:val="30"/>
        </w:rPr>
        <w:t>орода Красноярска для населения»</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Распоряжени</w:t>
      </w:r>
      <w:r w:rsidR="00836B0A" w:rsidRPr="00E60DE1">
        <w:rPr>
          <w:rFonts w:ascii="Times New Roman" w:hAnsi="Times New Roman" w:cs="Times New Roman"/>
          <w:sz w:val="30"/>
          <w:szCs w:val="30"/>
        </w:rPr>
        <w:t>ем Главы города от 15.04.2009 № 66-р «</w:t>
      </w:r>
      <w:r w:rsidRPr="00E60DE1">
        <w:rPr>
          <w:rFonts w:ascii="Times New Roman" w:hAnsi="Times New Roman" w:cs="Times New Roman"/>
          <w:sz w:val="30"/>
          <w:szCs w:val="30"/>
        </w:rPr>
        <w:t>Об утверждении Положения о департамент</w:t>
      </w:r>
      <w:r w:rsidR="00836B0A" w:rsidRPr="00E60DE1">
        <w:rPr>
          <w:rFonts w:ascii="Times New Roman" w:hAnsi="Times New Roman" w:cs="Times New Roman"/>
          <w:sz w:val="30"/>
          <w:szCs w:val="30"/>
        </w:rPr>
        <w:t>е финансов администрации города»</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Распоряжением админ</w:t>
      </w:r>
      <w:r w:rsidR="00836B0A" w:rsidRPr="00E60DE1">
        <w:rPr>
          <w:rFonts w:ascii="Times New Roman" w:hAnsi="Times New Roman" w:cs="Times New Roman"/>
          <w:sz w:val="30"/>
          <w:szCs w:val="30"/>
        </w:rPr>
        <w:t xml:space="preserve">истрации города </w:t>
      </w:r>
      <w:r w:rsidR="00EC4969" w:rsidRPr="00E60DE1">
        <w:rPr>
          <w:rFonts w:ascii="Times New Roman" w:hAnsi="Times New Roman" w:cs="Times New Roman"/>
          <w:sz w:val="30"/>
          <w:szCs w:val="30"/>
        </w:rPr>
        <w:t>от 28.12.2024 № 417</w:t>
      </w:r>
      <w:r w:rsidR="00836B0A" w:rsidRPr="00E60DE1">
        <w:rPr>
          <w:rFonts w:ascii="Times New Roman" w:hAnsi="Times New Roman" w:cs="Times New Roman"/>
          <w:sz w:val="30"/>
          <w:szCs w:val="30"/>
        </w:rPr>
        <w:t>-р «</w:t>
      </w:r>
      <w:r w:rsidRPr="00E60DE1">
        <w:rPr>
          <w:rFonts w:ascii="Times New Roman" w:hAnsi="Times New Roman" w:cs="Times New Roman"/>
          <w:sz w:val="30"/>
          <w:szCs w:val="30"/>
        </w:rPr>
        <w:t xml:space="preserve">Об утверждении </w:t>
      </w:r>
      <w:proofErr w:type="gramStart"/>
      <w:r w:rsidRPr="00E60DE1">
        <w:rPr>
          <w:rFonts w:ascii="Times New Roman" w:hAnsi="Times New Roman" w:cs="Times New Roman"/>
          <w:sz w:val="30"/>
          <w:szCs w:val="30"/>
        </w:rPr>
        <w:t>Регламента взаимодействия органов администрации города</w:t>
      </w:r>
      <w:proofErr w:type="gramEnd"/>
      <w:r w:rsidRPr="00E60DE1">
        <w:rPr>
          <w:rFonts w:ascii="Times New Roman" w:hAnsi="Times New Roman" w:cs="Times New Roman"/>
          <w:sz w:val="30"/>
          <w:szCs w:val="30"/>
        </w:rPr>
        <w:t xml:space="preserve"> при проведении мониторинга достижения результатов предоставления субсидий, в том числе грантов в форме субсидий, из бюджета города юридическим лицам, индивидуальным предпринимателям, физическим лицам в случаях, установлен</w:t>
      </w:r>
      <w:r w:rsidR="00836B0A" w:rsidRPr="00E60DE1">
        <w:rPr>
          <w:rFonts w:ascii="Times New Roman" w:hAnsi="Times New Roman" w:cs="Times New Roman"/>
          <w:sz w:val="30"/>
          <w:szCs w:val="30"/>
        </w:rPr>
        <w:t>ных бюджетным законодательством»</w:t>
      </w:r>
      <w:r w:rsidRPr="00E60DE1">
        <w:rPr>
          <w:rFonts w:ascii="Times New Roman" w:hAnsi="Times New Roman" w:cs="Times New Roman"/>
          <w:sz w:val="30"/>
          <w:szCs w:val="30"/>
        </w:rPr>
        <w:t>;</w:t>
      </w:r>
    </w:p>
    <w:p w:rsidR="00BE5A5D" w:rsidRPr="00E60DE1" w:rsidRDefault="004B59F1"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w:t>
      </w:r>
      <w:r w:rsidR="00BE5A5D" w:rsidRPr="00E60DE1">
        <w:rPr>
          <w:rFonts w:ascii="Times New Roman" w:hAnsi="Times New Roman" w:cs="Times New Roman"/>
          <w:sz w:val="30"/>
          <w:szCs w:val="30"/>
        </w:rPr>
        <w:t>риказом департамента финансов</w:t>
      </w:r>
      <w:r w:rsidRPr="00E60DE1">
        <w:rPr>
          <w:rFonts w:ascii="Times New Roman" w:hAnsi="Times New Roman" w:cs="Times New Roman"/>
          <w:sz w:val="30"/>
          <w:szCs w:val="30"/>
        </w:rPr>
        <w:t xml:space="preserve"> администрации города</w:t>
      </w:r>
      <w:r w:rsidR="00BE5A5D" w:rsidRPr="00E60DE1">
        <w:rPr>
          <w:rFonts w:ascii="Times New Roman" w:hAnsi="Times New Roman" w:cs="Times New Roman"/>
          <w:sz w:val="30"/>
          <w:szCs w:val="30"/>
        </w:rPr>
        <w:t xml:space="preserve"> от 07.11.2016 </w:t>
      </w:r>
      <w:r w:rsidR="00836B0A" w:rsidRPr="00E60DE1">
        <w:rPr>
          <w:rFonts w:ascii="Times New Roman" w:hAnsi="Times New Roman" w:cs="Times New Roman"/>
          <w:sz w:val="30"/>
          <w:szCs w:val="30"/>
        </w:rPr>
        <w:t>№ 317 «</w:t>
      </w:r>
      <w:r w:rsidR="00BE5A5D" w:rsidRPr="00E60DE1">
        <w:rPr>
          <w:rFonts w:ascii="Times New Roman" w:hAnsi="Times New Roman" w:cs="Times New Roman"/>
          <w:sz w:val="30"/>
          <w:szCs w:val="30"/>
        </w:rPr>
        <w:t xml:space="preserve">Об утверждении Порядка составления и ведения сводной бюджетной росписи бюджета города Красноярска и Порядка </w:t>
      </w:r>
      <w:r w:rsidR="00BE5A5D" w:rsidRPr="00E60DE1">
        <w:rPr>
          <w:rFonts w:ascii="Times New Roman" w:hAnsi="Times New Roman" w:cs="Times New Roman"/>
          <w:sz w:val="30"/>
          <w:szCs w:val="30"/>
        </w:rPr>
        <w:lastRenderedPageBreak/>
        <w:t>составления и ведения бюджетных росписей главных распорядителей бюджетных средств</w:t>
      </w:r>
      <w:r w:rsidR="00836B0A"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4B59F1"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Приказом </w:t>
      </w:r>
      <w:r w:rsidR="00BE5A5D" w:rsidRPr="00E60DE1">
        <w:rPr>
          <w:rFonts w:ascii="Times New Roman" w:hAnsi="Times New Roman" w:cs="Times New Roman"/>
          <w:sz w:val="30"/>
          <w:szCs w:val="30"/>
        </w:rPr>
        <w:t>департамента финансов</w:t>
      </w:r>
      <w:r w:rsidRPr="00E60DE1">
        <w:rPr>
          <w:rFonts w:ascii="Times New Roman" w:hAnsi="Times New Roman" w:cs="Times New Roman"/>
          <w:sz w:val="30"/>
          <w:szCs w:val="30"/>
        </w:rPr>
        <w:t xml:space="preserve"> администрации города</w:t>
      </w:r>
      <w:r w:rsidR="00BE5A5D" w:rsidRPr="00E60DE1">
        <w:rPr>
          <w:rFonts w:ascii="Times New Roman" w:hAnsi="Times New Roman" w:cs="Times New Roman"/>
          <w:sz w:val="30"/>
          <w:szCs w:val="30"/>
        </w:rPr>
        <w:t xml:space="preserve"> от 13.02.2019 </w:t>
      </w:r>
      <w:r w:rsidR="00836B0A" w:rsidRPr="00E60DE1">
        <w:rPr>
          <w:rFonts w:ascii="Times New Roman" w:hAnsi="Times New Roman" w:cs="Times New Roman"/>
          <w:sz w:val="30"/>
          <w:szCs w:val="30"/>
        </w:rPr>
        <w:t>№ </w:t>
      </w:r>
      <w:r w:rsidR="00BE5A5D" w:rsidRPr="00E60DE1">
        <w:rPr>
          <w:rFonts w:ascii="Times New Roman" w:hAnsi="Times New Roman" w:cs="Times New Roman"/>
          <w:sz w:val="30"/>
          <w:szCs w:val="30"/>
        </w:rPr>
        <w:t xml:space="preserve">53 </w:t>
      </w:r>
      <w:r w:rsidR="00836B0A" w:rsidRPr="00E60DE1">
        <w:rPr>
          <w:rFonts w:ascii="Times New Roman" w:hAnsi="Times New Roman" w:cs="Times New Roman"/>
          <w:sz w:val="30"/>
          <w:szCs w:val="30"/>
        </w:rPr>
        <w:t>«</w:t>
      </w:r>
      <w:r w:rsidR="00BE5A5D" w:rsidRPr="00E60DE1">
        <w:rPr>
          <w:rFonts w:ascii="Times New Roman" w:hAnsi="Times New Roman" w:cs="Times New Roman"/>
          <w:sz w:val="30"/>
          <w:szCs w:val="30"/>
        </w:rPr>
        <w:t>Об утверждении Порядка и Методики планирования бюджетных ассигнований</w:t>
      </w:r>
      <w:r w:rsidR="00836B0A"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E51404"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w:t>
      </w:r>
      <w:r w:rsidR="00BE5A5D" w:rsidRPr="00E60DE1">
        <w:rPr>
          <w:rFonts w:ascii="Times New Roman" w:hAnsi="Times New Roman" w:cs="Times New Roman"/>
          <w:sz w:val="30"/>
          <w:szCs w:val="30"/>
        </w:rPr>
        <w:t>риказом департамент</w:t>
      </w:r>
      <w:r w:rsidR="00836B0A" w:rsidRPr="00E60DE1">
        <w:rPr>
          <w:rFonts w:ascii="Times New Roman" w:hAnsi="Times New Roman" w:cs="Times New Roman"/>
          <w:sz w:val="30"/>
          <w:szCs w:val="30"/>
        </w:rPr>
        <w:t xml:space="preserve">а финансов </w:t>
      </w:r>
      <w:r w:rsidRPr="00E60DE1">
        <w:rPr>
          <w:rFonts w:ascii="Times New Roman" w:hAnsi="Times New Roman" w:cs="Times New Roman"/>
          <w:sz w:val="30"/>
          <w:szCs w:val="30"/>
        </w:rPr>
        <w:t xml:space="preserve">администрации города </w:t>
      </w:r>
      <w:r w:rsidR="00836B0A" w:rsidRPr="00E60DE1">
        <w:rPr>
          <w:rFonts w:ascii="Times New Roman" w:hAnsi="Times New Roman" w:cs="Times New Roman"/>
          <w:sz w:val="30"/>
          <w:szCs w:val="30"/>
        </w:rPr>
        <w:t>от 29.03.2021 № 160 «</w:t>
      </w:r>
      <w:r w:rsidR="00BE5A5D" w:rsidRPr="00E60DE1">
        <w:rPr>
          <w:rFonts w:ascii="Times New Roman" w:hAnsi="Times New Roman" w:cs="Times New Roman"/>
          <w:sz w:val="30"/>
          <w:szCs w:val="30"/>
        </w:rPr>
        <w:t>О</w:t>
      </w:r>
      <w:r w:rsidR="00836B0A" w:rsidRPr="00E60DE1">
        <w:rPr>
          <w:rFonts w:ascii="Times New Roman" w:hAnsi="Times New Roman" w:cs="Times New Roman"/>
          <w:sz w:val="30"/>
          <w:szCs w:val="30"/>
        </w:rPr>
        <w:t>б утверждении Регламента сайта «</w:t>
      </w:r>
      <w:r w:rsidR="00BE5A5D" w:rsidRPr="00E60DE1">
        <w:rPr>
          <w:rFonts w:ascii="Times New Roman" w:hAnsi="Times New Roman" w:cs="Times New Roman"/>
          <w:sz w:val="30"/>
          <w:szCs w:val="30"/>
        </w:rPr>
        <w:t>Открытый бюджет города Крас</w:t>
      </w:r>
      <w:r w:rsidR="00836B0A" w:rsidRPr="00E60DE1">
        <w:rPr>
          <w:rFonts w:ascii="Times New Roman" w:hAnsi="Times New Roman" w:cs="Times New Roman"/>
          <w:sz w:val="30"/>
          <w:szCs w:val="30"/>
        </w:rPr>
        <w:t>ноярска»</w:t>
      </w:r>
      <w:r w:rsidR="00BE5A5D" w:rsidRPr="00E60DE1">
        <w:rPr>
          <w:rFonts w:ascii="Times New Roman" w:hAnsi="Times New Roman" w:cs="Times New Roman"/>
          <w:sz w:val="30"/>
          <w:szCs w:val="30"/>
        </w:rPr>
        <w:t>;</w:t>
      </w:r>
    </w:p>
    <w:p w:rsidR="00BE5A5D" w:rsidRPr="00E60DE1" w:rsidRDefault="00E51404"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w:t>
      </w:r>
      <w:r w:rsidR="00BE5A5D" w:rsidRPr="00E60DE1">
        <w:rPr>
          <w:rFonts w:ascii="Times New Roman" w:hAnsi="Times New Roman" w:cs="Times New Roman"/>
          <w:sz w:val="30"/>
          <w:szCs w:val="30"/>
        </w:rPr>
        <w:t xml:space="preserve">риказом департамента финансов </w:t>
      </w:r>
      <w:r w:rsidRPr="00E60DE1">
        <w:rPr>
          <w:rFonts w:ascii="Times New Roman" w:hAnsi="Times New Roman" w:cs="Times New Roman"/>
          <w:sz w:val="30"/>
          <w:szCs w:val="30"/>
        </w:rPr>
        <w:t xml:space="preserve">администрации города </w:t>
      </w:r>
      <w:r w:rsidR="00BE5A5D" w:rsidRPr="00E60DE1">
        <w:rPr>
          <w:rFonts w:ascii="Times New Roman" w:hAnsi="Times New Roman" w:cs="Times New Roman"/>
          <w:sz w:val="30"/>
          <w:szCs w:val="30"/>
        </w:rPr>
        <w:t xml:space="preserve">от 27.12.2021 </w:t>
      </w:r>
      <w:r w:rsidR="00836B0A" w:rsidRPr="00E60DE1">
        <w:rPr>
          <w:rFonts w:ascii="Times New Roman" w:hAnsi="Times New Roman" w:cs="Times New Roman"/>
          <w:sz w:val="30"/>
          <w:szCs w:val="30"/>
        </w:rPr>
        <w:t>№ </w:t>
      </w:r>
      <w:r w:rsidR="00BE5A5D" w:rsidRPr="00E60DE1">
        <w:rPr>
          <w:rFonts w:ascii="Times New Roman" w:hAnsi="Times New Roman" w:cs="Times New Roman"/>
          <w:sz w:val="30"/>
          <w:szCs w:val="30"/>
        </w:rPr>
        <w:t xml:space="preserve">552 </w:t>
      </w:r>
      <w:r w:rsidR="00836B0A" w:rsidRPr="00E60DE1">
        <w:rPr>
          <w:rFonts w:ascii="Times New Roman" w:hAnsi="Times New Roman" w:cs="Times New Roman"/>
          <w:sz w:val="30"/>
          <w:szCs w:val="30"/>
        </w:rPr>
        <w:t>«</w:t>
      </w:r>
      <w:r w:rsidR="00BE5A5D" w:rsidRPr="00E60DE1">
        <w:rPr>
          <w:rFonts w:ascii="Times New Roman" w:hAnsi="Times New Roman" w:cs="Times New Roman"/>
          <w:sz w:val="30"/>
          <w:szCs w:val="30"/>
        </w:rPr>
        <w:t xml:space="preserve">Об утверждении </w:t>
      </w:r>
      <w:proofErr w:type="gramStart"/>
      <w:r w:rsidR="00BE5A5D" w:rsidRPr="00E60DE1">
        <w:rPr>
          <w:rFonts w:ascii="Times New Roman" w:hAnsi="Times New Roman" w:cs="Times New Roman"/>
          <w:sz w:val="30"/>
          <w:szCs w:val="30"/>
        </w:rPr>
        <w:t>Порядка проведения мониторинга качества финансового менеджмента</w:t>
      </w:r>
      <w:proofErr w:type="gramEnd"/>
      <w:r w:rsidR="00836B0A"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Департаментом финансов проводится постоянная работа по совершенствованию правовой базы города, приведению ее в соответствие с федеральным и краевым законодательством, разработке необходимых правовых актов города. Оперативное реагирование на изменения законодательства, а также своевременное утверждение правовых актов в сфере управления муниципальными финансами способствуют качественной организации бюджетного процесса от планирования до исполнения всех расходных обязательств.</w:t>
      </w:r>
    </w:p>
    <w:p w:rsidR="00BE5A5D" w:rsidRPr="00E60DE1" w:rsidRDefault="00BE5A5D" w:rsidP="0057302F">
      <w:pPr>
        <w:pStyle w:val="ConsPlusNormal"/>
        <w:ind w:firstLine="709"/>
        <w:jc w:val="both"/>
        <w:rPr>
          <w:rFonts w:ascii="Times New Roman" w:hAnsi="Times New Roman" w:cs="Times New Roman"/>
          <w:sz w:val="28"/>
          <w:szCs w:val="28"/>
        </w:rPr>
      </w:pPr>
    </w:p>
    <w:p w:rsidR="00BE5A5D" w:rsidRPr="00E60DE1" w:rsidRDefault="006613F6" w:rsidP="006613F6">
      <w:pPr>
        <w:widowControl w:val="0"/>
        <w:autoSpaceDE w:val="0"/>
        <w:autoSpaceDN w:val="0"/>
        <w:spacing w:after="0" w:line="240" w:lineRule="auto"/>
        <w:jc w:val="center"/>
        <w:outlineLvl w:val="1"/>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val="en-US" w:eastAsia="ru-RU"/>
        </w:rPr>
        <w:t>IV</w:t>
      </w:r>
      <w:r w:rsidRPr="00E60DE1">
        <w:rPr>
          <w:rFonts w:ascii="Times New Roman" w:eastAsiaTheme="minorEastAsia" w:hAnsi="Times New Roman" w:cs="Times New Roman"/>
          <w:sz w:val="30"/>
          <w:szCs w:val="30"/>
          <w:lang w:eastAsia="ru-RU"/>
        </w:rPr>
        <w:t xml:space="preserve">. Перечень целевых индикаторов и показателей </w:t>
      </w:r>
      <w:r w:rsidRPr="00E60DE1">
        <w:rPr>
          <w:rFonts w:ascii="Times New Roman" w:eastAsiaTheme="minorEastAsia" w:hAnsi="Times New Roman" w:cs="Times New Roman"/>
          <w:sz w:val="30"/>
          <w:szCs w:val="30"/>
          <w:lang w:eastAsia="ru-RU"/>
        </w:rPr>
        <w:br/>
        <w:t>результативности Программы</w:t>
      </w:r>
    </w:p>
    <w:p w:rsidR="00BE5A5D" w:rsidRPr="00E60DE1" w:rsidRDefault="00BE5A5D">
      <w:pPr>
        <w:pStyle w:val="ConsPlusNormal"/>
        <w:jc w:val="both"/>
        <w:rPr>
          <w:rFonts w:ascii="Times New Roman" w:hAnsi="Times New Roman" w:cs="Times New Roman"/>
          <w:sz w:val="28"/>
          <w:szCs w:val="28"/>
        </w:rPr>
      </w:pP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Целевые индикаторы и показатели результативности настоящей Программы определены </w:t>
      </w:r>
      <w:proofErr w:type="gramStart"/>
      <w:r w:rsidRPr="00E60DE1">
        <w:rPr>
          <w:rFonts w:ascii="Times New Roman" w:hAnsi="Times New Roman" w:cs="Times New Roman"/>
          <w:sz w:val="30"/>
          <w:szCs w:val="30"/>
        </w:rPr>
        <w:t>исходя из ее целей и задач с учетом ключевых приоритетов Стратегии СЭР и позволяют</w:t>
      </w:r>
      <w:proofErr w:type="gramEnd"/>
      <w:r w:rsidRPr="00E60DE1">
        <w:rPr>
          <w:rFonts w:ascii="Times New Roman" w:hAnsi="Times New Roman" w:cs="Times New Roman"/>
          <w:sz w:val="30"/>
          <w:szCs w:val="30"/>
        </w:rPr>
        <w:t xml:space="preserve"> оценить развитие сферы управления муниципальными финансами в городе Красноярске.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Департамент финансов в соответствии с правовыми актами администрации города проводит оценку эффективности реализации Программы, в том числе оценку уровня достижения установленных значений целевых индикаторов и показателей результативности Программы.</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Расчет целевых индикаторов и показателей результативности Программы осуществляется в соответствии с приказом департамент</w:t>
      </w:r>
      <w:r w:rsidR="0057302F" w:rsidRPr="00E60DE1">
        <w:rPr>
          <w:rFonts w:ascii="Times New Roman" w:hAnsi="Times New Roman" w:cs="Times New Roman"/>
          <w:sz w:val="30"/>
          <w:szCs w:val="30"/>
        </w:rPr>
        <w:t xml:space="preserve">а финансов </w:t>
      </w:r>
      <w:r w:rsidR="00B90451" w:rsidRPr="00E60DE1">
        <w:rPr>
          <w:rFonts w:ascii="Times New Roman" w:hAnsi="Times New Roman" w:cs="Times New Roman"/>
          <w:sz w:val="30"/>
          <w:szCs w:val="30"/>
        </w:rPr>
        <w:t xml:space="preserve">администрации города </w:t>
      </w:r>
      <w:r w:rsidR="0057302F" w:rsidRPr="00E60DE1">
        <w:rPr>
          <w:rFonts w:ascii="Times New Roman" w:hAnsi="Times New Roman" w:cs="Times New Roman"/>
          <w:sz w:val="30"/>
          <w:szCs w:val="30"/>
        </w:rPr>
        <w:t>от 30.09.2019 №</w:t>
      </w:r>
      <w:r w:rsidR="00351E6F" w:rsidRPr="00E60DE1">
        <w:rPr>
          <w:rFonts w:ascii="Times New Roman" w:hAnsi="Times New Roman" w:cs="Times New Roman"/>
          <w:sz w:val="30"/>
          <w:szCs w:val="30"/>
        </w:rPr>
        <w:t> </w:t>
      </w:r>
      <w:r w:rsidR="0057302F" w:rsidRPr="00E60DE1">
        <w:rPr>
          <w:rFonts w:ascii="Times New Roman" w:hAnsi="Times New Roman" w:cs="Times New Roman"/>
          <w:sz w:val="30"/>
          <w:szCs w:val="30"/>
        </w:rPr>
        <w:t>283 «</w:t>
      </w:r>
      <w:r w:rsidRPr="00E60DE1">
        <w:rPr>
          <w:rFonts w:ascii="Times New Roman" w:hAnsi="Times New Roman" w:cs="Times New Roman"/>
          <w:sz w:val="30"/>
          <w:szCs w:val="30"/>
        </w:rPr>
        <w:t>Об утверждении Методики измерения и (или) расчета целевых индикаторов и показателей результати</w:t>
      </w:r>
      <w:r w:rsidR="0057302F" w:rsidRPr="00E60DE1">
        <w:rPr>
          <w:rFonts w:ascii="Times New Roman" w:hAnsi="Times New Roman" w:cs="Times New Roman"/>
          <w:sz w:val="30"/>
          <w:szCs w:val="30"/>
        </w:rPr>
        <w:t>вности муниципальной программы «</w:t>
      </w:r>
      <w:r w:rsidRPr="00E60DE1">
        <w:rPr>
          <w:rFonts w:ascii="Times New Roman" w:hAnsi="Times New Roman" w:cs="Times New Roman"/>
          <w:sz w:val="30"/>
          <w:szCs w:val="30"/>
        </w:rPr>
        <w:t>Управление муниципальными финансами</w:t>
      </w:r>
      <w:r w:rsidR="0057302F"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Перечень целевых индикаторов и показателей результативности Программы с указанием сведений о них и прогнозируемых значений представлен в приложении 2 к настоящей Программе.</w:t>
      </w:r>
    </w:p>
    <w:p w:rsidR="00BE5A5D" w:rsidRPr="00E60DE1" w:rsidRDefault="00BE5A5D">
      <w:pPr>
        <w:pStyle w:val="ConsPlusNormal"/>
        <w:jc w:val="both"/>
        <w:rPr>
          <w:rFonts w:ascii="Times New Roman" w:hAnsi="Times New Roman" w:cs="Times New Roman"/>
          <w:sz w:val="28"/>
          <w:szCs w:val="28"/>
        </w:rPr>
      </w:pPr>
    </w:p>
    <w:p w:rsidR="006613F6" w:rsidRPr="00E60DE1" w:rsidRDefault="006613F6" w:rsidP="006613F6">
      <w:pPr>
        <w:widowControl w:val="0"/>
        <w:autoSpaceDE w:val="0"/>
        <w:autoSpaceDN w:val="0"/>
        <w:spacing w:after="0" w:line="240" w:lineRule="auto"/>
        <w:jc w:val="center"/>
        <w:outlineLvl w:val="1"/>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val="en-US" w:eastAsia="ru-RU"/>
        </w:rPr>
        <w:lastRenderedPageBreak/>
        <w:t>V</w:t>
      </w:r>
      <w:r w:rsidRPr="00E60DE1">
        <w:rPr>
          <w:rFonts w:ascii="Times New Roman" w:eastAsiaTheme="minorEastAsia" w:hAnsi="Times New Roman" w:cs="Times New Roman"/>
          <w:sz w:val="30"/>
          <w:szCs w:val="30"/>
          <w:lang w:eastAsia="ru-RU"/>
        </w:rPr>
        <w:t>. Ресурсное обеспечение Программы за счет средств бюджета города, вышестоящих бюджетов и внебюджетных источников</w:t>
      </w:r>
    </w:p>
    <w:p w:rsidR="00BE5A5D" w:rsidRPr="00E60DE1" w:rsidRDefault="00BE5A5D">
      <w:pPr>
        <w:pStyle w:val="ConsPlusNormal"/>
        <w:jc w:val="both"/>
        <w:rPr>
          <w:rFonts w:ascii="Times New Roman" w:hAnsi="Times New Roman" w:cs="Times New Roman"/>
          <w:sz w:val="30"/>
          <w:szCs w:val="30"/>
        </w:rPr>
      </w:pP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Настоящая Программа включает в себя особые расходы по сравнению с другими муниципальными программами города. Прежде </w:t>
      </w:r>
      <w:proofErr w:type="gramStart"/>
      <w:r w:rsidRPr="00E60DE1">
        <w:rPr>
          <w:rFonts w:ascii="Times New Roman" w:hAnsi="Times New Roman" w:cs="Times New Roman"/>
          <w:sz w:val="30"/>
          <w:szCs w:val="30"/>
        </w:rPr>
        <w:t>всего</w:t>
      </w:r>
      <w:proofErr w:type="gramEnd"/>
      <w:r w:rsidRPr="00E60DE1">
        <w:rPr>
          <w:rFonts w:ascii="Times New Roman" w:hAnsi="Times New Roman" w:cs="Times New Roman"/>
          <w:sz w:val="30"/>
          <w:szCs w:val="30"/>
        </w:rPr>
        <w:t xml:space="preserve"> это расходы на управление финансовыми ресурсами и обслуживание муниципального долга.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Главным распорядителем бюджетных средств является ответственный исполнитель Программы </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департамент финансов.</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Расходы настоящей Программы формируются за счет средств бюджета города.</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Общий объем финансирования Программы составляет </w:t>
      </w:r>
      <w:r w:rsidR="000F1A0B" w:rsidRPr="00E60DE1">
        <w:rPr>
          <w:rFonts w:ascii="Times New Roman" w:hAnsi="Times New Roman" w:cs="Times New Roman"/>
          <w:sz w:val="28"/>
          <w:szCs w:val="28"/>
        </w:rPr>
        <w:t>4 939 140,51</w:t>
      </w:r>
      <w:r w:rsidRPr="00E60DE1">
        <w:rPr>
          <w:rFonts w:ascii="Times New Roman" w:hAnsi="Times New Roman" w:cs="Times New Roman"/>
          <w:sz w:val="30"/>
          <w:szCs w:val="30"/>
        </w:rPr>
        <w:t xml:space="preserve"> тыс. рублей, в том числе: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2023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666</w:t>
      </w:r>
      <w:r w:rsidR="006613F6" w:rsidRPr="00E60DE1">
        <w:rPr>
          <w:rFonts w:ascii="Times New Roman" w:hAnsi="Times New Roman" w:cs="Times New Roman"/>
          <w:sz w:val="30"/>
          <w:szCs w:val="30"/>
        </w:rPr>
        <w:t xml:space="preserve"> </w:t>
      </w:r>
      <w:r w:rsidRPr="00E60DE1">
        <w:rPr>
          <w:rFonts w:ascii="Times New Roman" w:hAnsi="Times New Roman" w:cs="Times New Roman"/>
          <w:sz w:val="30"/>
          <w:szCs w:val="30"/>
        </w:rPr>
        <w:t>294,29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2024 год </w:t>
      </w:r>
      <w:r w:rsidR="006613F6" w:rsidRPr="00E60DE1">
        <w:rPr>
          <w:rFonts w:ascii="Times New Roman" w:hAnsi="Times New Roman" w:cs="Times New Roman"/>
          <w:sz w:val="30"/>
          <w:szCs w:val="30"/>
        </w:rPr>
        <w:t>–</w:t>
      </w:r>
      <w:r w:rsidR="00237EAD" w:rsidRPr="00E60DE1">
        <w:rPr>
          <w:rFonts w:ascii="Times New Roman" w:hAnsi="Times New Roman" w:cs="Times New Roman"/>
          <w:sz w:val="30"/>
          <w:szCs w:val="30"/>
        </w:rPr>
        <w:t xml:space="preserve">503 337,19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2025 год </w:t>
      </w:r>
      <w:r w:rsidR="006613F6" w:rsidRPr="00E60DE1">
        <w:rPr>
          <w:rFonts w:ascii="Times New Roman" w:hAnsi="Times New Roman" w:cs="Times New Roman"/>
          <w:sz w:val="30"/>
          <w:szCs w:val="30"/>
        </w:rPr>
        <w:t>–</w:t>
      </w:r>
      <w:r w:rsidR="00064167" w:rsidRPr="00E60DE1">
        <w:rPr>
          <w:rFonts w:ascii="Times New Roman" w:hAnsi="Times New Roman" w:cs="Times New Roman"/>
          <w:sz w:val="30"/>
          <w:szCs w:val="30"/>
        </w:rPr>
        <w:t xml:space="preserve">561 515,97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2026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420D7D" w:rsidRPr="00E60DE1">
        <w:rPr>
          <w:rFonts w:ascii="Times New Roman" w:hAnsi="Times New Roman" w:cs="Times New Roman"/>
          <w:sz w:val="30"/>
          <w:szCs w:val="30"/>
        </w:rPr>
        <w:t xml:space="preserve">1 001 415,38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2027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420D7D" w:rsidRPr="00E60DE1">
        <w:rPr>
          <w:rFonts w:ascii="Times New Roman" w:hAnsi="Times New Roman" w:cs="Times New Roman"/>
          <w:sz w:val="30"/>
          <w:szCs w:val="30"/>
        </w:rPr>
        <w:t>1 103 288,84</w:t>
      </w:r>
      <w:r w:rsidRPr="00E60DE1">
        <w:rPr>
          <w:rFonts w:ascii="Times New Roman" w:hAnsi="Times New Roman" w:cs="Times New Roman"/>
          <w:sz w:val="30"/>
          <w:szCs w:val="30"/>
        </w:rPr>
        <w:t xml:space="preserve"> тыс</w:t>
      </w:r>
      <w:r w:rsidR="00351E6F" w:rsidRPr="00E60DE1">
        <w:rPr>
          <w:rFonts w:ascii="Times New Roman" w:hAnsi="Times New Roman" w:cs="Times New Roman"/>
          <w:sz w:val="30"/>
          <w:szCs w:val="30"/>
        </w:rPr>
        <w:t>. рублей;</w:t>
      </w:r>
    </w:p>
    <w:p w:rsidR="00351E6F" w:rsidRPr="00E60DE1" w:rsidRDefault="00351E6F"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2028 год – </w:t>
      </w:r>
      <w:r w:rsidR="00420D7D" w:rsidRPr="00E60DE1">
        <w:rPr>
          <w:rFonts w:ascii="Times New Roman" w:hAnsi="Times New Roman" w:cs="Times New Roman"/>
          <w:sz w:val="30"/>
          <w:szCs w:val="30"/>
        </w:rPr>
        <w:t>1 103 288,84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Общий объем финансирования подпрограммы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0F1A0B" w:rsidRPr="00E60DE1">
        <w:rPr>
          <w:rFonts w:ascii="Times New Roman" w:hAnsi="Times New Roman" w:cs="Times New Roman"/>
          <w:sz w:val="30"/>
          <w:szCs w:val="30"/>
        </w:rPr>
        <w:t>1 695 223,45</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тыс. рублей, в том числе: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2023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249</w:t>
      </w:r>
      <w:r w:rsidR="006613F6" w:rsidRPr="00E60DE1">
        <w:rPr>
          <w:rFonts w:ascii="Times New Roman" w:hAnsi="Times New Roman" w:cs="Times New Roman"/>
          <w:sz w:val="30"/>
          <w:szCs w:val="30"/>
        </w:rPr>
        <w:t xml:space="preserve"> </w:t>
      </w:r>
      <w:r w:rsidRPr="00E60DE1">
        <w:rPr>
          <w:rFonts w:ascii="Times New Roman" w:hAnsi="Times New Roman" w:cs="Times New Roman"/>
          <w:sz w:val="30"/>
          <w:szCs w:val="30"/>
        </w:rPr>
        <w:t>477,50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2024 год </w:t>
      </w:r>
      <w:r w:rsidR="006613F6" w:rsidRPr="00E60DE1">
        <w:rPr>
          <w:rFonts w:ascii="Times New Roman" w:hAnsi="Times New Roman" w:cs="Times New Roman"/>
          <w:sz w:val="30"/>
          <w:szCs w:val="30"/>
        </w:rPr>
        <w:t>–</w:t>
      </w:r>
      <w:r w:rsidR="0015358C" w:rsidRPr="00E60DE1">
        <w:rPr>
          <w:rFonts w:ascii="Times New Roman" w:hAnsi="Times New Roman" w:cs="Times New Roman"/>
          <w:sz w:val="30"/>
          <w:szCs w:val="30"/>
        </w:rPr>
        <w:t xml:space="preserve"> </w:t>
      </w:r>
      <w:r w:rsidR="00237EAD" w:rsidRPr="00E60DE1">
        <w:rPr>
          <w:rFonts w:ascii="Times New Roman" w:hAnsi="Times New Roman" w:cs="Times New Roman"/>
          <w:sz w:val="30"/>
          <w:szCs w:val="30"/>
        </w:rPr>
        <w:t xml:space="preserve">252 433,98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2025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064167" w:rsidRPr="00E60DE1">
        <w:rPr>
          <w:rFonts w:ascii="Times New Roman" w:hAnsi="Times New Roman" w:cs="Times New Roman"/>
          <w:sz w:val="30"/>
          <w:szCs w:val="30"/>
        </w:rPr>
        <w:t xml:space="preserve">294 835,97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2026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420D7D" w:rsidRPr="00E60DE1">
        <w:rPr>
          <w:rFonts w:ascii="Times New Roman" w:hAnsi="Times New Roman" w:cs="Times New Roman"/>
          <w:sz w:val="30"/>
          <w:szCs w:val="30"/>
        </w:rPr>
        <w:t>301 772,00</w:t>
      </w:r>
      <w:r w:rsidRPr="00E60DE1">
        <w:rPr>
          <w:rFonts w:ascii="Times New Roman" w:hAnsi="Times New Roman" w:cs="Times New Roman"/>
          <w:sz w:val="30"/>
          <w:szCs w:val="30"/>
        </w:rPr>
        <w:t xml:space="preserve">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2027 год </w:t>
      </w:r>
      <w:r w:rsidR="006613F6" w:rsidRPr="00E60DE1">
        <w:rPr>
          <w:rFonts w:ascii="Times New Roman" w:hAnsi="Times New Roman" w:cs="Times New Roman"/>
          <w:sz w:val="30"/>
          <w:szCs w:val="30"/>
        </w:rPr>
        <w:t>–</w:t>
      </w:r>
      <w:r w:rsidR="00420D7D" w:rsidRPr="00E60DE1">
        <w:rPr>
          <w:rFonts w:ascii="Times New Roman" w:hAnsi="Times New Roman" w:cs="Times New Roman"/>
          <w:sz w:val="30"/>
          <w:szCs w:val="30"/>
        </w:rPr>
        <w:t xml:space="preserve"> 298 352,00</w:t>
      </w:r>
      <w:r w:rsidR="00351E6F" w:rsidRPr="00E60DE1">
        <w:rPr>
          <w:rFonts w:ascii="Times New Roman" w:hAnsi="Times New Roman" w:cs="Times New Roman"/>
          <w:sz w:val="30"/>
          <w:szCs w:val="30"/>
        </w:rPr>
        <w:t xml:space="preserve"> тыс. рублей;</w:t>
      </w:r>
    </w:p>
    <w:p w:rsidR="00351E6F" w:rsidRPr="00E60DE1" w:rsidRDefault="00351E6F"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2028 год – </w:t>
      </w:r>
      <w:r w:rsidR="00420D7D" w:rsidRPr="00E60DE1">
        <w:rPr>
          <w:rFonts w:ascii="Times New Roman" w:hAnsi="Times New Roman" w:cs="Times New Roman"/>
          <w:sz w:val="30"/>
          <w:szCs w:val="30"/>
        </w:rPr>
        <w:t>298 352,00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Общий объем финансирования отдельного мероприятия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0F1A0B" w:rsidRPr="00E60DE1">
        <w:rPr>
          <w:rFonts w:ascii="Times New Roman" w:hAnsi="Times New Roman" w:cs="Times New Roman"/>
          <w:sz w:val="30"/>
          <w:szCs w:val="30"/>
        </w:rPr>
        <w:t>3 243 917,06</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тыс. рублей, в том числе:</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2023 год </w:t>
      </w:r>
      <w:r w:rsidR="00064167" w:rsidRPr="00E60DE1">
        <w:rPr>
          <w:rFonts w:ascii="Times New Roman" w:hAnsi="Times New Roman" w:cs="Times New Roman"/>
          <w:sz w:val="30"/>
          <w:szCs w:val="30"/>
        </w:rPr>
        <w:t>–</w:t>
      </w:r>
      <w:r w:rsidRPr="00E60DE1">
        <w:rPr>
          <w:rFonts w:ascii="Times New Roman" w:hAnsi="Times New Roman" w:cs="Times New Roman"/>
          <w:sz w:val="30"/>
          <w:szCs w:val="30"/>
        </w:rPr>
        <w:t xml:space="preserve"> 416</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816,79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2024 год </w:t>
      </w:r>
      <w:r w:rsidR="006613F6" w:rsidRPr="00E60DE1">
        <w:rPr>
          <w:rFonts w:ascii="Times New Roman" w:hAnsi="Times New Roman" w:cs="Times New Roman"/>
          <w:sz w:val="30"/>
          <w:szCs w:val="30"/>
        </w:rPr>
        <w:t>–</w:t>
      </w:r>
      <w:r w:rsidR="0015358C" w:rsidRPr="00E60DE1">
        <w:rPr>
          <w:rFonts w:ascii="Times New Roman" w:hAnsi="Times New Roman" w:cs="Times New Roman"/>
          <w:sz w:val="30"/>
          <w:szCs w:val="30"/>
        </w:rPr>
        <w:t xml:space="preserve"> </w:t>
      </w:r>
      <w:r w:rsidR="00237EAD" w:rsidRPr="00E60DE1">
        <w:rPr>
          <w:rFonts w:ascii="Times New Roman" w:hAnsi="Times New Roman" w:cs="Times New Roman"/>
          <w:sz w:val="30"/>
          <w:szCs w:val="30"/>
        </w:rPr>
        <w:t xml:space="preserve">250 903,21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2025 год </w:t>
      </w:r>
      <w:r w:rsidR="006613F6" w:rsidRPr="00E60DE1">
        <w:rPr>
          <w:rFonts w:ascii="Times New Roman" w:hAnsi="Times New Roman" w:cs="Times New Roman"/>
          <w:sz w:val="30"/>
          <w:szCs w:val="30"/>
        </w:rPr>
        <w:t>–</w:t>
      </w:r>
      <w:r w:rsidR="0015358C" w:rsidRPr="00E60DE1">
        <w:rPr>
          <w:rFonts w:ascii="Times New Roman" w:hAnsi="Times New Roman" w:cs="Times New Roman"/>
          <w:sz w:val="30"/>
          <w:szCs w:val="30"/>
        </w:rPr>
        <w:t xml:space="preserve"> </w:t>
      </w:r>
      <w:r w:rsidR="00064167" w:rsidRPr="00E60DE1">
        <w:rPr>
          <w:rFonts w:ascii="Times New Roman" w:hAnsi="Times New Roman" w:cs="Times New Roman"/>
          <w:sz w:val="30"/>
          <w:szCs w:val="30"/>
        </w:rPr>
        <w:t xml:space="preserve">266 680,00 </w:t>
      </w:r>
      <w:r w:rsidRPr="00E60DE1">
        <w:rPr>
          <w:rFonts w:ascii="Times New Roman" w:hAnsi="Times New Roman" w:cs="Times New Roman"/>
          <w:sz w:val="30"/>
          <w:szCs w:val="30"/>
        </w:rPr>
        <w:t>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2026 год </w:t>
      </w:r>
      <w:r w:rsidR="006613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420D7D" w:rsidRPr="00E60DE1">
        <w:rPr>
          <w:rFonts w:ascii="Times New Roman" w:hAnsi="Times New Roman" w:cs="Times New Roman"/>
          <w:sz w:val="30"/>
          <w:szCs w:val="30"/>
        </w:rPr>
        <w:t>699 643,38</w:t>
      </w:r>
      <w:r w:rsidRPr="00E60DE1">
        <w:rPr>
          <w:rFonts w:ascii="Times New Roman" w:hAnsi="Times New Roman" w:cs="Times New Roman"/>
          <w:sz w:val="30"/>
          <w:szCs w:val="30"/>
        </w:rPr>
        <w:t xml:space="preserve">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2027 год </w:t>
      </w:r>
      <w:r w:rsidR="006613F6" w:rsidRPr="00E60DE1">
        <w:rPr>
          <w:rFonts w:ascii="Times New Roman" w:hAnsi="Times New Roman" w:cs="Times New Roman"/>
          <w:sz w:val="30"/>
          <w:szCs w:val="30"/>
        </w:rPr>
        <w:t>–</w:t>
      </w:r>
      <w:r w:rsidR="00420D7D" w:rsidRPr="00E60DE1">
        <w:rPr>
          <w:rFonts w:ascii="Times New Roman" w:hAnsi="Times New Roman" w:cs="Times New Roman"/>
          <w:sz w:val="30"/>
          <w:szCs w:val="30"/>
        </w:rPr>
        <w:t xml:space="preserve"> 804 936,84</w:t>
      </w:r>
      <w:r w:rsidRPr="00E60DE1">
        <w:rPr>
          <w:rFonts w:ascii="Times New Roman" w:hAnsi="Times New Roman" w:cs="Times New Roman"/>
          <w:sz w:val="30"/>
          <w:szCs w:val="30"/>
        </w:rPr>
        <w:t xml:space="preserve"> тыс. рублей</w:t>
      </w:r>
      <w:r w:rsidR="00351E6F" w:rsidRPr="00E60DE1">
        <w:rPr>
          <w:rFonts w:ascii="Times New Roman" w:hAnsi="Times New Roman" w:cs="Times New Roman"/>
          <w:sz w:val="30"/>
          <w:szCs w:val="30"/>
        </w:rPr>
        <w:t>;</w:t>
      </w:r>
    </w:p>
    <w:p w:rsidR="00351E6F" w:rsidRPr="00E60DE1" w:rsidRDefault="00351E6F"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2028 год – </w:t>
      </w:r>
      <w:r w:rsidR="00420D7D" w:rsidRPr="00E60DE1">
        <w:rPr>
          <w:rFonts w:ascii="Times New Roman" w:hAnsi="Times New Roman" w:cs="Times New Roman"/>
          <w:sz w:val="30"/>
          <w:szCs w:val="30"/>
        </w:rPr>
        <w:t>804 936,84 тыс. рублей.</w:t>
      </w:r>
    </w:p>
    <w:p w:rsidR="00BE5A5D" w:rsidRPr="00E60DE1" w:rsidRDefault="00BE5A5D" w:rsidP="0057302F">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Информация об объемах и источниках финансирования по Программе, подпрограмме и отдельному мероприятию на 202</w:t>
      </w:r>
      <w:r w:rsidR="00351E6F" w:rsidRPr="00E60DE1">
        <w:rPr>
          <w:rFonts w:ascii="Times New Roman" w:hAnsi="Times New Roman" w:cs="Times New Roman"/>
          <w:sz w:val="30"/>
          <w:szCs w:val="30"/>
        </w:rPr>
        <w:t>6</w:t>
      </w:r>
      <w:r w:rsidRPr="00E60DE1">
        <w:rPr>
          <w:rFonts w:ascii="Times New Roman" w:hAnsi="Times New Roman" w:cs="Times New Roman"/>
          <w:sz w:val="30"/>
          <w:szCs w:val="30"/>
        </w:rPr>
        <w:t>-202</w:t>
      </w:r>
      <w:r w:rsidR="00351E6F" w:rsidRPr="00E60DE1">
        <w:rPr>
          <w:rFonts w:ascii="Times New Roman" w:hAnsi="Times New Roman" w:cs="Times New Roman"/>
          <w:sz w:val="30"/>
          <w:szCs w:val="30"/>
        </w:rPr>
        <w:t>8</w:t>
      </w:r>
      <w:r w:rsidRPr="00E60DE1">
        <w:rPr>
          <w:rFonts w:ascii="Times New Roman" w:hAnsi="Times New Roman" w:cs="Times New Roman"/>
          <w:sz w:val="30"/>
          <w:szCs w:val="30"/>
        </w:rPr>
        <w:t xml:space="preserve"> годы представлена в приложениях 3, 4 к настоящей Программе.</w:t>
      </w:r>
    </w:p>
    <w:p w:rsidR="00BE5A5D" w:rsidRPr="00E60DE1" w:rsidRDefault="00BE5A5D">
      <w:pPr>
        <w:pStyle w:val="ConsPlusNormal"/>
        <w:jc w:val="both"/>
        <w:rPr>
          <w:rFonts w:ascii="Times New Roman" w:hAnsi="Times New Roman" w:cs="Times New Roman"/>
          <w:sz w:val="28"/>
          <w:szCs w:val="28"/>
        </w:rPr>
      </w:pPr>
    </w:p>
    <w:p w:rsidR="00367DA4" w:rsidRPr="00E60DE1" w:rsidRDefault="00367DA4">
      <w:pPr>
        <w:pStyle w:val="ConsPlusNormal"/>
        <w:jc w:val="both"/>
        <w:rPr>
          <w:rFonts w:ascii="Times New Roman" w:hAnsi="Times New Roman" w:cs="Times New Roman"/>
          <w:sz w:val="28"/>
          <w:szCs w:val="28"/>
        </w:rPr>
      </w:pPr>
    </w:p>
    <w:p w:rsidR="00367DA4" w:rsidRPr="00E60DE1" w:rsidRDefault="00367DA4">
      <w:pPr>
        <w:pStyle w:val="ConsPlusNormal"/>
        <w:jc w:val="both"/>
        <w:rPr>
          <w:rFonts w:ascii="Times New Roman" w:hAnsi="Times New Roman" w:cs="Times New Roman"/>
          <w:sz w:val="28"/>
          <w:szCs w:val="28"/>
        </w:rPr>
      </w:pPr>
    </w:p>
    <w:p w:rsidR="00367DA4" w:rsidRPr="00E60DE1" w:rsidRDefault="00367DA4">
      <w:pPr>
        <w:pStyle w:val="ConsPlusNormal"/>
        <w:jc w:val="both"/>
        <w:rPr>
          <w:rFonts w:ascii="Times New Roman" w:hAnsi="Times New Roman" w:cs="Times New Roman"/>
          <w:sz w:val="28"/>
          <w:szCs w:val="28"/>
        </w:rPr>
      </w:pPr>
    </w:p>
    <w:p w:rsidR="00064167" w:rsidRPr="00E60DE1" w:rsidRDefault="00064167" w:rsidP="00064167">
      <w:pPr>
        <w:widowControl w:val="0"/>
        <w:autoSpaceDE w:val="0"/>
        <w:autoSpaceDN w:val="0"/>
        <w:spacing w:after="0" w:line="240" w:lineRule="auto"/>
        <w:jc w:val="center"/>
        <w:outlineLvl w:val="1"/>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val="en-US" w:eastAsia="ru-RU"/>
        </w:rPr>
        <w:lastRenderedPageBreak/>
        <w:t>VI</w:t>
      </w:r>
      <w:r w:rsidRPr="00E60DE1">
        <w:rPr>
          <w:rFonts w:ascii="Times New Roman" w:eastAsiaTheme="minorEastAsia" w:hAnsi="Times New Roman" w:cs="Times New Roman"/>
          <w:sz w:val="30"/>
          <w:szCs w:val="30"/>
          <w:lang w:eastAsia="ru-RU"/>
        </w:rPr>
        <w:t>. Подпрограммы Программы</w:t>
      </w:r>
    </w:p>
    <w:p w:rsidR="00064167" w:rsidRPr="00E60DE1" w:rsidRDefault="00064167" w:rsidP="00064167">
      <w:pPr>
        <w:widowControl w:val="0"/>
        <w:autoSpaceDE w:val="0"/>
        <w:autoSpaceDN w:val="0"/>
        <w:spacing w:after="0" w:line="192" w:lineRule="auto"/>
        <w:jc w:val="center"/>
        <w:rPr>
          <w:rFonts w:ascii="Times New Roman" w:eastAsiaTheme="minorEastAsia" w:hAnsi="Times New Roman" w:cs="Times New Roman"/>
          <w:sz w:val="28"/>
          <w:szCs w:val="30"/>
          <w:lang w:eastAsia="ru-RU"/>
        </w:rPr>
      </w:pPr>
    </w:p>
    <w:p w:rsidR="00064167" w:rsidRPr="00E60DE1" w:rsidRDefault="00064167" w:rsidP="00064167">
      <w:pPr>
        <w:widowControl w:val="0"/>
        <w:autoSpaceDE w:val="0"/>
        <w:autoSpaceDN w:val="0"/>
        <w:spacing w:after="0" w:line="240" w:lineRule="auto"/>
        <w:jc w:val="center"/>
        <w:outlineLvl w:val="2"/>
        <w:rPr>
          <w:rFonts w:ascii="Times New Roman" w:eastAsiaTheme="minorEastAsia" w:hAnsi="Times New Roman" w:cs="Times New Roman"/>
          <w:sz w:val="30"/>
          <w:szCs w:val="30"/>
          <w:lang w:eastAsia="ru-RU"/>
        </w:rPr>
      </w:pPr>
      <w:bookmarkStart w:id="2" w:name="P380"/>
      <w:bookmarkEnd w:id="2"/>
      <w:r w:rsidRPr="00E60DE1">
        <w:rPr>
          <w:rFonts w:ascii="Times New Roman" w:eastAsiaTheme="minorEastAsia" w:hAnsi="Times New Roman" w:cs="Times New Roman"/>
          <w:sz w:val="30"/>
          <w:szCs w:val="30"/>
          <w:lang w:eastAsia="ru-RU"/>
        </w:rPr>
        <w:t>Подпрограмма «Организация бюджетного процесса»</w:t>
      </w:r>
    </w:p>
    <w:p w:rsidR="00064167" w:rsidRPr="00E60DE1" w:rsidRDefault="00064167" w:rsidP="00064167">
      <w:pPr>
        <w:widowControl w:val="0"/>
        <w:autoSpaceDE w:val="0"/>
        <w:autoSpaceDN w:val="0"/>
        <w:spacing w:after="0" w:line="192" w:lineRule="auto"/>
        <w:jc w:val="center"/>
        <w:rPr>
          <w:rFonts w:ascii="Times New Roman" w:eastAsiaTheme="minorEastAsia" w:hAnsi="Times New Roman" w:cs="Times New Roman"/>
          <w:sz w:val="28"/>
          <w:szCs w:val="30"/>
          <w:lang w:eastAsia="ru-RU"/>
        </w:rPr>
      </w:pPr>
    </w:p>
    <w:p w:rsidR="00064167" w:rsidRPr="00E60DE1" w:rsidRDefault="00064167" w:rsidP="00064167">
      <w:pPr>
        <w:widowControl w:val="0"/>
        <w:autoSpaceDE w:val="0"/>
        <w:autoSpaceDN w:val="0"/>
        <w:spacing w:after="0" w:line="240" w:lineRule="auto"/>
        <w:jc w:val="center"/>
        <w:outlineLvl w:val="3"/>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Паспорт подпрограммы</w:t>
      </w:r>
    </w:p>
    <w:p w:rsidR="00BE5A5D" w:rsidRPr="00E60DE1" w:rsidRDefault="00BE5A5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5"/>
        <w:gridCol w:w="5924"/>
      </w:tblGrid>
      <w:tr w:rsidR="008C782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Наименование подпрограммы</w:t>
            </w:r>
          </w:p>
        </w:tc>
        <w:tc>
          <w:tcPr>
            <w:tcW w:w="3125" w:type="pct"/>
          </w:tcPr>
          <w:p w:rsidR="00BE5A5D" w:rsidRPr="00E60DE1" w:rsidRDefault="0057302F">
            <w:pPr>
              <w:pStyle w:val="ConsPlusNormal"/>
              <w:rPr>
                <w:rFonts w:ascii="Times New Roman" w:hAnsi="Times New Roman" w:cs="Times New Roman"/>
                <w:sz w:val="30"/>
                <w:szCs w:val="30"/>
              </w:rPr>
            </w:pPr>
            <w:r w:rsidRPr="00E60DE1">
              <w:rPr>
                <w:rFonts w:ascii="Times New Roman" w:hAnsi="Times New Roman" w:cs="Times New Roman"/>
                <w:sz w:val="30"/>
                <w:szCs w:val="30"/>
              </w:rPr>
              <w:t>подпрограмма «Организация бюджетного процесса»</w:t>
            </w:r>
          </w:p>
        </w:tc>
      </w:tr>
      <w:tr w:rsidR="008C782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Исполнители мероприятий подпрограммы</w:t>
            </w:r>
          </w:p>
        </w:tc>
        <w:tc>
          <w:tcPr>
            <w:tcW w:w="312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департамент финансов;</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физические и юридические лица, индивидуальные предприниматели</w:t>
            </w:r>
          </w:p>
        </w:tc>
      </w:tr>
      <w:tr w:rsidR="008C782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Цель подпрограммы</w:t>
            </w:r>
          </w:p>
        </w:tc>
        <w:tc>
          <w:tcPr>
            <w:tcW w:w="312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создание условий для эффективного и прозрачного управления финансовыми ресурсами в рамках выполнения установленных функций и полномочий</w:t>
            </w:r>
          </w:p>
        </w:tc>
      </w:tr>
      <w:tr w:rsidR="008C782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Задачи подпрограммы</w:t>
            </w:r>
          </w:p>
        </w:tc>
        <w:tc>
          <w:tcPr>
            <w:tcW w:w="312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1) осуществление планирования и исполнения бюджета города;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2) совершенствование нормативно-правовой базы и методологического обеспечения бюджетного процесса в городе;</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3) мобилизация собственных доходов бюджета города и привлечение средств из вышестоящих бюджетов;</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4) обеспечение автоматизации процессов составления и исполнения бюджета города;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5) повышение прозрачности и открытости информации в сфере управления муниципальными финансами</w:t>
            </w:r>
          </w:p>
        </w:tc>
      </w:tr>
      <w:tr w:rsidR="008C782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Показатели результативности</w:t>
            </w:r>
          </w:p>
        </w:tc>
        <w:tc>
          <w:tcPr>
            <w:tcW w:w="312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1) процент исполнения бюджетных обязательств города (за исключением безвозмездных поступлений);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2) доля главных распорядителей бюджетных средств, обеспеченных возможностью работы</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в постоянно обновляющихся информационных системах планирования и исполнения бюджета города;</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3) количество </w:t>
            </w:r>
            <w:r w:rsidR="00064167" w:rsidRPr="00E60DE1">
              <w:rPr>
                <w:rFonts w:ascii="Times New Roman" w:hAnsi="Times New Roman" w:cs="Times New Roman"/>
                <w:sz w:val="30"/>
                <w:szCs w:val="30"/>
              </w:rPr>
              <w:t>обновлений информации на сайте «</w:t>
            </w:r>
            <w:r w:rsidRPr="00E60DE1">
              <w:rPr>
                <w:rFonts w:ascii="Times New Roman" w:hAnsi="Times New Roman" w:cs="Times New Roman"/>
                <w:sz w:val="30"/>
                <w:szCs w:val="30"/>
              </w:rPr>
              <w:t>Открытый бюджет города Красноярска</w:t>
            </w:r>
            <w:r w:rsidR="00064167"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lastRenderedPageBreak/>
              <w:t>4) соотношение количества нарушений, по которым проверенными организациями разработаны меры по устранению и недопущению их в дальнейшем, к общему количеству выявленных нарушений;</w:t>
            </w:r>
          </w:p>
          <w:p w:rsidR="00BE5A5D" w:rsidRPr="00E60DE1" w:rsidRDefault="00BE5A5D" w:rsidP="00064167">
            <w:pPr>
              <w:pStyle w:val="ConsPlusNormal"/>
              <w:rPr>
                <w:rFonts w:ascii="Times New Roman" w:hAnsi="Times New Roman" w:cs="Times New Roman"/>
                <w:sz w:val="30"/>
                <w:szCs w:val="30"/>
              </w:rPr>
            </w:pPr>
            <w:r w:rsidRPr="00E60DE1">
              <w:rPr>
                <w:rFonts w:ascii="Times New Roman" w:hAnsi="Times New Roman" w:cs="Times New Roman"/>
                <w:sz w:val="30"/>
                <w:szCs w:val="30"/>
              </w:rPr>
              <w:t>5) соотношение количества контрольных мероприятий, в ходе которых выявлены нарушения,</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к общему количеству проведенных контрольных мероприятий</w:t>
            </w:r>
          </w:p>
        </w:tc>
      </w:tr>
      <w:tr w:rsidR="008C782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lastRenderedPageBreak/>
              <w:t>Сроки реализации подпрограммы</w:t>
            </w:r>
          </w:p>
        </w:tc>
        <w:tc>
          <w:tcPr>
            <w:tcW w:w="3125" w:type="pct"/>
          </w:tcPr>
          <w:p w:rsidR="00BE5A5D" w:rsidRPr="00E60DE1" w:rsidRDefault="00BE5A5D" w:rsidP="00857B39">
            <w:pPr>
              <w:pStyle w:val="ConsPlusNormal"/>
              <w:rPr>
                <w:rFonts w:ascii="Times New Roman" w:hAnsi="Times New Roman" w:cs="Times New Roman"/>
                <w:sz w:val="30"/>
                <w:szCs w:val="30"/>
              </w:rPr>
            </w:pPr>
            <w:r w:rsidRPr="00E60DE1">
              <w:rPr>
                <w:rFonts w:ascii="Times New Roman" w:hAnsi="Times New Roman" w:cs="Times New Roman"/>
                <w:sz w:val="30"/>
                <w:szCs w:val="30"/>
              </w:rPr>
              <w:t>2023-2030 годы</w:t>
            </w:r>
          </w:p>
        </w:tc>
      </w:tr>
      <w:tr w:rsidR="00BE5A5D" w:rsidRPr="00E60DE1" w:rsidTr="00064167">
        <w:tc>
          <w:tcPr>
            <w:tcW w:w="187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Объемы и источники финансирования подпрограммы</w:t>
            </w:r>
          </w:p>
        </w:tc>
        <w:tc>
          <w:tcPr>
            <w:tcW w:w="3125" w:type="pct"/>
          </w:tcPr>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общий объем финансирования подпрограммы за счет средств бюджета города </w:t>
            </w:r>
            <w:r w:rsidR="00064167"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857B39" w:rsidRPr="00E60DE1">
              <w:rPr>
                <w:rFonts w:ascii="Times New Roman" w:hAnsi="Times New Roman" w:cs="Times New Roman"/>
                <w:sz w:val="30"/>
                <w:szCs w:val="30"/>
              </w:rPr>
              <w:t>1 695 223,45</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тыс. рублей, в том числе:</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2023 год </w:t>
            </w:r>
            <w:r w:rsidR="00064167" w:rsidRPr="00E60DE1">
              <w:rPr>
                <w:rFonts w:ascii="Times New Roman" w:hAnsi="Times New Roman" w:cs="Times New Roman"/>
                <w:sz w:val="30"/>
                <w:szCs w:val="30"/>
              </w:rPr>
              <w:t>–</w:t>
            </w:r>
            <w:r w:rsidRPr="00E60DE1">
              <w:rPr>
                <w:rFonts w:ascii="Times New Roman" w:hAnsi="Times New Roman" w:cs="Times New Roman"/>
                <w:sz w:val="30"/>
                <w:szCs w:val="30"/>
              </w:rPr>
              <w:t xml:space="preserve"> 249</w:t>
            </w:r>
            <w:r w:rsidR="00064167" w:rsidRPr="00E60DE1">
              <w:rPr>
                <w:rFonts w:ascii="Times New Roman" w:hAnsi="Times New Roman" w:cs="Times New Roman"/>
                <w:sz w:val="30"/>
                <w:szCs w:val="30"/>
              </w:rPr>
              <w:t xml:space="preserve"> </w:t>
            </w:r>
            <w:r w:rsidRPr="00E60DE1">
              <w:rPr>
                <w:rFonts w:ascii="Times New Roman" w:hAnsi="Times New Roman" w:cs="Times New Roman"/>
                <w:sz w:val="30"/>
                <w:szCs w:val="30"/>
              </w:rPr>
              <w:t>477,50 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2024 год </w:t>
            </w:r>
            <w:r w:rsidR="00064167" w:rsidRPr="00E60DE1">
              <w:rPr>
                <w:rFonts w:ascii="Times New Roman" w:hAnsi="Times New Roman" w:cs="Times New Roman"/>
                <w:sz w:val="30"/>
                <w:szCs w:val="30"/>
              </w:rPr>
              <w:t>–</w:t>
            </w:r>
            <w:r w:rsidR="0015358C" w:rsidRPr="00E60DE1">
              <w:rPr>
                <w:rFonts w:ascii="Times New Roman" w:hAnsi="Times New Roman" w:cs="Times New Roman"/>
                <w:sz w:val="30"/>
                <w:szCs w:val="30"/>
              </w:rPr>
              <w:t xml:space="preserve"> </w:t>
            </w:r>
            <w:r w:rsidR="00A25CFD" w:rsidRPr="00E60DE1">
              <w:rPr>
                <w:rFonts w:ascii="Times New Roman" w:hAnsi="Times New Roman" w:cs="Times New Roman"/>
                <w:sz w:val="30"/>
                <w:szCs w:val="30"/>
              </w:rPr>
              <w:t xml:space="preserve">252 433,98 </w:t>
            </w:r>
            <w:r w:rsidRPr="00E60DE1">
              <w:rPr>
                <w:rFonts w:ascii="Times New Roman" w:hAnsi="Times New Roman" w:cs="Times New Roman"/>
                <w:sz w:val="30"/>
                <w:szCs w:val="30"/>
              </w:rPr>
              <w:t>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2025 год </w:t>
            </w:r>
            <w:r w:rsidR="00064167" w:rsidRPr="00E60DE1">
              <w:rPr>
                <w:rFonts w:ascii="Times New Roman" w:hAnsi="Times New Roman" w:cs="Times New Roman"/>
                <w:sz w:val="30"/>
                <w:szCs w:val="30"/>
              </w:rPr>
              <w:t>–</w:t>
            </w:r>
            <w:r w:rsidR="0015358C" w:rsidRPr="00E60DE1">
              <w:rPr>
                <w:rFonts w:ascii="Times New Roman" w:hAnsi="Times New Roman" w:cs="Times New Roman"/>
                <w:sz w:val="30"/>
                <w:szCs w:val="30"/>
              </w:rPr>
              <w:t xml:space="preserve"> </w:t>
            </w:r>
            <w:r w:rsidR="00064167" w:rsidRPr="00E60DE1">
              <w:rPr>
                <w:rFonts w:ascii="Times New Roman" w:hAnsi="Times New Roman" w:cs="Times New Roman"/>
                <w:sz w:val="30"/>
                <w:szCs w:val="30"/>
              </w:rPr>
              <w:t xml:space="preserve">294 835,97 </w:t>
            </w:r>
            <w:r w:rsidRPr="00E60DE1">
              <w:rPr>
                <w:rFonts w:ascii="Times New Roman" w:hAnsi="Times New Roman" w:cs="Times New Roman"/>
                <w:sz w:val="30"/>
                <w:szCs w:val="30"/>
              </w:rPr>
              <w:t>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2026 год </w:t>
            </w:r>
            <w:r w:rsidR="00064167" w:rsidRPr="00E60DE1">
              <w:rPr>
                <w:rFonts w:ascii="Times New Roman" w:hAnsi="Times New Roman" w:cs="Times New Roman"/>
                <w:sz w:val="30"/>
                <w:szCs w:val="30"/>
              </w:rPr>
              <w:t>–</w:t>
            </w:r>
            <w:r w:rsidR="00094240" w:rsidRPr="00E60DE1">
              <w:rPr>
                <w:rFonts w:ascii="Times New Roman" w:hAnsi="Times New Roman" w:cs="Times New Roman"/>
                <w:sz w:val="30"/>
                <w:szCs w:val="30"/>
              </w:rPr>
              <w:t xml:space="preserve"> 301 772,00 </w:t>
            </w:r>
            <w:r w:rsidRPr="00E60DE1">
              <w:rPr>
                <w:rFonts w:ascii="Times New Roman" w:hAnsi="Times New Roman" w:cs="Times New Roman"/>
                <w:sz w:val="30"/>
                <w:szCs w:val="30"/>
              </w:rPr>
              <w:t>тыс. рублей;</w:t>
            </w:r>
          </w:p>
          <w:p w:rsidR="00BE5A5D" w:rsidRPr="00E60DE1" w:rsidRDefault="00BE5A5D">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2027 год </w:t>
            </w:r>
            <w:r w:rsidR="00064167" w:rsidRPr="00E60DE1">
              <w:rPr>
                <w:rFonts w:ascii="Times New Roman" w:hAnsi="Times New Roman" w:cs="Times New Roman"/>
                <w:sz w:val="30"/>
                <w:szCs w:val="30"/>
              </w:rPr>
              <w:t>–</w:t>
            </w:r>
            <w:r w:rsidR="00094240" w:rsidRPr="00E60DE1">
              <w:rPr>
                <w:rFonts w:ascii="Times New Roman" w:hAnsi="Times New Roman" w:cs="Times New Roman"/>
                <w:sz w:val="30"/>
                <w:szCs w:val="30"/>
              </w:rPr>
              <w:t xml:space="preserve"> 298 352,00</w:t>
            </w:r>
            <w:r w:rsidRPr="00E60DE1">
              <w:rPr>
                <w:rFonts w:ascii="Times New Roman" w:hAnsi="Times New Roman" w:cs="Times New Roman"/>
                <w:sz w:val="30"/>
                <w:szCs w:val="30"/>
              </w:rPr>
              <w:t xml:space="preserve"> тыс. рублей</w:t>
            </w:r>
            <w:r w:rsidR="00094240" w:rsidRPr="00E60DE1">
              <w:rPr>
                <w:rFonts w:ascii="Times New Roman" w:hAnsi="Times New Roman" w:cs="Times New Roman"/>
                <w:sz w:val="30"/>
                <w:szCs w:val="30"/>
              </w:rPr>
              <w:t>;</w:t>
            </w:r>
          </w:p>
          <w:p w:rsidR="00351E6F" w:rsidRPr="00E60DE1" w:rsidRDefault="00351E6F">
            <w:pPr>
              <w:pStyle w:val="ConsPlusNormal"/>
              <w:rPr>
                <w:rFonts w:ascii="Times New Roman" w:hAnsi="Times New Roman" w:cs="Times New Roman"/>
                <w:sz w:val="30"/>
                <w:szCs w:val="30"/>
              </w:rPr>
            </w:pPr>
            <w:r w:rsidRPr="00E60DE1">
              <w:rPr>
                <w:rFonts w:ascii="Times New Roman" w:hAnsi="Times New Roman" w:cs="Times New Roman"/>
                <w:sz w:val="30"/>
                <w:szCs w:val="30"/>
              </w:rPr>
              <w:t xml:space="preserve">2028 год – </w:t>
            </w:r>
            <w:r w:rsidR="00094240" w:rsidRPr="00E60DE1">
              <w:rPr>
                <w:rFonts w:ascii="Times New Roman" w:hAnsi="Times New Roman" w:cs="Times New Roman"/>
                <w:sz w:val="30"/>
                <w:szCs w:val="30"/>
              </w:rPr>
              <w:t>298 352,00 тыс. рублей.</w:t>
            </w:r>
          </w:p>
        </w:tc>
      </w:tr>
    </w:tbl>
    <w:p w:rsidR="00BE5A5D" w:rsidRPr="00E60DE1" w:rsidRDefault="00BE5A5D">
      <w:pPr>
        <w:pStyle w:val="ConsPlusNormal"/>
        <w:jc w:val="both"/>
        <w:rPr>
          <w:rFonts w:ascii="Times New Roman" w:hAnsi="Times New Roman" w:cs="Times New Roman"/>
          <w:sz w:val="28"/>
          <w:szCs w:val="28"/>
        </w:rPr>
      </w:pPr>
    </w:p>
    <w:p w:rsidR="00064167" w:rsidRPr="00E60DE1" w:rsidRDefault="00064167" w:rsidP="00064167">
      <w:pPr>
        <w:widowControl w:val="0"/>
        <w:autoSpaceDE w:val="0"/>
        <w:autoSpaceDN w:val="0"/>
        <w:spacing w:after="0" w:line="240" w:lineRule="auto"/>
        <w:jc w:val="center"/>
        <w:outlineLvl w:val="3"/>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1. Постановка общегородской проблемы подпрограммы</w:t>
      </w:r>
    </w:p>
    <w:p w:rsidR="00BE5A5D" w:rsidRPr="00E60DE1" w:rsidRDefault="00BE5A5D">
      <w:pPr>
        <w:pStyle w:val="ConsPlusNormal"/>
        <w:jc w:val="both"/>
        <w:rPr>
          <w:rFonts w:ascii="Times New Roman" w:hAnsi="Times New Roman" w:cs="Times New Roman"/>
          <w:sz w:val="28"/>
          <w:szCs w:val="28"/>
        </w:rPr>
      </w:pP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Формирование и исполнение бюджетов всех уровней в последние годы происходит в изменившихся экономических условиях, складывающихся под влиянием осложнения геополитической ситуации в стране, </w:t>
      </w:r>
      <w:r w:rsidR="008C5654" w:rsidRPr="00E60DE1">
        <w:rPr>
          <w:rFonts w:ascii="Times New Roman" w:hAnsi="Times New Roman" w:cs="Times New Roman"/>
          <w:sz w:val="30"/>
          <w:szCs w:val="30"/>
        </w:rPr>
        <w:t xml:space="preserve">сохранение действующих и введение новых </w:t>
      </w:r>
      <w:r w:rsidRPr="00E60DE1">
        <w:rPr>
          <w:rFonts w:ascii="Times New Roman" w:hAnsi="Times New Roman" w:cs="Times New Roman"/>
          <w:sz w:val="30"/>
          <w:szCs w:val="30"/>
        </w:rPr>
        <w:t>санкционных ограничений, неустойчивости мировой экономики. Эти обстоятельства, в свою очередь, выразились в замедлении темпов экономического развития, волатильности курса национальной валюты, росте цен на товары, работы, услуги, потере покупательской способности.</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Благодаря реализуемым в ответ на вызовы мероприятиям, направленным на сохранение тенденции социально-экономического развития, городу Красноярску удалось обеспечить финансовую стабильность и устойчивое развитие отраслей экономики при своевременном исполнении расходных обязательств.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Однако в условиях меняющейся экономической конъюнктуры</w:t>
      </w:r>
      <w:r w:rsidR="00ED4A22" w:rsidRPr="00E60DE1">
        <w:rPr>
          <w:rFonts w:ascii="Times New Roman" w:hAnsi="Times New Roman" w:cs="Times New Roman"/>
          <w:sz w:val="30"/>
          <w:szCs w:val="30"/>
        </w:rPr>
        <w:t>,</w:t>
      </w:r>
      <w:r w:rsidRPr="00E60DE1">
        <w:rPr>
          <w:rFonts w:ascii="Times New Roman" w:hAnsi="Times New Roman" w:cs="Times New Roman"/>
          <w:sz w:val="30"/>
          <w:szCs w:val="30"/>
        </w:rPr>
        <w:t xml:space="preserve"> необходимости обеспечить безусловное финансирование приоритетных направлений развития экономики</w:t>
      </w:r>
      <w:r w:rsidR="00ED4A22" w:rsidRPr="00E60DE1">
        <w:rPr>
          <w:rFonts w:ascii="Times New Roman" w:hAnsi="Times New Roman" w:cs="Times New Roman"/>
          <w:sz w:val="30"/>
          <w:szCs w:val="30"/>
        </w:rPr>
        <w:t xml:space="preserve">, выполнение задач, поставленных </w:t>
      </w:r>
      <w:r w:rsidR="00ED4A22" w:rsidRPr="00E60DE1">
        <w:rPr>
          <w:rFonts w:ascii="Times New Roman" w:hAnsi="Times New Roman" w:cs="Times New Roman"/>
          <w:sz w:val="30"/>
          <w:szCs w:val="30"/>
        </w:rPr>
        <w:lastRenderedPageBreak/>
        <w:t>Президентом Российской Федерации в качестве национальных целей развития страны, включая поддержку населения,</w:t>
      </w:r>
      <w:r w:rsidRPr="00E60DE1">
        <w:rPr>
          <w:rFonts w:ascii="Times New Roman" w:hAnsi="Times New Roman" w:cs="Times New Roman"/>
          <w:sz w:val="30"/>
          <w:szCs w:val="30"/>
        </w:rPr>
        <w:t xml:space="preserve"> вопросы осуществления эффективного планирования и исполнения бюджета города при ограниченности бюджетных ресурсов приобретают особую актуальность.</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Современный этап экономического развития требует проведения более ответственной налоговой и бюджетной политики. Первоочередными задачами становятся мероприятия по обеспечению роста доходов, поиску дополнительных ресурсов, повышению эффективности расходов, определению приоритетов при распределении бюджетных средств, своевременному выявлению рисков, </w:t>
      </w:r>
      <w:proofErr w:type="gramStart"/>
      <w:r w:rsidRPr="00E60DE1">
        <w:rPr>
          <w:rFonts w:ascii="Times New Roman" w:hAnsi="Times New Roman" w:cs="Times New Roman"/>
          <w:sz w:val="30"/>
          <w:szCs w:val="30"/>
        </w:rPr>
        <w:t>контролю за</w:t>
      </w:r>
      <w:proofErr w:type="gramEnd"/>
      <w:r w:rsidRPr="00E60DE1">
        <w:rPr>
          <w:rFonts w:ascii="Times New Roman" w:hAnsi="Times New Roman" w:cs="Times New Roman"/>
          <w:sz w:val="30"/>
          <w:szCs w:val="30"/>
        </w:rPr>
        <w:t xml:space="preserve"> рациональным использованием средств.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Для выполнения всех стоящих перед Красноярском</w:t>
      </w:r>
      <w:r w:rsidR="004F76A7" w:rsidRPr="00E60DE1">
        <w:rPr>
          <w:rFonts w:ascii="Times New Roman" w:hAnsi="Times New Roman" w:cs="Times New Roman"/>
          <w:sz w:val="30"/>
          <w:szCs w:val="30"/>
        </w:rPr>
        <w:t xml:space="preserve"> и </w:t>
      </w:r>
      <w:r w:rsidRPr="00E60DE1">
        <w:rPr>
          <w:rFonts w:ascii="Times New Roman" w:hAnsi="Times New Roman" w:cs="Times New Roman"/>
          <w:sz w:val="30"/>
          <w:szCs w:val="30"/>
        </w:rPr>
        <w:t xml:space="preserve"> </w:t>
      </w:r>
      <w:r w:rsidR="004F76A7" w:rsidRPr="00E60DE1">
        <w:rPr>
          <w:rFonts w:ascii="Times New Roman" w:hAnsi="Times New Roman" w:cs="Times New Roman"/>
          <w:sz w:val="30"/>
          <w:szCs w:val="30"/>
        </w:rPr>
        <w:t xml:space="preserve">объединенными с городом территориями </w:t>
      </w:r>
      <w:r w:rsidRPr="00E60DE1">
        <w:rPr>
          <w:rFonts w:ascii="Times New Roman" w:hAnsi="Times New Roman" w:cs="Times New Roman"/>
          <w:sz w:val="30"/>
          <w:szCs w:val="30"/>
        </w:rPr>
        <w:t>задач</w:t>
      </w:r>
      <w:r w:rsidR="004F76A7" w:rsidRPr="00E60DE1">
        <w:rPr>
          <w:rFonts w:ascii="Times New Roman" w:hAnsi="Times New Roman" w:cs="Times New Roman"/>
          <w:sz w:val="30"/>
          <w:szCs w:val="30"/>
        </w:rPr>
        <w:t xml:space="preserve">, </w:t>
      </w:r>
      <w:r w:rsidRPr="00E60DE1">
        <w:rPr>
          <w:rFonts w:ascii="Times New Roman" w:hAnsi="Times New Roman" w:cs="Times New Roman"/>
          <w:sz w:val="30"/>
          <w:szCs w:val="30"/>
        </w:rPr>
        <w:t xml:space="preserve">требуются дополнительные ресурсы. С учетом этого политика </w:t>
      </w:r>
      <w:r w:rsidR="00392A69" w:rsidRPr="00E60DE1">
        <w:rPr>
          <w:rFonts w:ascii="Times New Roman" w:hAnsi="Times New Roman" w:cs="Times New Roman"/>
          <w:sz w:val="30"/>
          <w:szCs w:val="30"/>
        </w:rPr>
        <w:t>краевого центра</w:t>
      </w:r>
      <w:r w:rsidRPr="00E60DE1">
        <w:rPr>
          <w:rFonts w:ascii="Times New Roman" w:hAnsi="Times New Roman" w:cs="Times New Roman"/>
          <w:sz w:val="30"/>
          <w:szCs w:val="30"/>
        </w:rPr>
        <w:t xml:space="preserve"> в сфере управления доходами бюджета города направлена </w:t>
      </w:r>
      <w:proofErr w:type="gramStart"/>
      <w:r w:rsidRPr="00E60DE1">
        <w:rPr>
          <w:rFonts w:ascii="Times New Roman" w:hAnsi="Times New Roman" w:cs="Times New Roman"/>
          <w:sz w:val="30"/>
          <w:szCs w:val="30"/>
        </w:rPr>
        <w:t>на</w:t>
      </w:r>
      <w:proofErr w:type="gramEnd"/>
      <w:r w:rsidRPr="00E60DE1">
        <w:rPr>
          <w:rFonts w:ascii="Times New Roman" w:hAnsi="Times New Roman" w:cs="Times New Roman"/>
          <w:sz w:val="30"/>
          <w:szCs w:val="30"/>
        </w:rPr>
        <w:t>:</w:t>
      </w:r>
    </w:p>
    <w:p w:rsidR="00BE5A5D" w:rsidRPr="00E60DE1" w:rsidRDefault="00BE5A5D" w:rsidP="006F7EC1">
      <w:pPr>
        <w:pStyle w:val="ConsPlusNormal"/>
        <w:ind w:firstLine="708"/>
        <w:jc w:val="both"/>
        <w:rPr>
          <w:rFonts w:ascii="Times New Roman" w:hAnsi="Times New Roman" w:cs="Times New Roman"/>
          <w:sz w:val="30"/>
          <w:szCs w:val="30"/>
        </w:rPr>
      </w:pPr>
      <w:r w:rsidRPr="00E60DE1">
        <w:rPr>
          <w:rFonts w:ascii="Times New Roman" w:hAnsi="Times New Roman" w:cs="Times New Roman"/>
          <w:sz w:val="30"/>
          <w:szCs w:val="30"/>
        </w:rPr>
        <w:t>сохранение и создание стимулов для роста налогового потенциала бюджета города, мобилизацию внутренних доходных источников;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инвестиционной и предпринимательской активности, в том числе на поддержку субъектов малого и среднего предпринимательства;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продолжение работы по привлечению средств из вышестоящих бюджетов.</w:t>
      </w:r>
    </w:p>
    <w:p w:rsidR="00BE5A5D" w:rsidRPr="00E60DE1" w:rsidRDefault="00BE5A5D" w:rsidP="00064167">
      <w:pPr>
        <w:pStyle w:val="ConsPlusNormal"/>
        <w:ind w:firstLine="709"/>
        <w:jc w:val="both"/>
        <w:rPr>
          <w:rFonts w:ascii="Times New Roman" w:hAnsi="Times New Roman" w:cs="Times New Roman"/>
          <w:sz w:val="30"/>
          <w:szCs w:val="30"/>
        </w:rPr>
      </w:pPr>
      <w:proofErr w:type="gramStart"/>
      <w:r w:rsidRPr="00E60DE1">
        <w:rPr>
          <w:rFonts w:ascii="Times New Roman" w:hAnsi="Times New Roman" w:cs="Times New Roman"/>
          <w:sz w:val="30"/>
          <w:szCs w:val="30"/>
        </w:rPr>
        <w:t>В целях сокращения задолженности по налоговым платежам и заработной плате, содействия восстановлению рынка труда совместно с налоговыми и надзорными органами планируется продолжить работу комиссий по взысканию задолженности по налогам в консолидированный бюджет края на баз</w:t>
      </w:r>
      <w:r w:rsidR="00064167" w:rsidRPr="00E60DE1">
        <w:rPr>
          <w:rFonts w:ascii="Times New Roman" w:hAnsi="Times New Roman" w:cs="Times New Roman"/>
          <w:sz w:val="30"/>
          <w:szCs w:val="30"/>
        </w:rPr>
        <w:t>е Межрайонной ИФНС № </w:t>
      </w:r>
      <w:r w:rsidRPr="00E60DE1">
        <w:rPr>
          <w:rFonts w:ascii="Times New Roman" w:hAnsi="Times New Roman" w:cs="Times New Roman"/>
          <w:sz w:val="30"/>
          <w:szCs w:val="30"/>
        </w:rPr>
        <w:t>1 по Крас</w:t>
      </w:r>
      <w:r w:rsidR="00064167" w:rsidRPr="00E60DE1">
        <w:rPr>
          <w:rFonts w:ascii="Times New Roman" w:hAnsi="Times New Roman" w:cs="Times New Roman"/>
          <w:sz w:val="30"/>
          <w:szCs w:val="30"/>
        </w:rPr>
        <w:t>ноярскому краю (Долговой центр)</w:t>
      </w:r>
      <w:r w:rsidRPr="00E60DE1">
        <w:rPr>
          <w:rFonts w:ascii="Times New Roman" w:hAnsi="Times New Roman" w:cs="Times New Roman"/>
          <w:sz w:val="30"/>
          <w:szCs w:val="30"/>
        </w:rPr>
        <w:t>, а также территориальных к</w:t>
      </w:r>
      <w:r w:rsidR="00064167" w:rsidRPr="00E60DE1">
        <w:rPr>
          <w:rFonts w:ascii="Times New Roman" w:hAnsi="Times New Roman" w:cs="Times New Roman"/>
          <w:sz w:val="30"/>
          <w:szCs w:val="30"/>
        </w:rPr>
        <w:t>омиссий по легализации «теневой»</w:t>
      </w:r>
      <w:r w:rsidRPr="00E60DE1">
        <w:rPr>
          <w:rFonts w:ascii="Times New Roman" w:hAnsi="Times New Roman" w:cs="Times New Roman"/>
          <w:sz w:val="30"/>
          <w:szCs w:val="30"/>
        </w:rPr>
        <w:t xml:space="preserve"> заработной платы, городской межведомственной комиссии по обеспечению прав граждан на</w:t>
      </w:r>
      <w:proofErr w:type="gramEnd"/>
      <w:r w:rsidRPr="00E60DE1">
        <w:rPr>
          <w:rFonts w:ascii="Times New Roman" w:hAnsi="Times New Roman" w:cs="Times New Roman"/>
          <w:sz w:val="30"/>
          <w:szCs w:val="30"/>
        </w:rPr>
        <w:t xml:space="preserve"> вознаграждение за труд, городской трехсторонней комиссии по регулированию социально-трудовых отношений.</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Развитие налогового потенциала будет осуществляться также за счет проведения следующих мероприятий:</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информационно-разъяснительной работы с иностранными гражданами о необходимости осуществления официальной трудовой деятельности на территории города Красноярска и уплаты налогов, а также с физическими лицами по вопросу своевременной уплаты имущественных налогов;</w:t>
      </w:r>
    </w:p>
    <w:p w:rsidR="00BE5A5D" w:rsidRPr="00E60DE1" w:rsidRDefault="00064167"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акции «</w:t>
      </w:r>
      <w:r w:rsidR="00BE5A5D" w:rsidRPr="00E60DE1">
        <w:rPr>
          <w:rFonts w:ascii="Times New Roman" w:hAnsi="Times New Roman" w:cs="Times New Roman"/>
          <w:sz w:val="30"/>
          <w:szCs w:val="30"/>
        </w:rPr>
        <w:t>Начни с себя</w:t>
      </w:r>
      <w:r w:rsidRPr="00E60DE1">
        <w:rPr>
          <w:rFonts w:ascii="Times New Roman" w:hAnsi="Times New Roman" w:cs="Times New Roman"/>
          <w:sz w:val="30"/>
          <w:szCs w:val="30"/>
        </w:rPr>
        <w:t>»</w:t>
      </w:r>
      <w:r w:rsidR="00BE5A5D" w:rsidRPr="00E60DE1">
        <w:rPr>
          <w:rFonts w:ascii="Times New Roman" w:hAnsi="Times New Roman" w:cs="Times New Roman"/>
          <w:sz w:val="30"/>
          <w:szCs w:val="30"/>
        </w:rPr>
        <w:t xml:space="preserve"> в части добросовестного исполнения </w:t>
      </w:r>
      <w:r w:rsidR="00BE5A5D" w:rsidRPr="00E60DE1">
        <w:rPr>
          <w:rFonts w:ascii="Times New Roman" w:hAnsi="Times New Roman" w:cs="Times New Roman"/>
          <w:sz w:val="30"/>
          <w:szCs w:val="30"/>
        </w:rPr>
        <w:lastRenderedPageBreak/>
        <w:t>обязанности по уплате имущественных налогов муниципальными служащими и работниками муниципальных учреждений;</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популяризации патентной системы налогообложения;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выявления граждан, сдающих в аренду жилые помещения, в целях привлечения их к уплате налога на доходы физических лиц или покупке патента.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целях мобилизации доходов от использования земельно-имущественного комплекса города планируется продолжить работу по направлениям:</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обеспечение своевременности актуализации сведений, содержащихся в Едином государственном реестре недвижимости;</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оптимизация структуры муниципальной собственности и земель города, вовлечение в хозяйственный оборот неиспользуемых объектов;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осуществление муниципального земельного и лесного контроля;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обеспечение своевременности актуализации сведений, содержащихся в Государственном адресном реестре;</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организация и проведение мероприятий по выявлению правообладателей ранее учтенных земельных участков, если правоустанавливающие документы на данные земельные участки были оформлены до дня вступления в силу Феде</w:t>
      </w:r>
      <w:r w:rsidR="006F7EC1" w:rsidRPr="00E60DE1">
        <w:rPr>
          <w:rFonts w:ascii="Times New Roman" w:hAnsi="Times New Roman" w:cs="Times New Roman"/>
          <w:sz w:val="30"/>
          <w:szCs w:val="30"/>
        </w:rPr>
        <w:t>рального закона от 21.07.1997 № 122-ФЗ «</w:t>
      </w:r>
      <w:r w:rsidRPr="00E60DE1">
        <w:rPr>
          <w:rFonts w:ascii="Times New Roman" w:hAnsi="Times New Roman" w:cs="Times New Roman"/>
          <w:sz w:val="30"/>
          <w:szCs w:val="30"/>
        </w:rPr>
        <w:t>О государственной регистрации прав на недвижимое имущество и сделок с ним</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реализация положений Федерального закона от 05.04.2021 </w:t>
      </w:r>
      <w:r w:rsidR="006F7EC1" w:rsidRPr="00E60DE1">
        <w:rPr>
          <w:rFonts w:ascii="Times New Roman" w:hAnsi="Times New Roman" w:cs="Times New Roman"/>
          <w:sz w:val="30"/>
          <w:szCs w:val="30"/>
        </w:rPr>
        <w:t>№ 79-ФЗ «</w:t>
      </w:r>
      <w:r w:rsidRPr="00E60DE1">
        <w:rPr>
          <w:rFonts w:ascii="Times New Roman" w:hAnsi="Times New Roman" w:cs="Times New Roman"/>
          <w:sz w:val="30"/>
          <w:szCs w:val="30"/>
        </w:rPr>
        <w:t>О внесении изменений в отдельные законодате</w:t>
      </w:r>
      <w:r w:rsidR="006F7EC1" w:rsidRPr="00E60DE1">
        <w:rPr>
          <w:rFonts w:ascii="Times New Roman" w:hAnsi="Times New Roman" w:cs="Times New Roman"/>
          <w:sz w:val="30"/>
          <w:szCs w:val="30"/>
        </w:rPr>
        <w:t>льные акты Российской Федерации»</w:t>
      </w:r>
      <w:r w:rsidRPr="00E60DE1">
        <w:rPr>
          <w:rFonts w:ascii="Times New Roman" w:hAnsi="Times New Roman" w:cs="Times New Roman"/>
          <w:sz w:val="30"/>
          <w:szCs w:val="30"/>
        </w:rPr>
        <w:t>, которым предусмотрен упрощенный порядок предоставления гражданам для собственных нужд земельных участков для размеще</w:t>
      </w:r>
      <w:r w:rsidR="006F7EC1" w:rsidRPr="00E60DE1">
        <w:rPr>
          <w:rFonts w:ascii="Times New Roman" w:hAnsi="Times New Roman" w:cs="Times New Roman"/>
          <w:sz w:val="30"/>
          <w:szCs w:val="30"/>
        </w:rPr>
        <w:t>ния гаражей («гаражная амнистия»</w:t>
      </w:r>
      <w:r w:rsidRPr="00E60DE1">
        <w:rPr>
          <w:rFonts w:ascii="Times New Roman" w:hAnsi="Times New Roman" w:cs="Times New Roman"/>
          <w:sz w:val="30"/>
          <w:szCs w:val="30"/>
        </w:rPr>
        <w:t>);</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усиление мер по взысканию задолженности по договорам аренды муниципального имущества и земельных участков во взаимодействии с Управлением Федеральной службы судебных приставов по Красноярскому краю, органами администрации города, администрациями районов в городе.</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Ключевым направлением работы по повышению эффективности бюджетных расходов является их </w:t>
      </w:r>
      <w:proofErr w:type="spellStart"/>
      <w:r w:rsidRPr="00E60DE1">
        <w:rPr>
          <w:rFonts w:ascii="Times New Roman" w:hAnsi="Times New Roman" w:cs="Times New Roman"/>
          <w:sz w:val="30"/>
          <w:szCs w:val="30"/>
        </w:rPr>
        <w:t>приоритизация</w:t>
      </w:r>
      <w:proofErr w:type="spellEnd"/>
      <w:r w:rsidRPr="00E60DE1">
        <w:rPr>
          <w:rFonts w:ascii="Times New Roman" w:hAnsi="Times New Roman" w:cs="Times New Roman"/>
          <w:sz w:val="30"/>
          <w:szCs w:val="30"/>
        </w:rPr>
        <w:t xml:space="preserve"> согласно целям социально-экономического развития города, а также поиск внутренних резервов для сохранения устойчивости и сбалансированности бюджета города. Реализация этих задач осуществляется администрацией города Красноярска, в том числе в рамках городских ежегодных Плана по мобилизации доходов и Плана мероприятий по оптимизации расходов и совершенствованию долговой политики.</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Планом по мобилизации доходов предусматриваются </w:t>
      </w:r>
      <w:r w:rsidRPr="00E60DE1">
        <w:rPr>
          <w:rFonts w:ascii="Times New Roman" w:hAnsi="Times New Roman" w:cs="Times New Roman"/>
          <w:sz w:val="30"/>
          <w:szCs w:val="30"/>
        </w:rPr>
        <w:lastRenderedPageBreak/>
        <w:t>мероприятия, направленные на развитие налогового потенциала, повышение качества администрирования доходов и сокращение задолженности по платежам в бюджет города, эффективное управление муниципальной собственностью и земельными ресурсами, выявление в рамках межведомственного взаимодействия с налоговыми, правоохранительными и иными федеральными органами резервов увеличения доходной базы бюджета города.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План мероприятий по оптимизации расходов и совершенствованию долговой </w:t>
      </w:r>
      <w:proofErr w:type="gramStart"/>
      <w:r w:rsidRPr="00E60DE1">
        <w:rPr>
          <w:rFonts w:ascii="Times New Roman" w:hAnsi="Times New Roman" w:cs="Times New Roman"/>
          <w:sz w:val="30"/>
          <w:szCs w:val="30"/>
        </w:rPr>
        <w:t>политики предполагает проведение систематического анализа базовых постоянных расходов бюджета города</w:t>
      </w:r>
      <w:proofErr w:type="gramEnd"/>
      <w:r w:rsidRPr="00E60DE1">
        <w:rPr>
          <w:rFonts w:ascii="Times New Roman" w:hAnsi="Times New Roman" w:cs="Times New Roman"/>
          <w:sz w:val="30"/>
          <w:szCs w:val="30"/>
        </w:rPr>
        <w:t xml:space="preserve"> и позволяет улучшить качество управления бюджетным процессом и направить высвобожденные в результате этих действий ресурсы на развитие муниципалитета.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За последние годы наибольшие резервы по итогам проведенных в данном направлении мероприятий были изысканы посредством:</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инвентаризации ассигнований с целью выявления экономии по результатам торгов и невостребованных средств;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проведения </w:t>
      </w:r>
      <w:proofErr w:type="spellStart"/>
      <w:r w:rsidRPr="00E60DE1">
        <w:rPr>
          <w:rFonts w:ascii="Times New Roman" w:hAnsi="Times New Roman" w:cs="Times New Roman"/>
          <w:sz w:val="30"/>
          <w:szCs w:val="30"/>
        </w:rPr>
        <w:t>претензионно</w:t>
      </w:r>
      <w:proofErr w:type="spellEnd"/>
      <w:r w:rsidRPr="00E60DE1">
        <w:rPr>
          <w:rFonts w:ascii="Times New Roman" w:hAnsi="Times New Roman" w:cs="Times New Roman"/>
          <w:sz w:val="30"/>
          <w:szCs w:val="30"/>
        </w:rPr>
        <w:t>-исковой работы с подрядчиками, поставщиками в случае неисполнения обязательств по муниципальным контрактам (договорам);</w:t>
      </w:r>
    </w:p>
    <w:p w:rsidR="00BE5A5D" w:rsidRPr="00E60DE1" w:rsidRDefault="00BE5A5D" w:rsidP="00B559AC">
      <w:pPr>
        <w:pStyle w:val="ConsPlusNormal"/>
        <w:ind w:firstLine="709"/>
        <w:jc w:val="both"/>
        <w:rPr>
          <w:rFonts w:ascii="Times New Roman" w:hAnsi="Times New Roman" w:cs="Times New Roman"/>
          <w:strike/>
          <w:sz w:val="30"/>
          <w:szCs w:val="30"/>
        </w:rPr>
      </w:pPr>
      <w:r w:rsidRPr="00E60DE1">
        <w:rPr>
          <w:rFonts w:ascii="Times New Roman" w:hAnsi="Times New Roman" w:cs="Times New Roman"/>
          <w:sz w:val="30"/>
          <w:szCs w:val="30"/>
        </w:rPr>
        <w:t>снижения расходов на содержание муниципального долга</w:t>
      </w:r>
      <w:r w:rsidR="005227F6"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Все проводимые мероприятия не снижают качество выполнения полномочий города и оказания услуг населению.</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условиях периодических конъюнктурных колебаний, которые существенно влияют на состояние экономики, естественным образом также возрастает значение проводимой городом бюджетной политики.</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Особенно актуальными являются мероприятия по повышению эффективности бюджетных расходов.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целях обеспечения оптимального объема расходов, соответствующих источникам их финансового обеспечения, планируется: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формировать бюджетные параметры исходя из необходимости безусловного исполнения действующих расходных обязательств;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активно участвовать в региональных проектах, направленных на реализацию национальных проектов;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применять программно-целевой принцип бюджетного планирования;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обеспечивать гибкость объема и структуры бюджетных расходов;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применять бюджетный маневр, означающий, что любые д</w:t>
      </w:r>
      <w:r w:rsidR="006F7EC1" w:rsidRPr="00E60DE1">
        <w:rPr>
          <w:rFonts w:ascii="Times New Roman" w:hAnsi="Times New Roman" w:cs="Times New Roman"/>
          <w:sz w:val="30"/>
          <w:szCs w:val="30"/>
        </w:rPr>
        <w:t>ополнительные расходы, носящие «</w:t>
      </w:r>
      <w:r w:rsidRPr="00E60DE1">
        <w:rPr>
          <w:rFonts w:ascii="Times New Roman" w:hAnsi="Times New Roman" w:cs="Times New Roman"/>
          <w:sz w:val="30"/>
          <w:szCs w:val="30"/>
        </w:rPr>
        <w:t>обязательный</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характер, обеспечиваются за счет внутреннего перераспределения расходов </w:t>
      </w:r>
      <w:r w:rsidRPr="00E60DE1">
        <w:rPr>
          <w:rFonts w:ascii="Times New Roman" w:hAnsi="Times New Roman" w:cs="Times New Roman"/>
          <w:sz w:val="30"/>
          <w:szCs w:val="30"/>
        </w:rPr>
        <w:lastRenderedPageBreak/>
        <w:t>внутри отраслей;</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продолжать практику вовлечения жителей города в обсуждение и определение </w:t>
      </w:r>
      <w:proofErr w:type="gramStart"/>
      <w:r w:rsidRPr="00E60DE1">
        <w:rPr>
          <w:rFonts w:ascii="Times New Roman" w:hAnsi="Times New Roman" w:cs="Times New Roman"/>
          <w:sz w:val="30"/>
          <w:szCs w:val="30"/>
        </w:rPr>
        <w:t>приоритетов расходования средств бюджета города</w:t>
      </w:r>
      <w:proofErr w:type="gramEnd"/>
      <w:r w:rsidRPr="00E60DE1">
        <w:rPr>
          <w:rFonts w:ascii="Times New Roman" w:hAnsi="Times New Roman" w:cs="Times New Roman"/>
          <w:sz w:val="30"/>
          <w:szCs w:val="30"/>
        </w:rPr>
        <w:t>.</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Для повышения результативности планирования и использования бюджетных средств департаментом финансов по результатам полугодия и по итогам года проводится мониторинг качества финансового менеджмента в отношении главных администраторов бюджетных средств на основе показателей, утвержденных приказом департамента финансов</w:t>
      </w:r>
      <w:r w:rsidR="00B90451" w:rsidRPr="00E60DE1">
        <w:rPr>
          <w:rFonts w:ascii="Times New Roman" w:hAnsi="Times New Roman" w:cs="Times New Roman"/>
          <w:sz w:val="30"/>
          <w:szCs w:val="30"/>
        </w:rPr>
        <w:t xml:space="preserve"> администрации города</w:t>
      </w:r>
      <w:r w:rsidRPr="00E60DE1">
        <w:rPr>
          <w:rFonts w:ascii="Times New Roman" w:hAnsi="Times New Roman" w:cs="Times New Roman"/>
          <w:sz w:val="30"/>
          <w:szCs w:val="30"/>
        </w:rPr>
        <w:t xml:space="preserve"> от 27.1</w:t>
      </w:r>
      <w:r w:rsidR="00064167" w:rsidRPr="00E60DE1">
        <w:rPr>
          <w:rFonts w:ascii="Times New Roman" w:hAnsi="Times New Roman" w:cs="Times New Roman"/>
          <w:sz w:val="30"/>
          <w:szCs w:val="30"/>
        </w:rPr>
        <w:t>2.2021 № 552 «</w:t>
      </w:r>
      <w:r w:rsidRPr="00E60DE1">
        <w:rPr>
          <w:rFonts w:ascii="Times New Roman" w:hAnsi="Times New Roman" w:cs="Times New Roman"/>
          <w:sz w:val="30"/>
          <w:szCs w:val="30"/>
        </w:rPr>
        <w:t xml:space="preserve">Об утверждении </w:t>
      </w:r>
      <w:proofErr w:type="gramStart"/>
      <w:r w:rsidRPr="00E60DE1">
        <w:rPr>
          <w:rFonts w:ascii="Times New Roman" w:hAnsi="Times New Roman" w:cs="Times New Roman"/>
          <w:sz w:val="30"/>
          <w:szCs w:val="30"/>
        </w:rPr>
        <w:t>Порядка проведения мониторинга качества финансового менеджмента</w:t>
      </w:r>
      <w:proofErr w:type="gramEnd"/>
      <w:r w:rsidR="00064167" w:rsidRPr="00E60DE1">
        <w:rPr>
          <w:rFonts w:ascii="Times New Roman" w:hAnsi="Times New Roman" w:cs="Times New Roman"/>
          <w:sz w:val="30"/>
          <w:szCs w:val="30"/>
        </w:rPr>
        <w:t>»</w:t>
      </w:r>
      <w:r w:rsidRPr="00E60DE1">
        <w:rPr>
          <w:rFonts w:ascii="Times New Roman" w:hAnsi="Times New Roman" w:cs="Times New Roman"/>
          <w:sz w:val="30"/>
          <w:szCs w:val="30"/>
        </w:rPr>
        <w:t>. Данный инструмент позволяет провести оценку качества управления бюджетными средствами, выявить возникающие риски, а также своевременно минимизировать и устранить недостатки осуществления финансового менеджмента.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Одним из ключевых условий эффективности бюджетной системы также является интегрирование современных информационных технологий в сферу управления муниципальными финансами. Применение цифровых технологий при осуществлении бюджетного процесса способствует обеспечению бесперебойного функционирования финансовой системы, повышению прозрачности и информационной открытости бюджетных процессов.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 данном направлении администрацией города проводится работа по размещени</w:t>
      </w:r>
      <w:r w:rsidR="00064167" w:rsidRPr="00E60DE1">
        <w:rPr>
          <w:rFonts w:ascii="Times New Roman" w:hAnsi="Times New Roman" w:cs="Times New Roman"/>
          <w:sz w:val="30"/>
          <w:szCs w:val="30"/>
        </w:rPr>
        <w:t>ю в системе «Электронный бюджет»</w:t>
      </w:r>
      <w:r w:rsidRPr="00E60DE1">
        <w:rPr>
          <w:rFonts w:ascii="Times New Roman" w:hAnsi="Times New Roman" w:cs="Times New Roman"/>
          <w:sz w:val="30"/>
          <w:szCs w:val="30"/>
        </w:rPr>
        <w:t xml:space="preserve"> финансовых документов, в том числе документов стратегического планирования города. Формирование единого информационного пространства способствует повышению качества планирования и исполнения бюджета, ответственности публично-правовых образований за выполнение возложенных на них функций, а также обеспечивает прозрачность и открытость управления бюджетными ресурсами. В перспективе применение муниципалитетом возможнос</w:t>
      </w:r>
      <w:r w:rsidR="00064167" w:rsidRPr="00E60DE1">
        <w:rPr>
          <w:rFonts w:ascii="Times New Roman" w:hAnsi="Times New Roman" w:cs="Times New Roman"/>
          <w:sz w:val="30"/>
          <w:szCs w:val="30"/>
        </w:rPr>
        <w:t>тей системы «Электронный бюджет»</w:t>
      </w:r>
      <w:r w:rsidRPr="00E60DE1">
        <w:rPr>
          <w:rFonts w:ascii="Times New Roman" w:hAnsi="Times New Roman" w:cs="Times New Roman"/>
          <w:sz w:val="30"/>
          <w:szCs w:val="30"/>
        </w:rPr>
        <w:t xml:space="preserve"> позволит связать финансовую информацию с результатами деятельности органов местного самоуправления, сделать ее доступной для граждан.</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Кроме того, в целях внедрения информационных технологий в систему планирования и исполнения бюджета города департаментом финансов осуществляется расширение спектра автоматизированных задач бюджетного процесса. </w:t>
      </w:r>
      <w:r w:rsidR="00DA5B13" w:rsidRPr="00E60DE1">
        <w:rPr>
          <w:rFonts w:ascii="Times New Roman" w:hAnsi="Times New Roman" w:cs="Times New Roman"/>
          <w:sz w:val="30"/>
          <w:szCs w:val="30"/>
        </w:rPr>
        <w:t>Д</w:t>
      </w:r>
      <w:r w:rsidRPr="00E60DE1">
        <w:rPr>
          <w:rFonts w:ascii="Times New Roman" w:hAnsi="Times New Roman" w:cs="Times New Roman"/>
          <w:sz w:val="30"/>
          <w:szCs w:val="30"/>
        </w:rPr>
        <w:t xml:space="preserve">ля улучшения качества бюджетного планирования производится </w:t>
      </w:r>
      <w:r w:rsidR="0042696E" w:rsidRPr="00E60DE1">
        <w:rPr>
          <w:rFonts w:ascii="Times New Roman" w:hAnsi="Times New Roman" w:cs="Times New Roman"/>
          <w:sz w:val="30"/>
          <w:szCs w:val="30"/>
        </w:rPr>
        <w:t xml:space="preserve">модернизация </w:t>
      </w:r>
      <w:r w:rsidR="0016326F" w:rsidRPr="00E60DE1">
        <w:rPr>
          <w:rFonts w:ascii="Times New Roman" w:hAnsi="Times New Roman" w:cs="Times New Roman"/>
          <w:sz w:val="30"/>
          <w:szCs w:val="30"/>
        </w:rPr>
        <w:t xml:space="preserve">и доработка </w:t>
      </w:r>
      <w:r w:rsidRPr="00E60DE1">
        <w:rPr>
          <w:rFonts w:ascii="Times New Roman" w:hAnsi="Times New Roman" w:cs="Times New Roman"/>
          <w:sz w:val="30"/>
          <w:szCs w:val="30"/>
        </w:rPr>
        <w:t>автоматизир</w:t>
      </w:r>
      <w:r w:rsidR="00064167" w:rsidRPr="00E60DE1">
        <w:rPr>
          <w:rFonts w:ascii="Times New Roman" w:hAnsi="Times New Roman" w:cs="Times New Roman"/>
          <w:sz w:val="30"/>
          <w:szCs w:val="30"/>
        </w:rPr>
        <w:t>ованной информационной системы «</w:t>
      </w:r>
      <w:r w:rsidRPr="00E60DE1">
        <w:rPr>
          <w:rFonts w:ascii="Times New Roman" w:hAnsi="Times New Roman" w:cs="Times New Roman"/>
          <w:sz w:val="30"/>
          <w:szCs w:val="30"/>
        </w:rPr>
        <w:t>САПФИР</w:t>
      </w:r>
      <w:r w:rsidR="00064167" w:rsidRPr="00E60DE1">
        <w:rPr>
          <w:rFonts w:ascii="Times New Roman" w:hAnsi="Times New Roman" w:cs="Times New Roman"/>
          <w:sz w:val="30"/>
          <w:szCs w:val="30"/>
        </w:rPr>
        <w:t>»</w:t>
      </w:r>
      <w:r w:rsidRPr="00E60DE1">
        <w:rPr>
          <w:rFonts w:ascii="Times New Roman" w:hAnsi="Times New Roman" w:cs="Times New Roman"/>
          <w:sz w:val="30"/>
          <w:szCs w:val="30"/>
        </w:rPr>
        <w:t>.</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В условиях непрерывно меняющихся экономических обстоятельств, а также повсеместного внедрения цифровых технологий </w:t>
      </w:r>
      <w:r w:rsidRPr="00E60DE1">
        <w:rPr>
          <w:rFonts w:ascii="Times New Roman" w:hAnsi="Times New Roman" w:cs="Times New Roman"/>
          <w:sz w:val="30"/>
          <w:szCs w:val="30"/>
        </w:rPr>
        <w:lastRenderedPageBreak/>
        <w:t>вопросы уровня информированности населения в вопросах формирования, утверждения и исполнения бюджета, повышения финансовой грамотности и финансовой культуры населения требуют особо</w:t>
      </w:r>
      <w:r w:rsidR="00ED033C" w:rsidRPr="00E60DE1">
        <w:rPr>
          <w:rFonts w:ascii="Times New Roman" w:hAnsi="Times New Roman" w:cs="Times New Roman"/>
          <w:sz w:val="30"/>
          <w:szCs w:val="30"/>
        </w:rPr>
        <w:t>го</w:t>
      </w:r>
      <w:r w:rsidRPr="00E60DE1">
        <w:rPr>
          <w:rFonts w:ascii="Times New Roman" w:hAnsi="Times New Roman" w:cs="Times New Roman"/>
          <w:sz w:val="30"/>
          <w:szCs w:val="30"/>
        </w:rPr>
        <w:t xml:space="preserve"> внимания. В связи с этим содействие достижению указанных направлений, в том чи</w:t>
      </w:r>
      <w:r w:rsidR="006F7EC1" w:rsidRPr="00E60DE1">
        <w:rPr>
          <w:rFonts w:ascii="Times New Roman" w:hAnsi="Times New Roman" w:cs="Times New Roman"/>
          <w:sz w:val="30"/>
          <w:szCs w:val="30"/>
        </w:rPr>
        <w:t>сле работа по наполнению сайта «</w:t>
      </w:r>
      <w:r w:rsidRPr="00E60DE1">
        <w:rPr>
          <w:rFonts w:ascii="Times New Roman" w:hAnsi="Times New Roman" w:cs="Times New Roman"/>
          <w:sz w:val="30"/>
          <w:szCs w:val="30"/>
        </w:rPr>
        <w:t>Отк</w:t>
      </w:r>
      <w:r w:rsidR="006F7EC1" w:rsidRPr="00E60DE1">
        <w:rPr>
          <w:rFonts w:ascii="Times New Roman" w:hAnsi="Times New Roman" w:cs="Times New Roman"/>
          <w:sz w:val="30"/>
          <w:szCs w:val="30"/>
        </w:rPr>
        <w:t>рытый бюджет города Красноярска»</w:t>
      </w:r>
      <w:r w:rsidRPr="00E60DE1">
        <w:rPr>
          <w:rFonts w:ascii="Times New Roman" w:hAnsi="Times New Roman" w:cs="Times New Roman"/>
          <w:sz w:val="30"/>
          <w:szCs w:val="30"/>
        </w:rPr>
        <w:t xml:space="preserve"> доступной и актуальной для жителей информацией, осуществляется департаментом финансов на постоянной основе.</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Вероятность нарастающей сложности социальных процессов и новых экономических вызовов влечет за собой необходимость формирования моделей принятия решений, основанных на участии граждан в решении вопросов местного значения, а также использования современных механизмов общественного контроля. В связи с этим постоянно идет поиск новых инструментов.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Основными финансовыми рисками, которые могут возникнуть при реализации подпрограммы, являются: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влияние внешних вызовов, изменение социально-экономической ситуации и, как следствие, разбалансированность бюджета города;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невыполнение мероприятий подпрограммы и </w:t>
      </w:r>
      <w:proofErr w:type="spellStart"/>
      <w:r w:rsidRPr="00E60DE1">
        <w:rPr>
          <w:rFonts w:ascii="Times New Roman" w:hAnsi="Times New Roman" w:cs="Times New Roman"/>
          <w:sz w:val="30"/>
          <w:szCs w:val="30"/>
        </w:rPr>
        <w:t>недостижение</w:t>
      </w:r>
      <w:proofErr w:type="spellEnd"/>
      <w:r w:rsidRPr="00E60DE1">
        <w:rPr>
          <w:rFonts w:ascii="Times New Roman" w:hAnsi="Times New Roman" w:cs="Times New Roman"/>
          <w:sz w:val="30"/>
          <w:szCs w:val="30"/>
        </w:rPr>
        <w:t xml:space="preserve"> запланированных результатов в связи с изменением законодательства.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Минимизация указанных рисков возможна на основе учета конъюнктурных колебаний при бюджетном планировании, повышения эффективности бюджетных расходов и их </w:t>
      </w:r>
      <w:proofErr w:type="spellStart"/>
      <w:r w:rsidRPr="00E60DE1">
        <w:rPr>
          <w:rFonts w:ascii="Times New Roman" w:hAnsi="Times New Roman" w:cs="Times New Roman"/>
          <w:sz w:val="30"/>
          <w:szCs w:val="30"/>
        </w:rPr>
        <w:t>приоритизации</w:t>
      </w:r>
      <w:proofErr w:type="spellEnd"/>
      <w:r w:rsidRPr="00E60DE1">
        <w:rPr>
          <w:rFonts w:ascii="Times New Roman" w:hAnsi="Times New Roman" w:cs="Times New Roman"/>
          <w:sz w:val="30"/>
          <w:szCs w:val="30"/>
        </w:rPr>
        <w:t>, своевременного реагирования на изменение бюджетного и налогового законодательства.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Учитывая сформированные цели и задачи подпрограммы, промежуточные и конечные результаты реализации подпрограммных мероприятий едины и направлены </w:t>
      </w:r>
      <w:proofErr w:type="gramStart"/>
      <w:r w:rsidRPr="00E60DE1">
        <w:rPr>
          <w:rFonts w:ascii="Times New Roman" w:hAnsi="Times New Roman" w:cs="Times New Roman"/>
          <w:sz w:val="30"/>
          <w:szCs w:val="30"/>
        </w:rPr>
        <w:t>на</w:t>
      </w:r>
      <w:proofErr w:type="gramEnd"/>
      <w:r w:rsidRPr="00E60DE1">
        <w:rPr>
          <w:rFonts w:ascii="Times New Roman" w:hAnsi="Times New Roman" w:cs="Times New Roman"/>
          <w:sz w:val="30"/>
          <w:szCs w:val="30"/>
        </w:rPr>
        <w:t>:</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обеспечение устойчивого функционирования и развития бюджетного процесса города;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устойчивости и самостоятельности бюджета города;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совершенствование нормативно-правовой базы и методологического обеспечения бюджетного процесса в городе в соответствии с социально-экономическими условиями;</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обеспечение сбалансированного распределения бюджетных ресурсов, направленное на повышение качества работы по исполнению расходных обязательств;</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эффективности и результативности использования средств бюджета города, в том числе за счет осуществления внутреннего муниципального финансового контроля;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продолжение автоматизации процессов планирования и </w:t>
      </w:r>
      <w:r w:rsidRPr="00E60DE1">
        <w:rPr>
          <w:rFonts w:ascii="Times New Roman" w:hAnsi="Times New Roman" w:cs="Times New Roman"/>
          <w:sz w:val="30"/>
          <w:szCs w:val="30"/>
        </w:rPr>
        <w:lastRenderedPageBreak/>
        <w:t>исполнения бюджета города;</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информационной открытости и прозрачности бюджета города для населения.</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Особенно актуальной разработка и реализация настоящей подпрограммы становится в связи с необходимостью достижения долгосрочных целей социально-экономического развития города в реальных экономических условиях.</w:t>
      </w:r>
    </w:p>
    <w:p w:rsidR="00BE5A5D" w:rsidRPr="00E60DE1" w:rsidRDefault="00BE5A5D" w:rsidP="00064167">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Краткое описание ожидаемых результатов и последствия </w:t>
      </w:r>
      <w:proofErr w:type="spellStart"/>
      <w:r w:rsidRPr="00E60DE1">
        <w:rPr>
          <w:rFonts w:ascii="Times New Roman" w:hAnsi="Times New Roman" w:cs="Times New Roman"/>
          <w:sz w:val="30"/>
          <w:szCs w:val="30"/>
        </w:rPr>
        <w:t>нереализации</w:t>
      </w:r>
      <w:proofErr w:type="spellEnd"/>
      <w:r w:rsidRPr="00E60DE1">
        <w:rPr>
          <w:rFonts w:ascii="Times New Roman" w:hAnsi="Times New Roman" w:cs="Times New Roman"/>
          <w:sz w:val="30"/>
          <w:szCs w:val="30"/>
        </w:rPr>
        <w:t xml:space="preserve"> мероприятий подпрограммы представлены в приложении 1 к настоящей Программе. Количественное выражение результатов реализации подпрограммных мероприятий отражается в показателях результативности подпрограммы и представлено в приложении 2 к настоящей Программе.</w:t>
      </w:r>
    </w:p>
    <w:p w:rsidR="00BE5A5D" w:rsidRPr="00E60DE1" w:rsidRDefault="00BE5A5D">
      <w:pPr>
        <w:pStyle w:val="ConsPlusNormal"/>
        <w:jc w:val="both"/>
        <w:rPr>
          <w:rFonts w:ascii="Times New Roman" w:hAnsi="Times New Roman" w:cs="Times New Roman"/>
          <w:sz w:val="30"/>
          <w:szCs w:val="30"/>
        </w:rPr>
      </w:pPr>
    </w:p>
    <w:p w:rsidR="00BE5A5D" w:rsidRPr="00E60DE1" w:rsidRDefault="006F7EC1" w:rsidP="006F7EC1">
      <w:pPr>
        <w:widowControl w:val="0"/>
        <w:autoSpaceDE w:val="0"/>
        <w:autoSpaceDN w:val="0"/>
        <w:spacing w:after="240" w:line="240" w:lineRule="auto"/>
        <w:jc w:val="center"/>
        <w:outlineLvl w:val="3"/>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2. Основная цель, задачи, сроки выполнения и показатели </w:t>
      </w:r>
      <w:r w:rsidRPr="00E60DE1">
        <w:rPr>
          <w:rFonts w:ascii="Times New Roman" w:hAnsi="Times New Roman" w:cs="Times New Roman"/>
          <w:sz w:val="30"/>
          <w:szCs w:val="30"/>
        </w:rPr>
        <w:t>результативности подпрограммы</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Целью подпрограммы является создание условий для эффективного и прозрачного управления финансовыми ресурсами в рамках выполнения установленных функций и полномочий.</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Для достижения данной цели предполагается решение следующих задач:</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осуществление планирования и исполнения бюджета города;</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совершенствование нормативно-правовой базы и методологического обеспечения бюджетного процесса в городе;</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мобилизация собственных доходов бюджета города и привлечение средств из вышестоящих бюджетов;</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обеспечение автоматизации процессов составления и исполнения бюджета города;</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повышение прозрачности и открытости информации в сфере управления муниципальными финансами.</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Решение поставленных задач позволит создать организационные и правовые предпосылки для повышения эффективности бюджетных расходов.</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Эффективность подпрограммы характеризуется достижением ее показателей результативности, сведения о которых с указанием прогнозируемых значений представлены в приложении 2 к настоящей Программе.</w:t>
      </w:r>
    </w:p>
    <w:p w:rsidR="00BE5A5D" w:rsidRPr="00E60DE1" w:rsidRDefault="00BE5A5D">
      <w:pPr>
        <w:pStyle w:val="ConsPlusNormal"/>
        <w:jc w:val="both"/>
        <w:rPr>
          <w:rFonts w:ascii="Times New Roman" w:hAnsi="Times New Roman" w:cs="Times New Roman"/>
          <w:sz w:val="28"/>
          <w:szCs w:val="28"/>
        </w:rPr>
      </w:pPr>
    </w:p>
    <w:p w:rsidR="006F7EC1" w:rsidRPr="00E60DE1" w:rsidRDefault="006F7EC1" w:rsidP="006F7EC1">
      <w:pPr>
        <w:widowControl w:val="0"/>
        <w:autoSpaceDE w:val="0"/>
        <w:autoSpaceDN w:val="0"/>
        <w:spacing w:after="0" w:line="240" w:lineRule="auto"/>
        <w:jc w:val="center"/>
        <w:outlineLvl w:val="3"/>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3. Механизм реализации подпрограммы</w:t>
      </w:r>
    </w:p>
    <w:p w:rsidR="00BE5A5D" w:rsidRPr="00E60DE1" w:rsidRDefault="00BE5A5D">
      <w:pPr>
        <w:pStyle w:val="ConsPlusNormal"/>
        <w:jc w:val="both"/>
        <w:rPr>
          <w:rFonts w:ascii="Times New Roman" w:hAnsi="Times New Roman" w:cs="Times New Roman"/>
          <w:sz w:val="28"/>
          <w:szCs w:val="28"/>
        </w:rPr>
      </w:pPr>
    </w:p>
    <w:p w:rsidR="006F7EC1" w:rsidRPr="00E60DE1" w:rsidRDefault="006F7EC1" w:rsidP="006F7EC1">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Департамент финансов является уполномоченным органом </w:t>
      </w:r>
      <w:r w:rsidRPr="00E60DE1">
        <w:rPr>
          <w:rFonts w:ascii="Times New Roman" w:eastAsiaTheme="minorEastAsia" w:hAnsi="Times New Roman" w:cs="Times New Roman"/>
          <w:sz w:val="30"/>
          <w:szCs w:val="30"/>
          <w:lang w:eastAsia="ru-RU"/>
        </w:rPr>
        <w:lastRenderedPageBreak/>
        <w:t>администрации города по управлению средствами бюджета города и обеспечивает осуществление ответственной финансовой политики муниципальной власти.</w:t>
      </w:r>
    </w:p>
    <w:p w:rsidR="006F7EC1" w:rsidRPr="00E60DE1" w:rsidRDefault="006F7EC1" w:rsidP="006F7EC1">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Реализация мероприятий подпрограммы производится департаментом финансов в соответствии с федеральным и краевым бюджетным законодательством, а также правовыми актами города, регулирующими бюджетный процесс в городе Красноярске, </w:t>
      </w:r>
      <w:r w:rsidR="003E1E38" w:rsidRPr="00E60DE1">
        <w:rPr>
          <w:rFonts w:ascii="Times New Roman" w:eastAsiaTheme="minorEastAsia" w:hAnsi="Times New Roman" w:cs="Times New Roman"/>
          <w:sz w:val="30"/>
          <w:szCs w:val="30"/>
          <w:lang w:eastAsia="ru-RU"/>
        </w:rPr>
        <w:br/>
      </w:r>
      <w:r w:rsidRPr="00E60DE1">
        <w:rPr>
          <w:rFonts w:ascii="Times New Roman" w:eastAsiaTheme="minorEastAsia" w:hAnsi="Times New Roman" w:cs="Times New Roman"/>
          <w:sz w:val="30"/>
          <w:szCs w:val="30"/>
          <w:lang w:eastAsia="ru-RU"/>
        </w:rPr>
        <w:t xml:space="preserve">в том числе </w:t>
      </w:r>
      <w:proofErr w:type="gramStart"/>
      <w:r w:rsidRPr="00E60DE1">
        <w:rPr>
          <w:rFonts w:ascii="Times New Roman" w:eastAsiaTheme="minorEastAsia" w:hAnsi="Times New Roman" w:cs="Times New Roman"/>
          <w:sz w:val="30"/>
          <w:szCs w:val="30"/>
          <w:lang w:eastAsia="ru-RU"/>
        </w:rPr>
        <w:t>с</w:t>
      </w:r>
      <w:proofErr w:type="gramEnd"/>
      <w:r w:rsidRPr="00E60DE1">
        <w:rPr>
          <w:rFonts w:ascii="Times New Roman" w:eastAsiaTheme="minorEastAsia" w:hAnsi="Times New Roman" w:cs="Times New Roman"/>
          <w:sz w:val="30"/>
          <w:szCs w:val="30"/>
          <w:lang w:eastAsia="ru-RU"/>
        </w:rPr>
        <w:t>:</w:t>
      </w:r>
    </w:p>
    <w:p w:rsidR="006F7EC1" w:rsidRPr="00E60DE1" w:rsidRDefault="0040275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hyperlink r:id="rId10">
        <w:r w:rsidR="006F7EC1" w:rsidRPr="00E60DE1">
          <w:rPr>
            <w:rFonts w:ascii="Times New Roman" w:eastAsiaTheme="minorEastAsia" w:hAnsi="Times New Roman" w:cs="Times New Roman"/>
            <w:sz w:val="30"/>
            <w:szCs w:val="30"/>
            <w:lang w:eastAsia="ru-RU"/>
          </w:rPr>
          <w:t>решением</w:t>
        </w:r>
      </w:hyperlink>
      <w:r w:rsidR="006F7EC1" w:rsidRPr="00E60DE1">
        <w:rPr>
          <w:rFonts w:ascii="Times New Roman" w:eastAsiaTheme="minorEastAsia" w:hAnsi="Times New Roman" w:cs="Times New Roman"/>
          <w:sz w:val="30"/>
          <w:szCs w:val="30"/>
          <w:lang w:eastAsia="ru-RU"/>
        </w:rPr>
        <w:t xml:space="preserve"> Красноярского городского Совета депутатов </w:t>
      </w:r>
      <w:r w:rsidR="006F7EC1" w:rsidRPr="00E60DE1">
        <w:rPr>
          <w:rFonts w:ascii="Times New Roman" w:eastAsiaTheme="minorEastAsia" w:hAnsi="Times New Roman" w:cs="Times New Roman"/>
          <w:sz w:val="30"/>
          <w:szCs w:val="30"/>
          <w:lang w:eastAsia="ru-RU"/>
        </w:rPr>
        <w:br/>
        <w:t>от 11.12.2007 № 15-359 «О бюджетном процессе в городе Красноярске». Данное решение является базовым правовым актом города, в котором определены участники бюджетного процесса и их полномочия, вопросы формирования доходов и расходов бюджета города, процессы составления, рассмотрения, утверждения и исполнения бюджета города. На основании данного решения принимаются правовые акты, регулирующие отдельные вопросы бюджетного процесса в городе;</w:t>
      </w:r>
    </w:p>
    <w:p w:rsidR="006F7EC1" w:rsidRPr="00E60DE1" w:rsidRDefault="0040275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hyperlink r:id="rId11">
        <w:r w:rsidR="006F7EC1" w:rsidRPr="00E60DE1">
          <w:rPr>
            <w:rFonts w:ascii="Times New Roman" w:eastAsiaTheme="minorEastAsia" w:hAnsi="Times New Roman" w:cs="Times New Roman"/>
            <w:sz w:val="30"/>
            <w:szCs w:val="30"/>
            <w:lang w:eastAsia="ru-RU"/>
          </w:rPr>
          <w:t>постановлением</w:t>
        </w:r>
      </w:hyperlink>
      <w:r w:rsidR="006F7EC1" w:rsidRPr="00E60DE1">
        <w:rPr>
          <w:rFonts w:ascii="Times New Roman" w:eastAsiaTheme="minorEastAsia" w:hAnsi="Times New Roman" w:cs="Times New Roman"/>
          <w:sz w:val="30"/>
          <w:szCs w:val="30"/>
          <w:lang w:eastAsia="ru-RU"/>
        </w:rPr>
        <w:t xml:space="preserve"> администрации города от 27.03.2015 № 153 «Об утверждении Порядка принятия решений о разработке, формировании и реализации муниципальных программ города Красноярска». Порядок определяет правила разработки муниципальных программ города Красноярска, формирования, реализации и </w:t>
      </w:r>
      <w:proofErr w:type="gramStart"/>
      <w:r w:rsidR="006F7EC1" w:rsidRPr="00E60DE1">
        <w:rPr>
          <w:rFonts w:ascii="Times New Roman" w:eastAsiaTheme="minorEastAsia" w:hAnsi="Times New Roman" w:cs="Times New Roman"/>
          <w:sz w:val="30"/>
          <w:szCs w:val="30"/>
          <w:lang w:eastAsia="ru-RU"/>
        </w:rPr>
        <w:t>контроля за</w:t>
      </w:r>
      <w:proofErr w:type="gramEnd"/>
      <w:r w:rsidR="006F7EC1" w:rsidRPr="00E60DE1">
        <w:rPr>
          <w:rFonts w:ascii="Times New Roman" w:eastAsiaTheme="minorEastAsia" w:hAnsi="Times New Roman" w:cs="Times New Roman"/>
          <w:sz w:val="30"/>
          <w:szCs w:val="30"/>
          <w:lang w:eastAsia="ru-RU"/>
        </w:rPr>
        <w:t xml:space="preserve"> их выполнением;</w:t>
      </w:r>
    </w:p>
    <w:p w:rsidR="006F7EC1" w:rsidRPr="00E60DE1" w:rsidRDefault="0040275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hyperlink r:id="rId12">
        <w:r w:rsidR="006F7EC1" w:rsidRPr="00E60DE1">
          <w:rPr>
            <w:rFonts w:ascii="Times New Roman" w:eastAsiaTheme="minorEastAsia" w:hAnsi="Times New Roman" w:cs="Times New Roman"/>
            <w:sz w:val="30"/>
            <w:szCs w:val="30"/>
            <w:lang w:eastAsia="ru-RU"/>
          </w:rPr>
          <w:t>постановлением</w:t>
        </w:r>
      </w:hyperlink>
      <w:r w:rsidR="006F7EC1" w:rsidRPr="00E60DE1">
        <w:rPr>
          <w:rFonts w:ascii="Times New Roman" w:eastAsiaTheme="minorEastAsia" w:hAnsi="Times New Roman" w:cs="Times New Roman"/>
          <w:sz w:val="30"/>
          <w:szCs w:val="30"/>
          <w:lang w:eastAsia="ru-RU"/>
        </w:rPr>
        <w:t xml:space="preserve"> администрации города от 07.06.2013 № 271 </w:t>
      </w:r>
      <w:r w:rsidR="006F7EC1" w:rsidRPr="00E60DE1">
        <w:rPr>
          <w:rFonts w:ascii="Times New Roman" w:eastAsiaTheme="minorEastAsia" w:hAnsi="Times New Roman" w:cs="Times New Roman"/>
          <w:sz w:val="30"/>
          <w:szCs w:val="30"/>
          <w:lang w:eastAsia="ru-RU"/>
        </w:rPr>
        <w:br/>
        <w:t>«О разработке бюджетного послания на очередной финансовый год и плановый период». Документ утверждает порядок и сроки разработки бюджетного послания, план мероприятий по разработке бюджетного послания;</w:t>
      </w:r>
    </w:p>
    <w:p w:rsidR="006F7EC1" w:rsidRPr="00E60DE1" w:rsidRDefault="0040275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hyperlink r:id="rId13">
        <w:r w:rsidR="006F7EC1" w:rsidRPr="00E60DE1">
          <w:rPr>
            <w:rFonts w:ascii="Times New Roman" w:eastAsiaTheme="minorEastAsia" w:hAnsi="Times New Roman" w:cs="Times New Roman"/>
            <w:sz w:val="30"/>
            <w:szCs w:val="30"/>
            <w:lang w:eastAsia="ru-RU"/>
          </w:rPr>
          <w:t>постановлением</w:t>
        </w:r>
      </w:hyperlink>
      <w:r w:rsidR="006F7EC1" w:rsidRPr="00E60DE1">
        <w:rPr>
          <w:rFonts w:ascii="Times New Roman" w:eastAsiaTheme="minorEastAsia" w:hAnsi="Times New Roman" w:cs="Times New Roman"/>
          <w:sz w:val="30"/>
          <w:szCs w:val="30"/>
          <w:lang w:eastAsia="ru-RU"/>
        </w:rPr>
        <w:t xml:space="preserve"> администрации города от 24.09.2015 № 600 </w:t>
      </w:r>
      <w:r w:rsidR="006F7EC1" w:rsidRPr="00E60DE1">
        <w:rPr>
          <w:rFonts w:ascii="Times New Roman" w:eastAsiaTheme="minorEastAsia" w:hAnsi="Times New Roman" w:cs="Times New Roman"/>
          <w:sz w:val="30"/>
          <w:szCs w:val="30"/>
          <w:lang w:eastAsia="ru-RU"/>
        </w:rPr>
        <w:br/>
        <w:t>«Об утверждении Порядка разработки и утверждения бюджетного прогноза города Красноярска на долгосрочный период». Данное постановление закрепляет требования к содержанию бюджетного прогноза на долгосрочный период, период его действия.</w:t>
      </w:r>
    </w:p>
    <w:p w:rsidR="006F7EC1" w:rsidRPr="00E60DE1" w:rsidRDefault="006F7EC1" w:rsidP="006F7EC1">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Одна из ключевых задач департамента финансов – формирование  и организация исполнения бюджета города (подготовка проектов решений о бюджете города на очередной финансовый год и плановый период, о внесении изменений в решение о бюджете города на текущий финансовый год и плановый период, годового отчета об исполнении бюджета города).</w:t>
      </w:r>
    </w:p>
    <w:p w:rsidR="006F7EC1" w:rsidRPr="00E60DE1" w:rsidRDefault="006F7EC1" w:rsidP="006F7EC1">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В целях организации бюджетного процесса города с учетом возложенных полномочий департамент финансов:</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формирует проект бюджета города, годовой отчет об </w:t>
      </w:r>
      <w:r w:rsidRPr="00E60DE1">
        <w:rPr>
          <w:rFonts w:ascii="Times New Roman" w:eastAsiaTheme="minorEastAsia" w:hAnsi="Times New Roman" w:cs="Times New Roman"/>
          <w:sz w:val="30"/>
          <w:szCs w:val="30"/>
          <w:lang w:eastAsia="ru-RU"/>
        </w:rPr>
        <w:lastRenderedPageBreak/>
        <w:t>исполнении бюджета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разрабатывает основные направления бюджетной политики города, а также основные направления долговой политики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участвует в разработке предложений по совершенствованию налоговой политики в городе, управлению муниципальным имуществом;</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осуществляет правовое регулирование в финансовой сфере в соответствии с бюджетным законодательством;</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устанавливает порядок и методику планирования бюджетных ассигнований;</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устанавливает перечень и коды целевых статей расходов бюджета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разрабатывает бюджетный прогноз города на долгосрочный период;</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ведет реестр расходных обязательств города и реестр источников доходов бюджета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доводит бюджетные ассигнования и лимиты бюджетных обязательств до главных распорядителей бюджетных средств;</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организует проведение публичных слушаний по проекту бюджета города, по отчету об исполнении бюджета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организует исполнение бюджета города, управление доходами и расходами бюджета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формирует бюджетную отчетность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обеспечивает функционирование информационных систем планирования и исполнения бюджета города;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обеспечивает наполнение информацией и расширение возможностей сайта «Открытый бюджет города Красноярска»;</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организует работу и осуществляет размещение информации в государственной интегрированной информационной системе управления общественными финансами «Электронный бюджет»;</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координирует деятельность органов администрации города по повышению финансовой грамотности и формированию финансовой культуры в городе;</w:t>
      </w:r>
    </w:p>
    <w:p w:rsidR="006F7EC1" w:rsidRPr="00E60DE1" w:rsidRDefault="006F7EC1" w:rsidP="00367DA4">
      <w:pPr>
        <w:widowControl w:val="0"/>
        <w:numPr>
          <w:ilvl w:val="0"/>
          <w:numId w:val="2"/>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содействует повышению финансовой грамотности и формированию финансовой культуры в городе.</w:t>
      </w:r>
    </w:p>
    <w:p w:rsidR="006F7EC1" w:rsidRPr="00E60DE1" w:rsidRDefault="006F7EC1" w:rsidP="00367DA4">
      <w:pPr>
        <w:widowControl w:val="0"/>
        <w:tabs>
          <w:tab w:val="left" w:pos="1134"/>
        </w:tabs>
        <w:autoSpaceDE w:val="0"/>
        <w:autoSpaceDN w:val="0"/>
        <w:spacing w:after="0" w:line="242"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Также к ведению департамента финансов относятся:</w:t>
      </w:r>
    </w:p>
    <w:p w:rsidR="006F7EC1" w:rsidRPr="00E60DE1" w:rsidRDefault="006F7EC1" w:rsidP="00367DA4">
      <w:pPr>
        <w:widowControl w:val="0"/>
        <w:numPr>
          <w:ilvl w:val="0"/>
          <w:numId w:val="7"/>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установление порядка составления и ведения сводной бюджетной росписи бюджета города и кассового плана исполнения бюджета города, а также состава и сроков предоставления главными администраторами бюджетных сре</w:t>
      </w:r>
      <w:proofErr w:type="gramStart"/>
      <w:r w:rsidRPr="00E60DE1">
        <w:rPr>
          <w:rFonts w:ascii="Times New Roman" w:eastAsiaTheme="minorEastAsia" w:hAnsi="Times New Roman" w:cs="Times New Roman"/>
          <w:sz w:val="30"/>
          <w:szCs w:val="30"/>
          <w:lang w:eastAsia="ru-RU"/>
        </w:rPr>
        <w:t>дств св</w:t>
      </w:r>
      <w:proofErr w:type="gramEnd"/>
      <w:r w:rsidRPr="00E60DE1">
        <w:rPr>
          <w:rFonts w:ascii="Times New Roman" w:eastAsiaTheme="minorEastAsia" w:hAnsi="Times New Roman" w:cs="Times New Roman"/>
          <w:sz w:val="30"/>
          <w:szCs w:val="30"/>
          <w:lang w:eastAsia="ru-RU"/>
        </w:rPr>
        <w:t xml:space="preserve">едений, необходимых для их </w:t>
      </w:r>
      <w:r w:rsidRPr="00E60DE1">
        <w:rPr>
          <w:rFonts w:ascii="Times New Roman" w:eastAsiaTheme="minorEastAsia" w:hAnsi="Times New Roman" w:cs="Times New Roman"/>
          <w:sz w:val="30"/>
          <w:szCs w:val="30"/>
          <w:lang w:eastAsia="ru-RU"/>
        </w:rPr>
        <w:lastRenderedPageBreak/>
        <w:t>составления и ведения;</w:t>
      </w:r>
    </w:p>
    <w:p w:rsidR="006F7EC1" w:rsidRPr="00E60DE1" w:rsidRDefault="006F7EC1" w:rsidP="00367DA4">
      <w:pPr>
        <w:widowControl w:val="0"/>
        <w:numPr>
          <w:ilvl w:val="0"/>
          <w:numId w:val="7"/>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осуществление полномочий по внутреннему муниципальному финансовому контролю, в том числе контролю в сфере закупок, в соответствии с Бюджетным </w:t>
      </w:r>
      <w:hyperlink r:id="rId14">
        <w:r w:rsidRPr="00E60DE1">
          <w:rPr>
            <w:rFonts w:ascii="Times New Roman" w:eastAsiaTheme="minorEastAsia" w:hAnsi="Times New Roman" w:cs="Times New Roman"/>
            <w:sz w:val="30"/>
            <w:szCs w:val="30"/>
            <w:lang w:eastAsia="ru-RU"/>
          </w:rPr>
          <w:t>кодексом</w:t>
        </w:r>
      </w:hyperlink>
      <w:r w:rsidRPr="00E60DE1">
        <w:rPr>
          <w:rFonts w:ascii="Times New Roman" w:eastAsiaTheme="minorEastAsia" w:hAnsi="Times New Roman" w:cs="Times New Roman"/>
          <w:sz w:val="30"/>
          <w:szCs w:val="30"/>
          <w:lang w:eastAsia="ru-RU"/>
        </w:rPr>
        <w:t xml:space="preserve">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F7EC1" w:rsidRPr="00E60DE1" w:rsidRDefault="006F7EC1" w:rsidP="00367DA4">
      <w:pPr>
        <w:widowControl w:val="0"/>
        <w:numPr>
          <w:ilvl w:val="0"/>
          <w:numId w:val="7"/>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проведение мониторинга качества финансового менеджмента в отношении главных администраторов бюджетных средств на основе показателей, утвержденных приказом департамента финансов</w:t>
      </w:r>
      <w:r w:rsidR="00B90451" w:rsidRPr="00E60DE1">
        <w:rPr>
          <w:rFonts w:ascii="Times New Roman" w:eastAsiaTheme="minorEastAsia" w:hAnsi="Times New Roman" w:cs="Times New Roman"/>
          <w:sz w:val="30"/>
          <w:szCs w:val="30"/>
          <w:lang w:eastAsia="ru-RU"/>
        </w:rPr>
        <w:t xml:space="preserve"> </w:t>
      </w:r>
      <w:r w:rsidR="00B90451" w:rsidRPr="00E60DE1">
        <w:rPr>
          <w:rFonts w:ascii="Times New Roman" w:hAnsi="Times New Roman" w:cs="Times New Roman"/>
          <w:sz w:val="30"/>
          <w:szCs w:val="30"/>
        </w:rPr>
        <w:t>администрации города</w:t>
      </w:r>
      <w:r w:rsidRPr="00E60DE1">
        <w:rPr>
          <w:rFonts w:ascii="Times New Roman" w:eastAsiaTheme="minorEastAsia" w:hAnsi="Times New Roman" w:cs="Times New Roman"/>
          <w:sz w:val="30"/>
          <w:szCs w:val="30"/>
          <w:lang w:eastAsia="ru-RU"/>
        </w:rPr>
        <w:t xml:space="preserve"> от 27.12.2021 № 552 «Об утверждении </w:t>
      </w:r>
      <w:proofErr w:type="gramStart"/>
      <w:r w:rsidRPr="00E60DE1">
        <w:rPr>
          <w:rFonts w:ascii="Times New Roman" w:eastAsiaTheme="minorEastAsia" w:hAnsi="Times New Roman" w:cs="Times New Roman"/>
          <w:sz w:val="30"/>
          <w:szCs w:val="30"/>
          <w:lang w:eastAsia="ru-RU"/>
        </w:rPr>
        <w:t>Порядка проведения мониторинга качества финансового менеджмента</w:t>
      </w:r>
      <w:proofErr w:type="gramEnd"/>
      <w:r w:rsidRPr="00E60DE1">
        <w:rPr>
          <w:rFonts w:ascii="Times New Roman" w:eastAsiaTheme="minorEastAsia" w:hAnsi="Times New Roman" w:cs="Times New Roman"/>
          <w:sz w:val="30"/>
          <w:szCs w:val="30"/>
          <w:lang w:eastAsia="ru-RU"/>
        </w:rPr>
        <w:t>»;</w:t>
      </w:r>
    </w:p>
    <w:p w:rsidR="006F7EC1" w:rsidRPr="00E60DE1" w:rsidRDefault="006F7EC1" w:rsidP="00367DA4">
      <w:pPr>
        <w:widowControl w:val="0"/>
        <w:numPr>
          <w:ilvl w:val="0"/>
          <w:numId w:val="7"/>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проведение мониторинга достижения результатов предоставления субсидий, в том числе грантов в форме субсидий, из бюджета города юридическим лицам, индивидуальным предпринимателям, физическим лицам в случаях, установленных бюджетным законодательством;</w:t>
      </w:r>
    </w:p>
    <w:p w:rsidR="006F7EC1" w:rsidRPr="00E60DE1" w:rsidRDefault="006F7EC1" w:rsidP="00367DA4">
      <w:pPr>
        <w:widowControl w:val="0"/>
        <w:numPr>
          <w:ilvl w:val="0"/>
          <w:numId w:val="7"/>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участие в совершенствовании системы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в рамках реализа</w:t>
      </w:r>
      <w:r w:rsidR="00256D2E" w:rsidRPr="00E60DE1">
        <w:rPr>
          <w:rFonts w:ascii="Times New Roman" w:eastAsiaTheme="minorEastAsia" w:hAnsi="Times New Roman" w:cs="Times New Roman"/>
          <w:sz w:val="30"/>
          <w:szCs w:val="30"/>
          <w:lang w:eastAsia="ru-RU"/>
        </w:rPr>
        <w:t>ции принятых решений на уровне ф</w:t>
      </w:r>
      <w:r w:rsidRPr="00E60DE1">
        <w:rPr>
          <w:rFonts w:ascii="Times New Roman" w:eastAsiaTheme="minorEastAsia" w:hAnsi="Times New Roman" w:cs="Times New Roman"/>
          <w:sz w:val="30"/>
          <w:szCs w:val="30"/>
          <w:lang w:eastAsia="ru-RU"/>
        </w:rPr>
        <w:t xml:space="preserve">едерации, </w:t>
      </w:r>
      <w:r w:rsidR="00256D2E" w:rsidRPr="00E60DE1">
        <w:rPr>
          <w:rFonts w:ascii="Times New Roman" w:eastAsiaTheme="minorEastAsia" w:hAnsi="Times New Roman" w:cs="Times New Roman"/>
          <w:sz w:val="30"/>
          <w:szCs w:val="30"/>
          <w:lang w:eastAsia="ru-RU"/>
        </w:rPr>
        <w:t>региона</w:t>
      </w:r>
      <w:r w:rsidRPr="00E60DE1">
        <w:rPr>
          <w:rFonts w:ascii="Times New Roman" w:eastAsiaTheme="minorEastAsia" w:hAnsi="Times New Roman" w:cs="Times New Roman"/>
          <w:sz w:val="30"/>
          <w:szCs w:val="30"/>
          <w:lang w:eastAsia="ru-RU"/>
        </w:rPr>
        <w:t xml:space="preserve"> и муниципалитета;</w:t>
      </w:r>
    </w:p>
    <w:p w:rsidR="006F7EC1" w:rsidRPr="00E60DE1" w:rsidRDefault="006F7EC1" w:rsidP="00367DA4">
      <w:pPr>
        <w:widowControl w:val="0"/>
        <w:numPr>
          <w:ilvl w:val="0"/>
          <w:numId w:val="7"/>
        </w:numPr>
        <w:tabs>
          <w:tab w:val="left" w:pos="1134"/>
        </w:tabs>
        <w:autoSpaceDE w:val="0"/>
        <w:autoSpaceDN w:val="0"/>
        <w:spacing w:after="0" w:line="240"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иные вопросы, определенные правовыми актами.</w:t>
      </w:r>
    </w:p>
    <w:p w:rsidR="006F7EC1" w:rsidRPr="00E60DE1" w:rsidRDefault="006F7EC1" w:rsidP="00CE2F05">
      <w:pPr>
        <w:pStyle w:val="af"/>
        <w:widowControl w:val="0"/>
        <w:tabs>
          <w:tab w:val="left" w:pos="1134"/>
        </w:tabs>
        <w:autoSpaceDE w:val="0"/>
        <w:autoSpaceDN w:val="0"/>
        <w:spacing w:after="0" w:line="242" w:lineRule="auto"/>
        <w:ind w:left="0"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Перечень представленных функций и задач, исполняемых департаментом финансов в соответствии с правовыми актами по организации бюджетного процесса, характеризует организационный механизм реализации подпрограммы.</w:t>
      </w:r>
    </w:p>
    <w:p w:rsidR="006F7EC1" w:rsidRPr="00E60DE1" w:rsidRDefault="006F7EC1" w:rsidP="006F7EC1">
      <w:pPr>
        <w:widowControl w:val="0"/>
        <w:autoSpaceDE w:val="0"/>
        <w:autoSpaceDN w:val="0"/>
        <w:spacing w:after="0" w:line="238"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Финансирование реализации мероприятий подпрограммы осуществляется за счет средств бюджета города и определяется исходя из предварительной оценки расходов с учетом текущих условий и приоритетов социально-экономического развития.</w:t>
      </w:r>
    </w:p>
    <w:p w:rsidR="006F7EC1" w:rsidRPr="00E60DE1" w:rsidRDefault="006F7EC1" w:rsidP="006F7EC1">
      <w:pPr>
        <w:widowControl w:val="0"/>
        <w:autoSpaceDE w:val="0"/>
        <w:autoSpaceDN w:val="0"/>
        <w:spacing w:after="0" w:line="238" w:lineRule="auto"/>
        <w:ind w:firstLine="709"/>
        <w:jc w:val="both"/>
        <w:rPr>
          <w:rFonts w:ascii="Times New Roman" w:eastAsiaTheme="minorEastAsia" w:hAnsi="Times New Roman" w:cs="Times New Roman"/>
          <w:sz w:val="30"/>
          <w:szCs w:val="30"/>
          <w:lang w:eastAsia="ru-RU"/>
        </w:rPr>
      </w:pPr>
      <w:proofErr w:type="gramStart"/>
      <w:r w:rsidRPr="00E60DE1">
        <w:rPr>
          <w:rFonts w:ascii="Times New Roman" w:eastAsiaTheme="minorEastAsia" w:hAnsi="Times New Roman" w:cs="Times New Roman"/>
          <w:sz w:val="30"/>
          <w:szCs w:val="30"/>
          <w:lang w:eastAsia="ru-RU"/>
        </w:rPr>
        <w:t xml:space="preserve">Контроль за использованием средств бюджета города в рамках реализации мероприятий подпрограммы будет осуществляться в соответствии с бюджетным законодательством, Федеральным </w:t>
      </w:r>
      <w:hyperlink r:id="rId15">
        <w:r w:rsidRPr="00E60DE1">
          <w:rPr>
            <w:rFonts w:ascii="Times New Roman" w:eastAsiaTheme="minorEastAsia" w:hAnsi="Times New Roman" w:cs="Times New Roman"/>
            <w:sz w:val="30"/>
            <w:szCs w:val="30"/>
            <w:lang w:eastAsia="ru-RU"/>
          </w:rPr>
          <w:t>законом</w:t>
        </w:r>
      </w:hyperlink>
      <w:r w:rsidRPr="00E60DE1">
        <w:rPr>
          <w:rFonts w:ascii="Times New Roman" w:eastAsiaTheme="minorEastAsia" w:hAnsi="Times New Roman" w:cs="Times New Roman"/>
          <w:sz w:val="30"/>
          <w:szCs w:val="30"/>
          <w:lang w:eastAsia="ru-RU"/>
        </w:rPr>
        <w:t xml:space="preserve"> от 05.04.2013 № 44-ФЗ «О контрактной системе в сфере закупок товаров, работ, услуг для обеспечения государственных и муниципальных нужд», а также в соответствии с </w:t>
      </w:r>
      <w:hyperlink r:id="rId16">
        <w:r w:rsidRPr="00E60DE1">
          <w:rPr>
            <w:rFonts w:ascii="Times New Roman" w:eastAsiaTheme="minorEastAsia" w:hAnsi="Times New Roman" w:cs="Times New Roman"/>
            <w:sz w:val="30"/>
            <w:szCs w:val="30"/>
            <w:lang w:eastAsia="ru-RU"/>
          </w:rPr>
          <w:t>постановлением</w:t>
        </w:r>
      </w:hyperlink>
      <w:r w:rsidRPr="00E60DE1">
        <w:rPr>
          <w:rFonts w:ascii="Times New Roman" w:eastAsiaTheme="minorEastAsia" w:hAnsi="Times New Roman" w:cs="Times New Roman"/>
          <w:sz w:val="30"/>
          <w:szCs w:val="30"/>
          <w:lang w:eastAsia="ru-RU"/>
        </w:rPr>
        <w:t xml:space="preserve"> администрации города от 03.03.2015 № 105 «Об утверждении Порядка оценки эффективности реализации муниципальных программ».</w:t>
      </w:r>
      <w:proofErr w:type="gramEnd"/>
    </w:p>
    <w:p w:rsidR="006F7EC1" w:rsidRPr="00E60DE1" w:rsidRDefault="006F7EC1" w:rsidP="006F7EC1">
      <w:pPr>
        <w:widowControl w:val="0"/>
        <w:autoSpaceDE w:val="0"/>
        <w:autoSpaceDN w:val="0"/>
        <w:spacing w:after="0" w:line="238"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 xml:space="preserve">Исполнителем подпрограммных мероприятий </w:t>
      </w:r>
      <w:proofErr w:type="gramStart"/>
      <w:r w:rsidRPr="00E60DE1">
        <w:rPr>
          <w:rFonts w:ascii="Times New Roman" w:eastAsiaTheme="minorEastAsia" w:hAnsi="Times New Roman" w:cs="Times New Roman"/>
          <w:sz w:val="30"/>
          <w:szCs w:val="30"/>
          <w:lang w:eastAsia="ru-RU"/>
        </w:rPr>
        <w:t xml:space="preserve">исходя из своих </w:t>
      </w:r>
      <w:r w:rsidRPr="00E60DE1">
        <w:rPr>
          <w:rFonts w:ascii="Times New Roman" w:eastAsiaTheme="minorEastAsia" w:hAnsi="Times New Roman" w:cs="Times New Roman"/>
          <w:sz w:val="30"/>
          <w:szCs w:val="30"/>
          <w:lang w:eastAsia="ru-RU"/>
        </w:rPr>
        <w:lastRenderedPageBreak/>
        <w:t>функций и полномочий является</w:t>
      </w:r>
      <w:proofErr w:type="gramEnd"/>
      <w:r w:rsidRPr="00E60DE1">
        <w:rPr>
          <w:rFonts w:ascii="Times New Roman" w:eastAsiaTheme="minorEastAsia" w:hAnsi="Times New Roman" w:cs="Times New Roman"/>
          <w:sz w:val="30"/>
          <w:szCs w:val="30"/>
          <w:lang w:eastAsia="ru-RU"/>
        </w:rPr>
        <w:t xml:space="preserve"> департамент финансов, также исполнители мероприятий подпрограммы определяются в соответствии с положениями Федерального </w:t>
      </w:r>
      <w:hyperlink r:id="rId17">
        <w:r w:rsidRPr="00E60DE1">
          <w:rPr>
            <w:rFonts w:ascii="Times New Roman" w:eastAsiaTheme="minorEastAsia" w:hAnsi="Times New Roman" w:cs="Times New Roman"/>
            <w:sz w:val="30"/>
            <w:szCs w:val="30"/>
            <w:lang w:eastAsia="ru-RU"/>
          </w:rPr>
          <w:t>закона</w:t>
        </w:r>
      </w:hyperlink>
      <w:r w:rsidRPr="00E60DE1">
        <w:rPr>
          <w:rFonts w:ascii="Times New Roman" w:eastAsiaTheme="minorEastAsia" w:hAnsi="Times New Roman" w:cs="Times New Roman"/>
          <w:sz w:val="30"/>
          <w:szCs w:val="30"/>
          <w:lang w:eastAsia="ru-RU"/>
        </w:rPr>
        <w:t xml:space="preserve"> от 05.04.2013 № 44-ФЗ </w:t>
      </w:r>
      <w:r w:rsidRPr="00E60DE1">
        <w:rPr>
          <w:rFonts w:ascii="Times New Roman" w:eastAsiaTheme="minorEastAsia" w:hAnsi="Times New Roman" w:cs="Times New Roman"/>
          <w:sz w:val="30"/>
          <w:szCs w:val="30"/>
          <w:lang w:eastAsia="ru-RU"/>
        </w:rPr>
        <w:br/>
        <w:t>«О контрактной системе в сфере закупок товаров, работ, услуг для обеспечения государственных и муниципальных нужд».</w:t>
      </w:r>
    </w:p>
    <w:p w:rsidR="006F7EC1" w:rsidRPr="00E60DE1" w:rsidRDefault="006F7EC1" w:rsidP="006F7EC1">
      <w:pPr>
        <w:widowControl w:val="0"/>
        <w:autoSpaceDE w:val="0"/>
        <w:autoSpaceDN w:val="0"/>
        <w:spacing w:after="0" w:line="238" w:lineRule="auto"/>
        <w:ind w:firstLine="709"/>
        <w:jc w:val="both"/>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Механизм реализации подпрограммы предполагает ее дальнейшее совершенствование с учетом меняющихся условий социально-экономического развития.</w:t>
      </w:r>
    </w:p>
    <w:p w:rsidR="00BE5A5D" w:rsidRPr="00E60DE1" w:rsidRDefault="00BE5A5D">
      <w:pPr>
        <w:pStyle w:val="ConsPlusNormal"/>
        <w:jc w:val="both"/>
        <w:rPr>
          <w:rFonts w:ascii="Times New Roman" w:hAnsi="Times New Roman" w:cs="Times New Roman"/>
          <w:sz w:val="28"/>
          <w:szCs w:val="28"/>
        </w:rPr>
      </w:pPr>
    </w:p>
    <w:p w:rsidR="006F7EC1" w:rsidRPr="00E60DE1" w:rsidRDefault="006F7EC1" w:rsidP="006F7EC1">
      <w:pPr>
        <w:widowControl w:val="0"/>
        <w:autoSpaceDE w:val="0"/>
        <w:autoSpaceDN w:val="0"/>
        <w:spacing w:after="0" w:line="240" w:lineRule="auto"/>
        <w:jc w:val="center"/>
        <w:outlineLvl w:val="3"/>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4. Характеристика мероприятий подпрограммы</w:t>
      </w:r>
    </w:p>
    <w:p w:rsidR="00BE5A5D" w:rsidRPr="00E60DE1" w:rsidRDefault="00BE5A5D">
      <w:pPr>
        <w:pStyle w:val="ConsPlusNormal"/>
        <w:jc w:val="both"/>
        <w:rPr>
          <w:rFonts w:ascii="Times New Roman" w:hAnsi="Times New Roman" w:cs="Times New Roman"/>
          <w:sz w:val="28"/>
          <w:szCs w:val="28"/>
        </w:rPr>
      </w:pP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Для достижения цели и решения задач подпрограммы сформированы три мероприятия:</w:t>
      </w:r>
    </w:p>
    <w:p w:rsidR="00BE5A5D" w:rsidRPr="00E60DE1" w:rsidRDefault="006F7EC1"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мероприятие 1 «</w:t>
      </w:r>
      <w:r w:rsidR="00BE5A5D" w:rsidRPr="00E60DE1">
        <w:rPr>
          <w:rFonts w:ascii="Times New Roman" w:hAnsi="Times New Roman" w:cs="Times New Roman"/>
          <w:sz w:val="30"/>
          <w:szCs w:val="30"/>
        </w:rPr>
        <w:t>Обеспечение функций, возложенных на органы местного самоуправления</w:t>
      </w:r>
      <w:r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6F7EC1"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мероприятие 2 «</w:t>
      </w:r>
      <w:r w:rsidR="00BE5A5D" w:rsidRPr="00E60DE1">
        <w:rPr>
          <w:rFonts w:ascii="Times New Roman" w:hAnsi="Times New Roman" w:cs="Times New Roman"/>
          <w:sz w:val="30"/>
          <w:szCs w:val="30"/>
        </w:rPr>
        <w:t>Комплексная автоматизация процесса планирования и исполнения бюджета города</w:t>
      </w:r>
      <w:r w:rsidRPr="00E60DE1">
        <w:rPr>
          <w:rFonts w:ascii="Times New Roman" w:hAnsi="Times New Roman" w:cs="Times New Roman"/>
          <w:sz w:val="30"/>
          <w:szCs w:val="30"/>
        </w:rPr>
        <w:t>»</w:t>
      </w:r>
      <w:r w:rsidR="00BE5A5D" w:rsidRPr="00E60DE1">
        <w:rPr>
          <w:rFonts w:ascii="Times New Roman" w:hAnsi="Times New Roman" w:cs="Times New Roman"/>
          <w:sz w:val="30"/>
          <w:szCs w:val="30"/>
        </w:rPr>
        <w:t>;</w:t>
      </w:r>
    </w:p>
    <w:p w:rsidR="00BE5A5D" w:rsidRPr="00E60DE1" w:rsidRDefault="006F7EC1"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мероприятие 3 «</w:t>
      </w:r>
      <w:r w:rsidR="00BE5A5D" w:rsidRPr="00E60DE1">
        <w:rPr>
          <w:rFonts w:ascii="Times New Roman" w:hAnsi="Times New Roman" w:cs="Times New Roman"/>
          <w:sz w:val="30"/>
          <w:szCs w:val="30"/>
        </w:rPr>
        <w:t xml:space="preserve">Обеспечение прозрачности и открытости бюджета города и </w:t>
      </w:r>
      <w:r w:rsidRPr="00E60DE1">
        <w:rPr>
          <w:rFonts w:ascii="Times New Roman" w:hAnsi="Times New Roman" w:cs="Times New Roman"/>
          <w:sz w:val="30"/>
          <w:szCs w:val="30"/>
        </w:rPr>
        <w:t>бюджетного процесса для граждан»</w:t>
      </w:r>
      <w:r w:rsidR="00BE5A5D" w:rsidRPr="00E60DE1">
        <w:rPr>
          <w:rFonts w:ascii="Times New Roman" w:hAnsi="Times New Roman" w:cs="Times New Roman"/>
          <w:sz w:val="30"/>
          <w:szCs w:val="30"/>
        </w:rPr>
        <w:t>.</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Главным распорядителем бюджетных средств, а также исполнителем подпрограммных мероприятий, исходя из своих функций и полномочий, является департамент финансов.</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Кроме того, исполнители мероприятий подпрограммы определяются в соответствии с положениями Феде</w:t>
      </w:r>
      <w:r w:rsidR="006F7EC1" w:rsidRPr="00E60DE1">
        <w:rPr>
          <w:rFonts w:ascii="Times New Roman" w:hAnsi="Times New Roman" w:cs="Times New Roman"/>
          <w:sz w:val="30"/>
          <w:szCs w:val="30"/>
        </w:rPr>
        <w:t>рального закона от 05.04.2013 № 44-ФЗ «</w:t>
      </w:r>
      <w:r w:rsidRPr="00E60DE1">
        <w:rPr>
          <w:rFonts w:ascii="Times New Roman" w:hAnsi="Times New Roman" w:cs="Times New Roman"/>
          <w:sz w:val="30"/>
          <w:szCs w:val="30"/>
        </w:rPr>
        <w:t xml:space="preserve">О контрактной системе в сфере закупок товаров, работ, услуг для обеспечения государственных и муниципальных </w:t>
      </w:r>
      <w:r w:rsidR="006F7EC1" w:rsidRPr="00E60DE1">
        <w:rPr>
          <w:rFonts w:ascii="Times New Roman" w:hAnsi="Times New Roman" w:cs="Times New Roman"/>
          <w:sz w:val="30"/>
          <w:szCs w:val="30"/>
        </w:rPr>
        <w:t>нужд»</w:t>
      </w:r>
      <w:r w:rsidRPr="00E60DE1">
        <w:rPr>
          <w:rFonts w:ascii="Times New Roman" w:hAnsi="Times New Roman" w:cs="Times New Roman"/>
          <w:sz w:val="30"/>
          <w:szCs w:val="30"/>
        </w:rPr>
        <w:t>.</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Срок исполнения мероприятий подпрограммы: 2023</w:t>
      </w:r>
      <w:r w:rsidR="00D45C5E" w:rsidRPr="00E60DE1">
        <w:rPr>
          <w:rFonts w:ascii="Times New Roman" w:hAnsi="Times New Roman" w:cs="Times New Roman"/>
          <w:sz w:val="30"/>
          <w:szCs w:val="30"/>
        </w:rPr>
        <w:t>-</w:t>
      </w:r>
      <w:r w:rsidRPr="00E60DE1">
        <w:rPr>
          <w:rFonts w:ascii="Times New Roman" w:hAnsi="Times New Roman" w:cs="Times New Roman"/>
          <w:sz w:val="30"/>
          <w:szCs w:val="30"/>
        </w:rPr>
        <w:t>2030 годы (без деления на этапы).</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Общий объем финансирования мероприятий подпрограммы за счет средств бюджета города </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D45C5E" w:rsidRPr="00E60DE1">
        <w:rPr>
          <w:rFonts w:ascii="Times New Roman" w:hAnsi="Times New Roman" w:cs="Times New Roman"/>
          <w:sz w:val="30"/>
          <w:szCs w:val="30"/>
        </w:rPr>
        <w:t>1 695 223,45</w:t>
      </w:r>
      <w:r w:rsidR="006F7EC1" w:rsidRPr="00E60DE1">
        <w:rPr>
          <w:rFonts w:ascii="Times New Roman" w:hAnsi="Times New Roman" w:cs="Times New Roman"/>
          <w:sz w:val="30"/>
          <w:szCs w:val="30"/>
        </w:rPr>
        <w:t xml:space="preserve"> </w:t>
      </w:r>
      <w:r w:rsidRPr="00E60DE1">
        <w:rPr>
          <w:rFonts w:ascii="Times New Roman" w:hAnsi="Times New Roman" w:cs="Times New Roman"/>
          <w:sz w:val="30"/>
          <w:szCs w:val="30"/>
        </w:rPr>
        <w:t>тыс. рублей, в том числе:</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2023 год </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249</w:t>
      </w:r>
      <w:r w:rsidR="006F7EC1" w:rsidRPr="00E60DE1">
        <w:rPr>
          <w:rFonts w:ascii="Times New Roman" w:hAnsi="Times New Roman" w:cs="Times New Roman"/>
          <w:sz w:val="30"/>
          <w:szCs w:val="30"/>
        </w:rPr>
        <w:t xml:space="preserve"> </w:t>
      </w:r>
      <w:r w:rsidRPr="00E60DE1">
        <w:rPr>
          <w:rFonts w:ascii="Times New Roman" w:hAnsi="Times New Roman" w:cs="Times New Roman"/>
          <w:sz w:val="30"/>
          <w:szCs w:val="30"/>
        </w:rPr>
        <w:t>477,50 тыс. рублей;</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2024 год </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3E602D" w:rsidRPr="00E60DE1">
        <w:rPr>
          <w:rFonts w:ascii="Times New Roman" w:hAnsi="Times New Roman" w:cs="Times New Roman"/>
          <w:sz w:val="30"/>
          <w:szCs w:val="30"/>
        </w:rPr>
        <w:t xml:space="preserve">252 433,98 </w:t>
      </w:r>
      <w:r w:rsidRPr="00E60DE1">
        <w:rPr>
          <w:rFonts w:ascii="Times New Roman" w:hAnsi="Times New Roman" w:cs="Times New Roman"/>
          <w:sz w:val="30"/>
          <w:szCs w:val="30"/>
        </w:rPr>
        <w:t>тыс. рублей;</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2025 год </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6F7EC1" w:rsidRPr="00E60DE1">
        <w:rPr>
          <w:rFonts w:ascii="Times New Roman" w:hAnsi="Times New Roman" w:cs="Times New Roman"/>
          <w:sz w:val="30"/>
          <w:szCs w:val="30"/>
        </w:rPr>
        <w:t xml:space="preserve">294 835,97 </w:t>
      </w:r>
      <w:r w:rsidRPr="00E60DE1">
        <w:rPr>
          <w:rFonts w:ascii="Times New Roman" w:hAnsi="Times New Roman" w:cs="Times New Roman"/>
          <w:sz w:val="30"/>
          <w:szCs w:val="30"/>
        </w:rPr>
        <w:t>тыс. рублей;</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2026 год </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6C48CC" w:rsidRPr="00E60DE1">
        <w:rPr>
          <w:rFonts w:ascii="Times New Roman" w:hAnsi="Times New Roman" w:cs="Times New Roman"/>
          <w:sz w:val="30"/>
          <w:szCs w:val="30"/>
        </w:rPr>
        <w:t>301 772,00</w:t>
      </w:r>
      <w:r w:rsidRPr="00E60DE1">
        <w:rPr>
          <w:rFonts w:ascii="Times New Roman" w:hAnsi="Times New Roman" w:cs="Times New Roman"/>
          <w:sz w:val="30"/>
          <w:szCs w:val="30"/>
        </w:rPr>
        <w:t xml:space="preserve"> тыс. рублей;</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2027 год </w:t>
      </w:r>
      <w:r w:rsidR="006F7EC1" w:rsidRPr="00E60DE1">
        <w:rPr>
          <w:rFonts w:ascii="Times New Roman" w:hAnsi="Times New Roman" w:cs="Times New Roman"/>
          <w:sz w:val="30"/>
          <w:szCs w:val="30"/>
        </w:rPr>
        <w:t>–</w:t>
      </w:r>
      <w:r w:rsidRPr="00E60DE1">
        <w:rPr>
          <w:rFonts w:ascii="Times New Roman" w:hAnsi="Times New Roman" w:cs="Times New Roman"/>
          <w:sz w:val="30"/>
          <w:szCs w:val="30"/>
        </w:rPr>
        <w:t xml:space="preserve"> </w:t>
      </w:r>
      <w:r w:rsidR="006C48CC" w:rsidRPr="00E60DE1">
        <w:rPr>
          <w:rFonts w:ascii="Times New Roman" w:hAnsi="Times New Roman" w:cs="Times New Roman"/>
          <w:sz w:val="30"/>
          <w:szCs w:val="30"/>
        </w:rPr>
        <w:t xml:space="preserve">298 352,00 </w:t>
      </w:r>
      <w:r w:rsidR="00344C15" w:rsidRPr="00E60DE1">
        <w:rPr>
          <w:rFonts w:ascii="Times New Roman" w:hAnsi="Times New Roman" w:cs="Times New Roman"/>
          <w:sz w:val="30"/>
          <w:szCs w:val="30"/>
        </w:rPr>
        <w:t>тыс. рублей;</w:t>
      </w:r>
    </w:p>
    <w:p w:rsidR="00344C15" w:rsidRPr="00E60DE1" w:rsidRDefault="00344C15"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2028 год – </w:t>
      </w:r>
      <w:r w:rsidR="006C48CC" w:rsidRPr="00E60DE1">
        <w:rPr>
          <w:rFonts w:ascii="Times New Roman" w:hAnsi="Times New Roman" w:cs="Times New Roman"/>
          <w:sz w:val="30"/>
          <w:szCs w:val="30"/>
        </w:rPr>
        <w:t>298 352,00 тыс. рублей.</w:t>
      </w:r>
    </w:p>
    <w:p w:rsidR="00BE5A5D" w:rsidRPr="00E60DE1" w:rsidRDefault="00BE5A5D" w:rsidP="006F7EC1">
      <w:pPr>
        <w:pStyle w:val="ConsPlusNormal"/>
        <w:ind w:firstLine="709"/>
        <w:jc w:val="both"/>
        <w:rPr>
          <w:rFonts w:ascii="Times New Roman" w:hAnsi="Times New Roman" w:cs="Times New Roman"/>
          <w:sz w:val="30"/>
          <w:szCs w:val="30"/>
        </w:rPr>
      </w:pPr>
      <w:r w:rsidRPr="00E60DE1">
        <w:rPr>
          <w:rFonts w:ascii="Times New Roman" w:hAnsi="Times New Roman" w:cs="Times New Roman"/>
          <w:sz w:val="30"/>
          <w:szCs w:val="30"/>
        </w:rPr>
        <w:t xml:space="preserve">Информация об объемах финансирования в разрезе </w:t>
      </w:r>
      <w:r w:rsidR="00344C15" w:rsidRPr="00E60DE1">
        <w:rPr>
          <w:rFonts w:ascii="Times New Roman" w:hAnsi="Times New Roman" w:cs="Times New Roman"/>
          <w:sz w:val="30"/>
          <w:szCs w:val="30"/>
        </w:rPr>
        <w:t>мероприятий подпрограммы на 2026-2028</w:t>
      </w:r>
      <w:r w:rsidRPr="00E60DE1">
        <w:rPr>
          <w:rFonts w:ascii="Times New Roman" w:hAnsi="Times New Roman" w:cs="Times New Roman"/>
          <w:sz w:val="30"/>
          <w:szCs w:val="30"/>
        </w:rPr>
        <w:t xml:space="preserve"> годы представлена в приложении 3 к настоящей Программе.</w:t>
      </w:r>
    </w:p>
    <w:p w:rsidR="00BE5A5D" w:rsidRPr="00E60DE1" w:rsidRDefault="00BE5A5D">
      <w:pPr>
        <w:pStyle w:val="ConsPlusNormal"/>
        <w:jc w:val="both"/>
        <w:rPr>
          <w:rFonts w:ascii="Times New Roman" w:hAnsi="Times New Roman" w:cs="Times New Roman"/>
          <w:sz w:val="28"/>
          <w:szCs w:val="28"/>
        </w:rPr>
      </w:pPr>
    </w:p>
    <w:p w:rsidR="00D45C5E" w:rsidRPr="00E60DE1" w:rsidRDefault="00D45C5E">
      <w:pPr>
        <w:pStyle w:val="ConsPlusNormal"/>
        <w:jc w:val="both"/>
        <w:rPr>
          <w:rFonts w:ascii="Times New Roman" w:hAnsi="Times New Roman" w:cs="Times New Roman"/>
          <w:sz w:val="28"/>
          <w:szCs w:val="28"/>
        </w:rPr>
      </w:pPr>
    </w:p>
    <w:p w:rsidR="006F7EC1" w:rsidRPr="00E60DE1" w:rsidRDefault="006F7EC1" w:rsidP="006F7EC1">
      <w:pPr>
        <w:spacing w:after="0" w:line="240" w:lineRule="auto"/>
        <w:jc w:val="center"/>
        <w:rPr>
          <w:rFonts w:ascii="Times New Roman" w:hAnsi="Times New Roman" w:cs="Times New Roman"/>
          <w:sz w:val="30"/>
          <w:szCs w:val="30"/>
        </w:rPr>
      </w:pPr>
      <w:r w:rsidRPr="00E60DE1">
        <w:rPr>
          <w:rFonts w:ascii="Times New Roman" w:hAnsi="Times New Roman" w:cs="Times New Roman"/>
          <w:sz w:val="30"/>
          <w:szCs w:val="30"/>
          <w:lang w:val="en-US"/>
        </w:rPr>
        <w:lastRenderedPageBreak/>
        <w:t>VII</w:t>
      </w:r>
      <w:r w:rsidRPr="00E60DE1">
        <w:rPr>
          <w:rFonts w:ascii="Times New Roman" w:hAnsi="Times New Roman" w:cs="Times New Roman"/>
          <w:sz w:val="30"/>
          <w:szCs w:val="30"/>
        </w:rPr>
        <w:t>. Отдельное мероприятие Программы</w:t>
      </w:r>
    </w:p>
    <w:p w:rsidR="006F7EC1" w:rsidRPr="00E60DE1" w:rsidRDefault="006F7EC1" w:rsidP="006F7EC1">
      <w:pPr>
        <w:spacing w:after="0" w:line="240" w:lineRule="auto"/>
        <w:ind w:firstLine="709"/>
        <w:jc w:val="center"/>
        <w:rPr>
          <w:rFonts w:ascii="Times New Roman" w:hAnsi="Times New Roman" w:cs="Times New Roman"/>
          <w:sz w:val="30"/>
          <w:szCs w:val="30"/>
        </w:rPr>
      </w:pPr>
    </w:p>
    <w:p w:rsidR="006F7EC1" w:rsidRPr="00E60DE1" w:rsidRDefault="006F7EC1" w:rsidP="006F7EC1">
      <w:pPr>
        <w:spacing w:after="0" w:line="240" w:lineRule="auto"/>
        <w:jc w:val="center"/>
        <w:rPr>
          <w:rFonts w:ascii="Times New Roman" w:hAnsi="Times New Roman" w:cs="Times New Roman"/>
          <w:sz w:val="30"/>
          <w:szCs w:val="30"/>
        </w:rPr>
      </w:pPr>
      <w:r w:rsidRPr="00E60DE1">
        <w:rPr>
          <w:rFonts w:ascii="Times New Roman" w:hAnsi="Times New Roman" w:cs="Times New Roman"/>
          <w:sz w:val="30"/>
          <w:szCs w:val="30"/>
        </w:rPr>
        <w:t xml:space="preserve">Отдельное мероприятие «Управление муниципальным долгом </w:t>
      </w:r>
    </w:p>
    <w:p w:rsidR="006F7EC1" w:rsidRPr="00E60DE1" w:rsidRDefault="006F7EC1" w:rsidP="006F7EC1">
      <w:pPr>
        <w:spacing w:after="0" w:line="240" w:lineRule="auto"/>
        <w:jc w:val="center"/>
        <w:rPr>
          <w:rFonts w:ascii="Times New Roman" w:hAnsi="Times New Roman" w:cs="Times New Roman"/>
          <w:sz w:val="30"/>
          <w:szCs w:val="30"/>
        </w:rPr>
      </w:pPr>
      <w:r w:rsidRPr="00E60DE1">
        <w:rPr>
          <w:rFonts w:ascii="Times New Roman" w:hAnsi="Times New Roman" w:cs="Times New Roman"/>
          <w:sz w:val="30"/>
          <w:szCs w:val="30"/>
        </w:rPr>
        <w:t>города Красноярска»</w:t>
      </w:r>
    </w:p>
    <w:p w:rsidR="00D45C5E" w:rsidRPr="00E60DE1" w:rsidRDefault="00D45C5E" w:rsidP="006F7EC1">
      <w:pPr>
        <w:spacing w:after="0" w:line="240" w:lineRule="auto"/>
        <w:jc w:val="center"/>
        <w:rPr>
          <w:rFonts w:ascii="Times New Roman" w:hAnsi="Times New Roman" w:cs="Times New Roman"/>
          <w:sz w:val="30"/>
          <w:szCs w:val="30"/>
        </w:rPr>
      </w:pP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Управление муниципальным долгом осуществляется в соответствии с потребностями города в заемном финансировании с учетом критериев оценки, закрепленных статьей 107.1 Бюджетного кодекса Российской Федерации.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Целью отдельного мероприятия является обеспечение сбалансированности бюджета города при сохранении высокого уровня долговой устойчивости.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Достижение цели отдельного мероприятия обеспечивается путем решения следующих основных задач: эффективное управление муниципальным долгом, своевременное погашение и обслуживание долговых обязательств, проведение мероприятий, направленных на оптимизацию структуры муниципального долга и сокращение расходов на его обслуживание.</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 рамках достижения цели и решения поставленных задач мероприятия планируется провести работу по следующим направлениям:</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1) сохранение объема расходов на обслуживание муниципального долга на минимально возможном уровне.</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Работа по сокращению расходов на обслуживание муниципального долга проводится администрацией города Красноярска на постоянной основе, однако поддержание минимально возможной стоимости обслуживания муниципального долга в условиях нестабильной ситуации на финансовом рынке является </w:t>
      </w:r>
      <w:r w:rsidR="00BE6CD7" w:rsidRPr="00E60DE1">
        <w:rPr>
          <w:rFonts w:ascii="Times New Roman" w:eastAsia="Times New Roman" w:hAnsi="Times New Roman" w:cs="Times New Roman"/>
          <w:sz w:val="30"/>
          <w:szCs w:val="30"/>
          <w:lang w:eastAsia="ru-RU"/>
        </w:rPr>
        <w:t>задачей, требующей особого внимания</w:t>
      </w:r>
      <w:r w:rsidRPr="00E60DE1">
        <w:rPr>
          <w:rFonts w:ascii="Times New Roman" w:eastAsia="Times New Roman" w:hAnsi="Times New Roman" w:cs="Times New Roman"/>
          <w:sz w:val="30"/>
          <w:szCs w:val="30"/>
          <w:lang w:eastAsia="ru-RU"/>
        </w:rPr>
        <w:t xml:space="preserve">.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Так, в 2024 году на фоне ускорения инфляции ключевая ставка Банка России выросла с 16,0 до 21,0% </w:t>
      </w:r>
      <w:proofErr w:type="gramStart"/>
      <w:r w:rsidRPr="00E60DE1">
        <w:rPr>
          <w:rFonts w:ascii="Times New Roman" w:eastAsia="Times New Roman" w:hAnsi="Times New Roman" w:cs="Times New Roman"/>
          <w:sz w:val="30"/>
          <w:szCs w:val="30"/>
          <w:lang w:eastAsia="ru-RU"/>
        </w:rPr>
        <w:t>годовых</w:t>
      </w:r>
      <w:proofErr w:type="gramEnd"/>
      <w:r w:rsidRPr="00E60DE1">
        <w:rPr>
          <w:rFonts w:ascii="Times New Roman" w:eastAsia="Times New Roman" w:hAnsi="Times New Roman" w:cs="Times New Roman"/>
          <w:sz w:val="30"/>
          <w:szCs w:val="30"/>
          <w:lang w:eastAsia="ru-RU"/>
        </w:rPr>
        <w:t xml:space="preserve"> и сохраняла свой исторический максимум до 25 июля 2025 года. Стоимость кредитов, привлеченных городом в декабре 2024 года с плавающей процентной ставкой, по состоянию на 01.01.2025 составила 22,85% - 25,41% годовых.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С целью минимизации расходов на обслуживание муниципального долга в 2025 году на погашение долговых обязательств города были направлены средства, полученные от привлечения бюджетного кредита на пополнение остатка средств на едином счете бюджета (далее – Кредит), предоставленного за счет временно свободных средств единого счета федерального бюджета в объеме 3 884,3 </w:t>
      </w:r>
      <w:proofErr w:type="gramStart"/>
      <w:r w:rsidRPr="00E60DE1">
        <w:rPr>
          <w:rFonts w:ascii="Times New Roman" w:eastAsia="Times New Roman" w:hAnsi="Times New Roman" w:cs="Times New Roman"/>
          <w:sz w:val="30"/>
          <w:szCs w:val="30"/>
          <w:lang w:eastAsia="ru-RU"/>
        </w:rPr>
        <w:t>млн</w:t>
      </w:r>
      <w:proofErr w:type="gramEnd"/>
      <w:r w:rsidRPr="00E60DE1">
        <w:rPr>
          <w:rFonts w:ascii="Times New Roman" w:eastAsia="Times New Roman" w:hAnsi="Times New Roman" w:cs="Times New Roman"/>
          <w:sz w:val="30"/>
          <w:szCs w:val="30"/>
          <w:lang w:eastAsia="ru-RU"/>
        </w:rPr>
        <w:t xml:space="preserve"> рублей по </w:t>
      </w:r>
      <w:r w:rsidRPr="00E60DE1">
        <w:rPr>
          <w:rFonts w:ascii="Times New Roman" w:eastAsia="Times New Roman" w:hAnsi="Times New Roman" w:cs="Times New Roman"/>
          <w:sz w:val="30"/>
          <w:szCs w:val="30"/>
          <w:lang w:eastAsia="ru-RU"/>
        </w:rPr>
        <w:lastRenderedPageBreak/>
        <w:t xml:space="preserve">ставке 0,1% годовых.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Привлечение Кредита позволило погасить «дорогие» коммерческие кредиты с плавающими процентными ставками (на момент погашения ставки составляли 22,85% и 24,00 % годовых). </w:t>
      </w:r>
      <w:r w:rsidRPr="00E60DE1">
        <w:rPr>
          <w:rFonts w:ascii="Times New Roman" w:eastAsia="Times New Roman" w:hAnsi="Times New Roman" w:cs="Times New Roman"/>
          <w:sz w:val="30"/>
          <w:szCs w:val="30"/>
          <w:lang w:eastAsia="ru-RU"/>
        </w:rPr>
        <w:br/>
        <w:t xml:space="preserve">Уже по состоянию на 01.03.2025 долг по коммерческим кредитам был погашен в полном объеме. Помимо этого средства Кредита были направлены на выплату накопленного купонного дохода по облигациям для населения, предъявленным владельцами облигаций к досрочному выкупу и выплату купонного дохода в сроки, установленные решением об эмиссии выпуска.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Однако в 2025 году, в отличие от прошлых лет, Министерством финансов Российской Федерации сроки пользования Кредитом были ограничены до 31.07.2025.</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Учитывая высокий уровень ключевой ставки Банка России и стоимость заимствований на финансовом рынке, администрацией города в марте текущего года были подготовлены и направлены обращения в адрес Министерства финансов Российской Федерации и в министерства финансов Красноярского края с просьбой рассмотреть вопрос о продлении срока предоставления Кредита до 20.12.2025.</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Благодаря проведенной работе и при поддержке краевых властей в июне текущего года Министерство финансов Российской Федерации продлило Красноярскому краю и городу Красноярску срок предоставления Кредита до 19.12.2025.</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Реализация указанных мероприятий позволила городу перенести срок привлечения коммерческих заимствований с июля 2025 года на декабрь и значительно сократить расходы на обслуживание муниципального долга.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При планировании расходов на очередной финансовый год и плановый период принимаются во внимание Основные направления единой государственной денежно-кредитной политики, которые ежегодно разрабатываются Банком России на очередной финансовый год и плановый </w:t>
      </w:r>
      <w:proofErr w:type="gramStart"/>
      <w:r w:rsidRPr="00E60DE1">
        <w:rPr>
          <w:rFonts w:ascii="Times New Roman" w:eastAsia="Times New Roman" w:hAnsi="Times New Roman" w:cs="Times New Roman"/>
          <w:sz w:val="30"/>
          <w:szCs w:val="30"/>
          <w:lang w:eastAsia="ru-RU"/>
        </w:rPr>
        <w:t>период</w:t>
      </w:r>
      <w:proofErr w:type="gramEnd"/>
      <w:r w:rsidRPr="00E60DE1">
        <w:rPr>
          <w:rFonts w:ascii="Times New Roman" w:eastAsia="Times New Roman" w:hAnsi="Times New Roman" w:cs="Times New Roman"/>
          <w:sz w:val="30"/>
          <w:szCs w:val="30"/>
          <w:lang w:eastAsia="ru-RU"/>
        </w:rPr>
        <w:t xml:space="preserve"> и среднесрочный прогноз Банка России, опубликованный в рамках последнего заседания Совета директоров по ключевой ставке (далее – среднесрочный прогноз Банка России).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Планирование расходов на обслуживание муниципального долга на очередной финансовый год и плановый период производится с учетом:</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действующего уровня ключевой ставки Банка России;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среднего значения ставок коммерческих предложений, представленных кредитными организациями в августе текущего года;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прогноза Банка России по уровню ключевой ставки в </w:t>
      </w:r>
      <w:r w:rsidRPr="00E60DE1">
        <w:rPr>
          <w:rFonts w:ascii="Times New Roman" w:eastAsia="Times New Roman" w:hAnsi="Times New Roman" w:cs="Times New Roman"/>
          <w:sz w:val="30"/>
          <w:szCs w:val="30"/>
          <w:lang w:eastAsia="ru-RU"/>
        </w:rPr>
        <w:lastRenderedPageBreak/>
        <w:t>планируемом периоде;</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планируемых сроков привлечения/погашения заимствований;</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привлечения бюджетного кредита на пополнение остатка средств на едином счете бюджета по ставке 0,1% годовых.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Во втором полугодии 2025 года, учитывая замедление темпов инфляции, Банк России понизил уровень ключевой ставки до 17,0% годовых и рассматривает вероятность её снижения до конца 2025 года, но окончательное решение будет зависеть от экономической ситуации.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Согласно данным, опубликованным в среднесрочном прогнозе Банка России по базовому сценарию, в 2026-2028 гг. ожидается постепенное снижение размера ключевой ставки: в 2026 году </w:t>
      </w:r>
      <w:r w:rsidR="00D45C5E" w:rsidRPr="00E60DE1">
        <w:rPr>
          <w:rFonts w:ascii="Times New Roman" w:eastAsia="Times New Roman" w:hAnsi="Times New Roman" w:cs="Times New Roman"/>
          <w:sz w:val="30"/>
          <w:szCs w:val="30"/>
          <w:lang w:eastAsia="ru-RU"/>
        </w:rPr>
        <w:t>–</w:t>
      </w:r>
      <w:r w:rsidRPr="00E60DE1">
        <w:rPr>
          <w:rFonts w:ascii="Times New Roman" w:eastAsia="Times New Roman" w:hAnsi="Times New Roman" w:cs="Times New Roman"/>
          <w:sz w:val="30"/>
          <w:szCs w:val="30"/>
          <w:lang w:eastAsia="ru-RU"/>
        </w:rPr>
        <w:t xml:space="preserve"> </w:t>
      </w:r>
      <w:r w:rsidRPr="00E60DE1">
        <w:rPr>
          <w:rFonts w:ascii="Times New Roman" w:eastAsia="Times New Roman" w:hAnsi="Times New Roman" w:cs="Times New Roman"/>
          <w:sz w:val="30"/>
          <w:szCs w:val="30"/>
          <w:lang w:eastAsia="ru-RU"/>
        </w:rPr>
        <w:br/>
      </w:r>
      <w:r w:rsidR="00D45C5E" w:rsidRPr="00E60DE1">
        <w:rPr>
          <w:rFonts w:ascii="Times New Roman" w:eastAsia="Times New Roman" w:hAnsi="Times New Roman" w:cs="Times New Roman"/>
          <w:sz w:val="30"/>
          <w:szCs w:val="30"/>
          <w:lang w:eastAsia="ru-RU"/>
        </w:rPr>
        <w:t xml:space="preserve">до 12,0-13,0% </w:t>
      </w:r>
      <w:proofErr w:type="gramStart"/>
      <w:r w:rsidR="00D45C5E" w:rsidRPr="00E60DE1">
        <w:rPr>
          <w:rFonts w:ascii="Times New Roman" w:eastAsia="Times New Roman" w:hAnsi="Times New Roman" w:cs="Times New Roman"/>
          <w:sz w:val="30"/>
          <w:szCs w:val="30"/>
          <w:lang w:eastAsia="ru-RU"/>
        </w:rPr>
        <w:t>годовых</w:t>
      </w:r>
      <w:proofErr w:type="gramEnd"/>
      <w:r w:rsidR="00D45C5E" w:rsidRPr="00E60DE1">
        <w:rPr>
          <w:rFonts w:ascii="Times New Roman" w:eastAsia="Times New Roman" w:hAnsi="Times New Roman" w:cs="Times New Roman"/>
          <w:sz w:val="30"/>
          <w:szCs w:val="30"/>
          <w:lang w:eastAsia="ru-RU"/>
        </w:rPr>
        <w:t>; в 2027-</w:t>
      </w:r>
      <w:r w:rsidRPr="00E60DE1">
        <w:rPr>
          <w:rFonts w:ascii="Times New Roman" w:eastAsia="Times New Roman" w:hAnsi="Times New Roman" w:cs="Times New Roman"/>
          <w:sz w:val="30"/>
          <w:szCs w:val="30"/>
          <w:lang w:eastAsia="ru-RU"/>
        </w:rPr>
        <w:t xml:space="preserve">2028 гг. </w:t>
      </w:r>
      <w:r w:rsidR="00D45C5E" w:rsidRPr="00E60DE1">
        <w:rPr>
          <w:rFonts w:ascii="Times New Roman" w:eastAsia="Times New Roman" w:hAnsi="Times New Roman" w:cs="Times New Roman"/>
          <w:sz w:val="30"/>
          <w:szCs w:val="30"/>
          <w:lang w:eastAsia="ru-RU"/>
        </w:rPr>
        <w:t>–</w:t>
      </w:r>
      <w:r w:rsidRPr="00E60DE1">
        <w:rPr>
          <w:rFonts w:ascii="Times New Roman" w:eastAsia="Times New Roman" w:hAnsi="Times New Roman" w:cs="Times New Roman"/>
          <w:sz w:val="30"/>
          <w:szCs w:val="30"/>
          <w:lang w:eastAsia="ru-RU"/>
        </w:rPr>
        <w:t xml:space="preserve"> до 7,5-8,5% годовых. </w:t>
      </w:r>
      <w:r w:rsidR="00D45C5E" w:rsidRPr="00E60DE1">
        <w:rPr>
          <w:rFonts w:ascii="Times New Roman" w:eastAsia="Times New Roman" w:hAnsi="Times New Roman" w:cs="Times New Roman"/>
          <w:sz w:val="30"/>
          <w:szCs w:val="30"/>
          <w:lang w:eastAsia="ru-RU"/>
        </w:rPr>
        <w:br/>
      </w:r>
      <w:r w:rsidRPr="00E60DE1">
        <w:rPr>
          <w:rFonts w:ascii="Times New Roman" w:eastAsia="Times New Roman" w:hAnsi="Times New Roman" w:cs="Times New Roman"/>
          <w:sz w:val="30"/>
          <w:szCs w:val="30"/>
          <w:lang w:eastAsia="ru-RU"/>
        </w:rPr>
        <w:t xml:space="preserve">Однако, исходя из практики прошлых лет, ожидания экспертов и показатели прогноза не всегда оправдываются.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Среднее значение ценовых предложений, представленных банками в августе текущего года в рамках планирования новых электронных аукционов по кредитованию бюджета города в 2025 году, составляет 20,27% годовых (текущий уровень ключевой ставки Банка России 17,0% годовых плюс надбавка 3,27% годовых).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Расчетная ставка по кредитам, привлечение которых планируется в 2026 году, составила 15,27% годовых (нижняя граница уровня ключевой ставки согласно среднесрочному прогнозу Банка России на 2026 год 12,0 % годовых плюс надбавка 3,27% годовых).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Проведение электронных аукционов на оказание услуг по кредитованию бюджета города планируется в рамках возобновляемых и </w:t>
      </w:r>
      <w:proofErr w:type="spellStart"/>
      <w:r w:rsidRPr="00E60DE1">
        <w:rPr>
          <w:rFonts w:ascii="Times New Roman" w:eastAsia="Times New Roman" w:hAnsi="Times New Roman" w:cs="Times New Roman"/>
          <w:sz w:val="30"/>
          <w:szCs w:val="30"/>
          <w:lang w:eastAsia="ru-RU"/>
        </w:rPr>
        <w:t>невозобновляемых</w:t>
      </w:r>
      <w:proofErr w:type="spellEnd"/>
      <w:r w:rsidRPr="00E60DE1">
        <w:rPr>
          <w:rFonts w:ascii="Times New Roman" w:eastAsia="Times New Roman" w:hAnsi="Times New Roman" w:cs="Times New Roman"/>
          <w:sz w:val="30"/>
          <w:szCs w:val="30"/>
          <w:lang w:eastAsia="ru-RU"/>
        </w:rPr>
        <w:t xml:space="preserve"> кредитных линий. Исходя из уровня ключевой ставки и прогнозов по её дальнейшему снижению (росту), ставки по новым кредитам могут быть как плавающими, так и фиксированными.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Ещё одним механизмом, позволившим не только сократить расходы на обслуживание долга, но и вовлечь в реализацию бюджетного процесса жителей Красноярска, Красноярского края и других регионов страны, стало внедрение муниципальной практики по выпуску облигаций для населения.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 сентябре 2024 года на финансовой платформе «</w:t>
      </w:r>
      <w:proofErr w:type="spellStart"/>
      <w:r w:rsidRPr="00E60DE1">
        <w:rPr>
          <w:rFonts w:ascii="Times New Roman" w:eastAsia="Times New Roman" w:hAnsi="Times New Roman" w:cs="Times New Roman"/>
          <w:sz w:val="30"/>
          <w:szCs w:val="30"/>
          <w:lang w:eastAsia="ru-RU"/>
        </w:rPr>
        <w:t>Финуслуги</w:t>
      </w:r>
      <w:proofErr w:type="spellEnd"/>
      <w:r w:rsidRPr="00E60DE1">
        <w:rPr>
          <w:rFonts w:ascii="Times New Roman" w:eastAsia="Times New Roman" w:hAnsi="Times New Roman" w:cs="Times New Roman"/>
          <w:sz w:val="30"/>
          <w:szCs w:val="30"/>
          <w:lang w:eastAsia="ru-RU"/>
        </w:rPr>
        <w:t xml:space="preserve">» ПАО «Московская биржа ММВБ-РТС» состоялось размещение облигаций города Красноярска для физических лиц. Ставка по облигациям сложилась ниже ставки, предлагаемой кредитными организациями в рамках планируемых торгов и ниже ключевой ставки Банка России на момент размещения (18,39% годовых при ключевой ставке 19,00% годовых). Все выпущенные облигации были раскуплены в короткие сроки в полном объеме.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lastRenderedPageBreak/>
        <w:t>Учитывая успешность данного проекта, администрацией города будет рассматриваться вопрос об использовании указанного финансового инструмента в дальнейшем.</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Исходя из складывающихся социально-экономических условий</w:t>
      </w:r>
      <w:r w:rsidR="00D45C5E" w:rsidRPr="00E60DE1">
        <w:rPr>
          <w:rFonts w:ascii="Times New Roman" w:eastAsia="Times New Roman" w:hAnsi="Times New Roman" w:cs="Times New Roman"/>
          <w:sz w:val="30"/>
          <w:szCs w:val="30"/>
          <w:lang w:eastAsia="ru-RU"/>
        </w:rPr>
        <w:t>,</w:t>
      </w:r>
      <w:r w:rsidRPr="00E60DE1">
        <w:rPr>
          <w:rFonts w:ascii="Times New Roman" w:eastAsia="Times New Roman" w:hAnsi="Times New Roman" w:cs="Times New Roman"/>
          <w:sz w:val="30"/>
          <w:szCs w:val="30"/>
          <w:lang w:eastAsia="ru-RU"/>
        </w:rPr>
        <w:t xml:space="preserve"> в течение срока реализации Программы дополнительно могут быть осуществлены следующие мероприятия: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проведение работы с банками-кредиторами, направленной на снижение процентных ставок (надбавок) в рамках действующих муниципальных контрактов;</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привлечение бюджетных кредитов из краевого бюджета на погашение долговых обязательств по коммерческим заимствованиям и на финансирование дефицита бюджета города;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размещение новых выпусков муниципальных ценных бумаг (биржевых и внебиржевых);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досрочное погашение коммерческих кредитов за счет собственных средств бюджета города при наличии источников;</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2) снижение долговой нагрузки и оптимизация структуры муниципального долга.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roofErr w:type="gramStart"/>
      <w:r w:rsidRPr="00E60DE1">
        <w:rPr>
          <w:rFonts w:ascii="Times New Roman" w:eastAsia="Times New Roman" w:hAnsi="Times New Roman" w:cs="Times New Roman"/>
          <w:sz w:val="30"/>
          <w:szCs w:val="30"/>
          <w:lang w:eastAsia="ru-RU"/>
        </w:rPr>
        <w:t>Для снижения долговой нагрузки и оптимизации структуры долга город вправе использовать различные финансовые инструменты: привлечение кредитов от кредитных организаций, размещение муниципальных ценных бумаг, привлечение бюджетных кредитов из краевого и федерального бюджетов.</w:t>
      </w:r>
      <w:proofErr w:type="gramEnd"/>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Решения о выборе конкретного инструмента принимаются с учетом ситуации, складывающейся на финансовом рынке, а также на наиболее выгодных для города условиях.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Одним из инструментов, позволяющим сбалансировать структуру долга и равномерно распределить долговую нагрузку во времени, является размещение муниципальных ценных бумаг (далее </w:t>
      </w:r>
      <w:proofErr w:type="gramStart"/>
      <w:r w:rsidR="00D45C5E" w:rsidRPr="00E60DE1">
        <w:rPr>
          <w:rFonts w:ascii="Times New Roman" w:eastAsia="Times New Roman" w:hAnsi="Times New Roman" w:cs="Times New Roman"/>
          <w:sz w:val="30"/>
          <w:szCs w:val="30"/>
          <w:lang w:eastAsia="ru-RU"/>
        </w:rPr>
        <w:t>–</w:t>
      </w:r>
      <w:r w:rsidRPr="00E60DE1">
        <w:rPr>
          <w:rFonts w:ascii="Times New Roman" w:eastAsia="Times New Roman" w:hAnsi="Times New Roman" w:cs="Times New Roman"/>
          <w:sz w:val="30"/>
          <w:szCs w:val="30"/>
          <w:lang w:eastAsia="ru-RU"/>
        </w:rPr>
        <w:t>о</w:t>
      </w:r>
      <w:proofErr w:type="gramEnd"/>
      <w:r w:rsidRPr="00E60DE1">
        <w:rPr>
          <w:rFonts w:ascii="Times New Roman" w:eastAsia="Times New Roman" w:hAnsi="Times New Roman" w:cs="Times New Roman"/>
          <w:sz w:val="30"/>
          <w:szCs w:val="30"/>
          <w:lang w:eastAsia="ru-RU"/>
        </w:rPr>
        <w:t xml:space="preserve">блигации). Благодаря длительному сроку заимствований (до 10 лет) размещение облигаций способствует снижению долговой нагрузки.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Решения о размещении новых выпусков облигаций будут приниматься в процессе исполнения бюджета города с учетом анализа ситуации на финансовом рынке и прогноза Банка России по уровню ключевой ставки. В случае благоприятного прогноза объемы размещения, сроки обращения облигаций, а также средства необходимые для организации, размещения и последующего обслуживания облигационных займов будут утверждены в решении о бюджете города при очередных корректировках.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Помимо размещения облигаций снижению долговой нагрузки и оптимизации структуры долга способствует привлечение бюджетных </w:t>
      </w:r>
      <w:r w:rsidRPr="00E60DE1">
        <w:rPr>
          <w:rFonts w:ascii="Times New Roman" w:eastAsia="Times New Roman" w:hAnsi="Times New Roman" w:cs="Times New Roman"/>
          <w:sz w:val="30"/>
          <w:szCs w:val="30"/>
          <w:lang w:eastAsia="ru-RU"/>
        </w:rPr>
        <w:lastRenderedPageBreak/>
        <w:t>кредитов из краевого бюджета с максимально отдаленным сроком погашения (до 5 лет) и низкой процентной ставкой – 0,1% годовых.</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 2026 году администрация города продолжит работу с Правительством Красноярского края, направленную на привлечение бюджетных кредитов из краевого бюджета с целью замещения действующих долговых обязательств по коммерческим кредитам и финансированию дефицита бюджета.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Стоит отметить, что при планировании привлечения бюджетного кредита из краевого бюджета в качестве источника погашения действующих долговых обязательств и (или) финансирования дефицита бюджета города, расходы на его обслуживание будут предусмотрены в году погашения суммы основного долга, в порядке и в сроки, установленные договором о предоставлении бюджетного кредит</w:t>
      </w:r>
      <w:r w:rsidR="004F7A8E" w:rsidRPr="00E60DE1">
        <w:rPr>
          <w:rFonts w:ascii="Times New Roman" w:eastAsia="Times New Roman" w:hAnsi="Times New Roman" w:cs="Times New Roman"/>
          <w:sz w:val="30"/>
          <w:szCs w:val="30"/>
          <w:lang w:eastAsia="ru-RU"/>
        </w:rPr>
        <w:t xml:space="preserve">а. </w:t>
      </w:r>
      <w:proofErr w:type="gramStart"/>
      <w:r w:rsidR="004F7A8E" w:rsidRPr="00E60DE1">
        <w:rPr>
          <w:rFonts w:ascii="Times New Roman" w:eastAsia="Times New Roman" w:hAnsi="Times New Roman" w:cs="Times New Roman"/>
          <w:sz w:val="30"/>
          <w:szCs w:val="30"/>
          <w:lang w:eastAsia="ru-RU"/>
        </w:rPr>
        <w:t>Данный порядок предусмотрен п</w:t>
      </w:r>
      <w:r w:rsidRPr="00E60DE1">
        <w:rPr>
          <w:rFonts w:ascii="Times New Roman" w:eastAsia="Times New Roman" w:hAnsi="Times New Roman" w:cs="Times New Roman"/>
          <w:sz w:val="30"/>
          <w:szCs w:val="30"/>
          <w:lang w:eastAsia="ru-RU"/>
        </w:rPr>
        <w:t>остановлением Правительства Красноярского края от 30.01.2017 № 47-п «Об утверждении Порядка предоставления, использования и возврата муниципальными образованиями Красноярского края бюджетных кредитов, полученных из краевого бюджета, и правил реструктуризации денежных обязательств (задолженности по денежным обязательствам) по этим кредитам», согласно которому проценты за пользование кредитом уплачиваются в течение пяти рабочих дней после перечисления суммы основного долга по кредиту.</w:t>
      </w:r>
      <w:proofErr w:type="gramEnd"/>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Кроме того, при наличии источников собственных средств бюджета города будет рассматриваться вопрос о досрочном погашении долговых обязательств.</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Использование различных финансовых инструментов позволяет снижать риски, возникающие в процессе управления муниципальным долгом в условиях </w:t>
      </w:r>
      <w:r w:rsidR="00636874" w:rsidRPr="00E60DE1">
        <w:rPr>
          <w:rFonts w:ascii="Times New Roman" w:eastAsia="Times New Roman" w:hAnsi="Times New Roman" w:cs="Times New Roman"/>
          <w:sz w:val="30"/>
          <w:szCs w:val="30"/>
          <w:lang w:eastAsia="ru-RU"/>
        </w:rPr>
        <w:t>нестабильного финансового рынка;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3) привлечение средств на покрытие временных кассовых разрывов.</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Потребность в средствах на покрытие временных кассовых разрывов определяется величиной, длительностью и сроками возникновения кассовых разрывов в течение финансового года на основании оценки утвержденного кассового плана.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 последние годы самым доступным инструментом для покрытия временных кассовых разрывов, возникающих в процессе исполнения бюджета города, стало привлечение сре</w:t>
      </w:r>
      <w:proofErr w:type="gramStart"/>
      <w:r w:rsidRPr="00E60DE1">
        <w:rPr>
          <w:rFonts w:ascii="Times New Roman" w:eastAsia="Times New Roman" w:hAnsi="Times New Roman" w:cs="Times New Roman"/>
          <w:sz w:val="30"/>
          <w:szCs w:val="30"/>
          <w:lang w:eastAsia="ru-RU"/>
        </w:rPr>
        <w:t>дств в с</w:t>
      </w:r>
      <w:proofErr w:type="gramEnd"/>
      <w:r w:rsidRPr="00E60DE1">
        <w:rPr>
          <w:rFonts w:ascii="Times New Roman" w:eastAsia="Times New Roman" w:hAnsi="Times New Roman" w:cs="Times New Roman"/>
          <w:sz w:val="30"/>
          <w:szCs w:val="30"/>
          <w:lang w:eastAsia="ru-RU"/>
        </w:rPr>
        <w:t>оответствии с пунктом 10 статьи 236.1 Бюджетного кодекса Российской Федерации.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roofErr w:type="gramStart"/>
      <w:r w:rsidRPr="00E60DE1">
        <w:rPr>
          <w:rFonts w:ascii="Times New Roman" w:eastAsia="Times New Roman" w:hAnsi="Times New Roman" w:cs="Times New Roman"/>
          <w:sz w:val="30"/>
          <w:szCs w:val="30"/>
          <w:lang w:eastAsia="ru-RU"/>
        </w:rPr>
        <w:t xml:space="preserve">При недостаточности средств на едином счете бюджета города департамент финансов, руководствуясь распоряжением администрации города от 01.02.2021 № 1-ф «Об утверждении Порядка привлечения </w:t>
      </w:r>
      <w:r w:rsidRPr="00E60DE1">
        <w:rPr>
          <w:rFonts w:ascii="Times New Roman" w:eastAsia="Times New Roman" w:hAnsi="Times New Roman" w:cs="Times New Roman"/>
          <w:sz w:val="30"/>
          <w:szCs w:val="30"/>
          <w:lang w:eastAsia="ru-RU"/>
        </w:rPr>
        <w:lastRenderedPageBreak/>
        <w:t>остатков средств с казначейского счета муниципальных бюджетных и автономных учреждений на единый счет бюджета города и возврата привлеченных средств», вправе привлекать на единый счет бюджета остатки средств с казначейского счета для осуществления и отражения операций с денежными средствами бюджетных</w:t>
      </w:r>
      <w:proofErr w:type="gramEnd"/>
      <w:r w:rsidRPr="00E60DE1">
        <w:rPr>
          <w:rFonts w:ascii="Times New Roman" w:eastAsia="Times New Roman" w:hAnsi="Times New Roman" w:cs="Times New Roman"/>
          <w:sz w:val="30"/>
          <w:szCs w:val="30"/>
          <w:lang w:eastAsia="ru-RU"/>
        </w:rPr>
        <w:t xml:space="preserve"> и автономных учреждений города Красноярска (далее – средства на счетах автономных и бюджетных учреждений).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Использование временно свободных остатков средств на счетах бюджетных и автономных учреждений</w:t>
      </w:r>
      <w:r w:rsidR="00D45C5E" w:rsidRPr="00E60DE1">
        <w:rPr>
          <w:rFonts w:ascii="Times New Roman" w:eastAsia="Times New Roman" w:hAnsi="Times New Roman" w:cs="Times New Roman"/>
          <w:sz w:val="30"/>
          <w:szCs w:val="30"/>
          <w:lang w:eastAsia="ru-RU"/>
        </w:rPr>
        <w:t>,</w:t>
      </w:r>
      <w:r w:rsidRPr="00E60DE1">
        <w:rPr>
          <w:rFonts w:ascii="Times New Roman" w:eastAsia="Times New Roman" w:hAnsi="Times New Roman" w:cs="Times New Roman"/>
          <w:sz w:val="30"/>
          <w:szCs w:val="30"/>
          <w:lang w:eastAsia="ru-RU"/>
        </w:rPr>
        <w:t xml:space="preserve"> по сути</w:t>
      </w:r>
      <w:r w:rsidR="00D45C5E" w:rsidRPr="00E60DE1">
        <w:rPr>
          <w:rFonts w:ascii="Times New Roman" w:eastAsia="Times New Roman" w:hAnsi="Times New Roman" w:cs="Times New Roman"/>
          <w:sz w:val="30"/>
          <w:szCs w:val="30"/>
          <w:lang w:eastAsia="ru-RU"/>
        </w:rPr>
        <w:t>,</w:t>
      </w:r>
      <w:r w:rsidRPr="00E60DE1">
        <w:rPr>
          <w:rFonts w:ascii="Times New Roman" w:eastAsia="Times New Roman" w:hAnsi="Times New Roman" w:cs="Times New Roman"/>
          <w:sz w:val="30"/>
          <w:szCs w:val="30"/>
          <w:lang w:eastAsia="ru-RU"/>
        </w:rPr>
        <w:t xml:space="preserve"> является бесплатной альтернативой заимствованиям. Однако, в отличие от муниципальных внутренних заимствований, невозможно спрогнозировать объем средств на счетах автономных и бюджетных учреждений, а также сроки их возврата. В соответствии с пунктом 12 статьи 236.1 Бюджетного кодекса Российской Федерации указанные средства подлежат возврату на казначейский счет, с которого они были ранее перечислены, не позднее второго рабочего дня, следующего за днем приема к исполнению распоряжений получателей указанных средств.</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Также в качестве источника финансирования временных кассовых разрывов могут быть использованы бюджетные кредиты на пополнение остатка средств на едином счете бюджета, предусмотренные статьей 93.6 Бюджетного кодекса Российской Федерации. Однако данный вид заимствований целесообразнее использовать в качестве источника пополнения остатка средств на едином счете бюджета с целью погашения долговых обязательств города перед кредитными организациями. Стоимость указанного бюджетного кредита составляет 0,1% </w:t>
      </w:r>
      <w:proofErr w:type="gramStart"/>
      <w:r w:rsidRPr="00E60DE1">
        <w:rPr>
          <w:rFonts w:ascii="Times New Roman" w:eastAsia="Times New Roman" w:hAnsi="Times New Roman" w:cs="Times New Roman"/>
          <w:sz w:val="30"/>
          <w:szCs w:val="30"/>
          <w:lang w:eastAsia="ru-RU"/>
        </w:rPr>
        <w:t>годовых</w:t>
      </w:r>
      <w:proofErr w:type="gramEnd"/>
      <w:r w:rsidRPr="00E60DE1">
        <w:rPr>
          <w:rFonts w:ascii="Times New Roman" w:eastAsia="Times New Roman" w:hAnsi="Times New Roman" w:cs="Times New Roman"/>
          <w:sz w:val="30"/>
          <w:szCs w:val="30"/>
          <w:lang w:eastAsia="ru-RU"/>
        </w:rPr>
        <w:t>, что позволяет значительно экономить расходы на обслуживание муниципального долга.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Помимо этого в соответствии со статьей 96 Бюджетного кодекса</w:t>
      </w:r>
      <w:r w:rsidR="00636874" w:rsidRPr="00E60DE1">
        <w:rPr>
          <w:rFonts w:ascii="Times New Roman" w:eastAsia="Times New Roman" w:hAnsi="Times New Roman" w:cs="Times New Roman"/>
          <w:sz w:val="30"/>
          <w:szCs w:val="30"/>
          <w:lang w:eastAsia="ru-RU"/>
        </w:rPr>
        <w:t xml:space="preserve"> Российской Федерации</w:t>
      </w:r>
      <w:r w:rsidRPr="00E60DE1">
        <w:rPr>
          <w:rFonts w:ascii="Times New Roman" w:eastAsia="Times New Roman" w:hAnsi="Times New Roman" w:cs="Times New Roman"/>
          <w:sz w:val="30"/>
          <w:szCs w:val="30"/>
          <w:lang w:eastAsia="ru-RU"/>
        </w:rPr>
        <w:t xml:space="preserve"> на покрытие временных кассовых разрывов можно направлять остатки средств местного бюджета на начало текущего финансового года, в объеме, определяемом решением о бюджете города на очередной финансовый год и плановый период.</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Операции по привлечению остатков средств с казначейских счетов на единый счет бюджета отражаются как привлечение дополнительных </w:t>
      </w:r>
      <w:proofErr w:type="gramStart"/>
      <w:r w:rsidRPr="00E60DE1">
        <w:rPr>
          <w:rFonts w:ascii="Times New Roman" w:eastAsia="Times New Roman" w:hAnsi="Times New Roman" w:cs="Times New Roman"/>
          <w:sz w:val="30"/>
          <w:szCs w:val="30"/>
          <w:lang w:eastAsia="ru-RU"/>
        </w:rPr>
        <w:t>источников финансирования дефицита бюджета города</w:t>
      </w:r>
      <w:proofErr w:type="gramEnd"/>
      <w:r w:rsidRPr="00E60DE1">
        <w:rPr>
          <w:rFonts w:ascii="Times New Roman" w:eastAsia="Times New Roman" w:hAnsi="Times New Roman" w:cs="Times New Roman"/>
          <w:sz w:val="30"/>
          <w:szCs w:val="30"/>
          <w:lang w:eastAsia="ru-RU"/>
        </w:rPr>
        <w:t>.</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Выбор источника финансирования, определение объемов и сроков финансирования осуществляется в процессе исполнения бюджета города с учетом доступности финансового инструмента, стоимости его об</w:t>
      </w:r>
      <w:r w:rsidR="0045398C" w:rsidRPr="00E60DE1">
        <w:rPr>
          <w:rFonts w:ascii="Times New Roman" w:eastAsia="Times New Roman" w:hAnsi="Times New Roman" w:cs="Times New Roman"/>
          <w:sz w:val="30"/>
          <w:szCs w:val="30"/>
          <w:lang w:eastAsia="ru-RU"/>
        </w:rPr>
        <w:t>служивания и сроков привлечения;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4) качественное обслуживание муниципального долга.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Полное и своевременное исполнение принятых долговых </w:t>
      </w:r>
      <w:r w:rsidRPr="00E60DE1">
        <w:rPr>
          <w:rFonts w:ascii="Times New Roman" w:eastAsia="Times New Roman" w:hAnsi="Times New Roman" w:cs="Times New Roman"/>
          <w:sz w:val="30"/>
          <w:szCs w:val="30"/>
          <w:lang w:eastAsia="ru-RU"/>
        </w:rPr>
        <w:lastRenderedPageBreak/>
        <w:t>обязательств и, как следствие, отсутствие просроченной задолженности позволяет городу иметь безупречную кредитную историю, что подтверждено рейтинговым агентством «Эксперт РА» при очередном пересмотре рейтинга кредитоспособности города Красноярска 4 июня 2025 года.</w:t>
      </w:r>
      <w:r w:rsidRPr="00E60DE1">
        <w:rPr>
          <w:rFonts w:ascii="Times New Roman" w:eastAsia="Times New Roman" w:hAnsi="Times New Roman" w:cs="Times New Roman"/>
          <w:sz w:val="30"/>
          <w:szCs w:val="30"/>
          <w:vertAlign w:val="superscript"/>
          <w:lang w:eastAsia="ru-RU"/>
        </w:rPr>
        <w:footnoteReference w:id="1"/>
      </w:r>
      <w:r w:rsidRPr="00E60DE1">
        <w:rPr>
          <w:rFonts w:ascii="Times New Roman" w:eastAsia="Times New Roman" w:hAnsi="Times New Roman" w:cs="Times New Roman"/>
          <w:sz w:val="30"/>
          <w:szCs w:val="30"/>
          <w:lang w:eastAsia="ru-RU"/>
        </w:rPr>
        <w:t xml:space="preserve">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Город сохраняет сильные позиции по долговой нагрузке и поддерживает кредитный рейтинг на уровне «</w:t>
      </w:r>
      <w:proofErr w:type="spellStart"/>
      <w:r w:rsidRPr="00E60DE1">
        <w:rPr>
          <w:rFonts w:ascii="Times New Roman" w:eastAsia="Times New Roman" w:hAnsi="Times New Roman" w:cs="Times New Roman"/>
          <w:sz w:val="30"/>
          <w:szCs w:val="30"/>
          <w:lang w:eastAsia="ru-RU"/>
        </w:rPr>
        <w:t>ru</w:t>
      </w:r>
      <w:proofErr w:type="gramStart"/>
      <w:r w:rsidRPr="00E60DE1">
        <w:rPr>
          <w:rFonts w:ascii="Times New Roman" w:eastAsia="Times New Roman" w:hAnsi="Times New Roman" w:cs="Times New Roman"/>
          <w:sz w:val="30"/>
          <w:szCs w:val="30"/>
          <w:lang w:eastAsia="ru-RU"/>
        </w:rPr>
        <w:t>А</w:t>
      </w:r>
      <w:proofErr w:type="spellEnd"/>
      <w:proofErr w:type="gramEnd"/>
      <w:r w:rsidRPr="00E60DE1">
        <w:rPr>
          <w:rFonts w:ascii="Times New Roman" w:eastAsia="Times New Roman" w:hAnsi="Times New Roman" w:cs="Times New Roman"/>
          <w:sz w:val="30"/>
          <w:szCs w:val="30"/>
          <w:lang w:eastAsia="ru-RU"/>
        </w:rPr>
        <w:t>+» со стабильным прогнозом, присвоенный по национальной рейтинговой шкале. Аналогичный рейтинг присвоен биржевым муниципальным ценным бумагам города Красноярска.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Достаточно высокий уровень кредитного рейтинга города и его ценных бумаг обеспечивает дополнительные гарантии стабильности инвесторам и позволяет городу рассчитывать на более низкую стоимость заимствований по сравнению с муниципалитетами, не имеющими кредитного рейтинга или имеющими низкий рейтинг кредитоспособности.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Реализация отдельного мероприятия осуществляется ее ответственным исполнителем - департаментом финансов в соответствии с федеральным и краевым бюджетным законодательством, а также правовыми актами города.</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 рамках организационных механизмов, обеспечивающих эффективную реализацию отдельного мероприятия, департамент финансов:</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осуществляет разработку отдельного мероприятия;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организует при необходимости внесение изменений в Программу в части отдельного мероприятия;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организует деятельность по реализации отдельного мероприятия;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осуществляет текущий контроль и обеспечивает выполнение отдельного мероприятия.</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Финансирование отдельного мероприятия осуществляется за счет средств бюджета города и определяется исходя из объемов и сроков погашения действующих долговых обязательств и потребности города в заемном финансировании.</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roofErr w:type="gramStart"/>
      <w:r w:rsidRPr="00E60DE1">
        <w:rPr>
          <w:rFonts w:ascii="Times New Roman" w:eastAsia="Times New Roman" w:hAnsi="Times New Roman" w:cs="Times New Roman"/>
          <w:sz w:val="30"/>
          <w:szCs w:val="30"/>
          <w:lang w:eastAsia="ru-RU"/>
        </w:rPr>
        <w:t>Контроль за использованием средств бюджета города в рамках реализации отдельного мероприятия осуществляется в соответствии с бюджетным законодательством, Федеральным законом от 05.04.2013 №</w:t>
      </w:r>
      <w:r w:rsidR="00D45C5E" w:rsidRPr="00E60DE1">
        <w:rPr>
          <w:rFonts w:ascii="Times New Roman" w:eastAsia="Times New Roman" w:hAnsi="Times New Roman" w:cs="Times New Roman"/>
          <w:sz w:val="30"/>
          <w:szCs w:val="30"/>
          <w:lang w:eastAsia="ru-RU"/>
        </w:rPr>
        <w:t> </w:t>
      </w:r>
      <w:r w:rsidRPr="00E60DE1">
        <w:rPr>
          <w:rFonts w:ascii="Times New Roman" w:eastAsia="Times New Roman" w:hAnsi="Times New Roman" w:cs="Times New Roman"/>
          <w:sz w:val="30"/>
          <w:szCs w:val="30"/>
          <w:lang w:eastAsia="ru-RU"/>
        </w:rPr>
        <w:t>44-ФЗ «О контрактной системе в сфере закупок товаров, работ, услуг для обеспечения государственных и муниципальных н</w:t>
      </w:r>
      <w:r w:rsidR="004D119D" w:rsidRPr="00E60DE1">
        <w:rPr>
          <w:rFonts w:ascii="Times New Roman" w:eastAsia="Times New Roman" w:hAnsi="Times New Roman" w:cs="Times New Roman"/>
          <w:sz w:val="30"/>
          <w:szCs w:val="30"/>
          <w:lang w:eastAsia="ru-RU"/>
        </w:rPr>
        <w:t>ужд», а также в соответствии с п</w:t>
      </w:r>
      <w:r w:rsidRPr="00E60DE1">
        <w:rPr>
          <w:rFonts w:ascii="Times New Roman" w:eastAsia="Times New Roman" w:hAnsi="Times New Roman" w:cs="Times New Roman"/>
          <w:sz w:val="30"/>
          <w:szCs w:val="30"/>
          <w:lang w:eastAsia="ru-RU"/>
        </w:rPr>
        <w:t>остановлением администрации города от 03.03.2015 №</w:t>
      </w:r>
      <w:r w:rsidR="00D45C5E" w:rsidRPr="00E60DE1">
        <w:rPr>
          <w:rFonts w:ascii="Times New Roman" w:eastAsia="Times New Roman" w:hAnsi="Times New Roman" w:cs="Times New Roman"/>
          <w:sz w:val="30"/>
          <w:szCs w:val="30"/>
          <w:lang w:eastAsia="ru-RU"/>
        </w:rPr>
        <w:t> </w:t>
      </w:r>
      <w:r w:rsidRPr="00E60DE1">
        <w:rPr>
          <w:rFonts w:ascii="Times New Roman" w:eastAsia="Times New Roman" w:hAnsi="Times New Roman" w:cs="Times New Roman"/>
          <w:sz w:val="30"/>
          <w:szCs w:val="30"/>
          <w:lang w:eastAsia="ru-RU"/>
        </w:rPr>
        <w:t xml:space="preserve">105 «Об утверждении Порядка оценки эффективности реализации </w:t>
      </w:r>
      <w:r w:rsidRPr="00E60DE1">
        <w:rPr>
          <w:rFonts w:ascii="Times New Roman" w:eastAsia="Times New Roman" w:hAnsi="Times New Roman" w:cs="Times New Roman"/>
          <w:sz w:val="30"/>
          <w:szCs w:val="30"/>
          <w:lang w:eastAsia="ru-RU"/>
        </w:rPr>
        <w:lastRenderedPageBreak/>
        <w:t>муниципальных программ».</w:t>
      </w:r>
      <w:proofErr w:type="gramEnd"/>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В целом решение поставленных задач позволит создать организационные и правовые предпосылки для эффективного управления муниципальным долгом.</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Эффективность отдельного мероприятия характеризуется достижением показателей результативности отдельного мероприятия, сведения о которых с указанием прогнозируемых значений представлены в приложении 2 к настоящей Программе.</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Сроки реализации отдельного мероприятия: 2023</w:t>
      </w:r>
      <w:r w:rsidR="00DA5B13" w:rsidRPr="00E60DE1">
        <w:rPr>
          <w:rFonts w:ascii="Times New Roman" w:eastAsia="Times New Roman" w:hAnsi="Times New Roman" w:cs="Times New Roman"/>
          <w:sz w:val="30"/>
          <w:szCs w:val="30"/>
          <w:lang w:eastAsia="ru-RU"/>
        </w:rPr>
        <w:t>-2</w:t>
      </w:r>
      <w:r w:rsidRPr="00E60DE1">
        <w:rPr>
          <w:rFonts w:ascii="Times New Roman" w:eastAsia="Times New Roman" w:hAnsi="Times New Roman" w:cs="Times New Roman"/>
          <w:sz w:val="30"/>
          <w:szCs w:val="30"/>
          <w:lang w:eastAsia="ru-RU"/>
        </w:rPr>
        <w:t>030 годы.</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Общий объем финансирования отдельного мероприятия за счет средств бюджета города </w:t>
      </w:r>
      <w:r w:rsidR="00D45C5E" w:rsidRPr="00E60DE1">
        <w:rPr>
          <w:rFonts w:ascii="Times New Roman" w:eastAsia="Times New Roman" w:hAnsi="Times New Roman" w:cs="Times New Roman"/>
          <w:sz w:val="30"/>
          <w:szCs w:val="30"/>
          <w:lang w:eastAsia="ru-RU"/>
        </w:rPr>
        <w:t>3 243 917,06</w:t>
      </w:r>
      <w:r w:rsidRPr="00E60DE1">
        <w:rPr>
          <w:rFonts w:ascii="Times New Roman" w:eastAsia="Times New Roman" w:hAnsi="Times New Roman" w:cs="Times New Roman"/>
          <w:sz w:val="30"/>
          <w:szCs w:val="30"/>
          <w:lang w:eastAsia="ru-RU"/>
        </w:rPr>
        <w:t xml:space="preserve"> тыс. рублей, в том числе:</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2023 год – 416 816,79 тыс. рублей;</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 xml:space="preserve">2024 год – </w:t>
      </w:r>
      <w:r w:rsidR="003E602D" w:rsidRPr="00E60DE1">
        <w:rPr>
          <w:rFonts w:ascii="Times New Roman" w:eastAsia="Times New Roman" w:hAnsi="Times New Roman" w:cs="Times New Roman"/>
          <w:sz w:val="30"/>
          <w:szCs w:val="30"/>
          <w:lang w:eastAsia="ru-RU"/>
        </w:rPr>
        <w:t xml:space="preserve">250 903,21 </w:t>
      </w:r>
      <w:r w:rsidRPr="00E60DE1">
        <w:rPr>
          <w:rFonts w:ascii="Times New Roman" w:eastAsia="Times New Roman" w:hAnsi="Times New Roman" w:cs="Times New Roman"/>
          <w:sz w:val="30"/>
          <w:szCs w:val="30"/>
          <w:lang w:eastAsia="ru-RU"/>
        </w:rPr>
        <w:t>тыс. рублей;</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2025 год – 266 680,00 тыс. рублей;</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2026 год – 699</w:t>
      </w:r>
      <w:r w:rsidRPr="00E60DE1">
        <w:rPr>
          <w:rFonts w:ascii="Times New Roman" w:eastAsia="Times New Roman" w:hAnsi="Times New Roman" w:cs="Times New Roman"/>
          <w:sz w:val="30"/>
          <w:szCs w:val="30"/>
          <w:lang w:val="en-US" w:eastAsia="ru-RU"/>
        </w:rPr>
        <w:t> </w:t>
      </w:r>
      <w:r w:rsidRPr="00E60DE1">
        <w:rPr>
          <w:rFonts w:ascii="Times New Roman" w:eastAsia="Times New Roman" w:hAnsi="Times New Roman" w:cs="Times New Roman"/>
          <w:sz w:val="30"/>
          <w:szCs w:val="30"/>
          <w:lang w:eastAsia="ru-RU"/>
        </w:rPr>
        <w:t>643,38 тыс. рублей;</w:t>
      </w:r>
      <w:r w:rsidR="00A612D1" w:rsidRPr="00E60DE1">
        <w:rPr>
          <w:rFonts w:ascii="Times New Roman" w:eastAsia="Times New Roman" w:hAnsi="Times New Roman" w:cs="Times New Roman"/>
          <w:sz w:val="30"/>
          <w:szCs w:val="30"/>
          <w:lang w:eastAsia="ru-RU"/>
        </w:rPr>
        <w:t xml:space="preserve">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2027 год – 804 936,84 тыс. рублей;</w:t>
      </w:r>
      <w:r w:rsidR="00A612D1" w:rsidRPr="00E60DE1">
        <w:rPr>
          <w:rFonts w:ascii="Times New Roman" w:eastAsia="Times New Roman" w:hAnsi="Times New Roman" w:cs="Times New Roman"/>
          <w:sz w:val="30"/>
          <w:szCs w:val="30"/>
          <w:lang w:eastAsia="ru-RU"/>
        </w:rPr>
        <w:t xml:space="preserve">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2028 год – 804 936,84 тыс. рублей.</w:t>
      </w:r>
      <w:r w:rsidR="00A612D1" w:rsidRPr="00E60DE1">
        <w:rPr>
          <w:rFonts w:ascii="Times New Roman" w:eastAsia="Times New Roman" w:hAnsi="Times New Roman" w:cs="Times New Roman"/>
          <w:sz w:val="30"/>
          <w:szCs w:val="30"/>
          <w:lang w:eastAsia="ru-RU"/>
        </w:rPr>
        <w:t xml:space="preserve"> </w:t>
      </w:r>
    </w:p>
    <w:p w:rsidR="00344C15" w:rsidRPr="00E60DE1" w:rsidRDefault="00344C15" w:rsidP="00344C15">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60DE1">
        <w:rPr>
          <w:rFonts w:ascii="Times New Roman" w:eastAsia="Times New Roman" w:hAnsi="Times New Roman" w:cs="Times New Roman"/>
          <w:sz w:val="30"/>
          <w:szCs w:val="30"/>
          <w:lang w:eastAsia="ru-RU"/>
        </w:rPr>
        <w:t>Информация о ресурсном обеспечении отдельного мероприятия с разбивкой по источникам финансирования на 2026-2028 годы представлена в приложении 4 к настоящей Программе.</w:t>
      </w:r>
    </w:p>
    <w:p w:rsidR="00BE5A5D" w:rsidRPr="00E60DE1" w:rsidRDefault="00BE5A5D">
      <w:pPr>
        <w:pStyle w:val="ConsPlusNormal"/>
        <w:jc w:val="both"/>
        <w:rPr>
          <w:rFonts w:ascii="Times New Roman" w:hAnsi="Times New Roman" w:cs="Times New Roman"/>
          <w:sz w:val="28"/>
          <w:szCs w:val="28"/>
        </w:rPr>
      </w:pPr>
    </w:p>
    <w:p w:rsidR="009F2FB3" w:rsidRPr="00E60DE1" w:rsidRDefault="009F2FB3">
      <w:pPr>
        <w:pStyle w:val="ConsPlusNormal"/>
        <w:jc w:val="both"/>
        <w:rPr>
          <w:rFonts w:ascii="Times New Roman" w:hAnsi="Times New Roman" w:cs="Times New Roman"/>
          <w:sz w:val="28"/>
          <w:szCs w:val="28"/>
        </w:rPr>
        <w:sectPr w:rsidR="009F2FB3" w:rsidRPr="00E60DE1" w:rsidSect="00452DAC">
          <w:headerReference w:type="default" r:id="rId18"/>
          <w:pgSz w:w="11906" w:h="16838"/>
          <w:pgMar w:top="1134" w:right="850" w:bottom="1134" w:left="1701" w:header="708" w:footer="708" w:gutter="0"/>
          <w:cols w:space="708"/>
          <w:titlePg/>
          <w:docGrid w:linePitch="360"/>
        </w:sectPr>
      </w:pPr>
      <w:r w:rsidRPr="00E60DE1">
        <w:rPr>
          <w:rFonts w:ascii="Times New Roman" w:hAnsi="Times New Roman" w:cs="Times New Roman"/>
          <w:sz w:val="28"/>
          <w:szCs w:val="28"/>
        </w:rPr>
        <w:br w:type="page"/>
      </w:r>
    </w:p>
    <w:p w:rsidR="00BE5A5D" w:rsidRPr="00E60DE1" w:rsidRDefault="00BE5A5D">
      <w:pPr>
        <w:pStyle w:val="ConsPlusNormal"/>
        <w:jc w:val="right"/>
        <w:outlineLvl w:val="1"/>
        <w:rPr>
          <w:rFonts w:ascii="Times New Roman" w:hAnsi="Times New Roman" w:cs="Times New Roman"/>
          <w:sz w:val="28"/>
          <w:szCs w:val="28"/>
        </w:rPr>
      </w:pPr>
      <w:r w:rsidRPr="00E60DE1">
        <w:rPr>
          <w:rFonts w:ascii="Times New Roman" w:hAnsi="Times New Roman" w:cs="Times New Roman"/>
          <w:sz w:val="28"/>
          <w:szCs w:val="28"/>
        </w:rPr>
        <w:lastRenderedPageBreak/>
        <w:t>Приложение 1</w:t>
      </w:r>
    </w:p>
    <w:p w:rsidR="00BE5A5D" w:rsidRPr="00E60DE1" w:rsidRDefault="00BE5A5D">
      <w:pPr>
        <w:pStyle w:val="ConsPlusNormal"/>
        <w:jc w:val="right"/>
        <w:rPr>
          <w:rFonts w:ascii="Times New Roman" w:hAnsi="Times New Roman" w:cs="Times New Roman"/>
          <w:sz w:val="28"/>
          <w:szCs w:val="28"/>
        </w:rPr>
      </w:pPr>
      <w:r w:rsidRPr="00E60DE1">
        <w:rPr>
          <w:rFonts w:ascii="Times New Roman" w:hAnsi="Times New Roman" w:cs="Times New Roman"/>
          <w:sz w:val="28"/>
          <w:szCs w:val="28"/>
        </w:rPr>
        <w:t>к муниципальной программе</w:t>
      </w:r>
    </w:p>
    <w:p w:rsidR="00BE5A5D" w:rsidRPr="00E60DE1" w:rsidRDefault="009F2FB3">
      <w:pPr>
        <w:pStyle w:val="ConsPlusNormal"/>
        <w:jc w:val="right"/>
        <w:rPr>
          <w:rFonts w:ascii="Times New Roman" w:hAnsi="Times New Roman" w:cs="Times New Roman"/>
          <w:sz w:val="28"/>
          <w:szCs w:val="28"/>
        </w:rPr>
      </w:pPr>
      <w:r w:rsidRPr="00E60DE1">
        <w:rPr>
          <w:rFonts w:ascii="Times New Roman" w:hAnsi="Times New Roman" w:cs="Times New Roman"/>
          <w:sz w:val="28"/>
          <w:szCs w:val="28"/>
        </w:rPr>
        <w:t>«</w:t>
      </w:r>
      <w:r w:rsidR="00BE5A5D" w:rsidRPr="00E60DE1">
        <w:rPr>
          <w:rFonts w:ascii="Times New Roman" w:hAnsi="Times New Roman" w:cs="Times New Roman"/>
          <w:sz w:val="28"/>
          <w:szCs w:val="28"/>
        </w:rPr>
        <w:t>Управление муниципальными финансами</w:t>
      </w:r>
      <w:r w:rsidRPr="00E60DE1">
        <w:rPr>
          <w:rFonts w:ascii="Times New Roman" w:hAnsi="Times New Roman" w:cs="Times New Roman"/>
          <w:sz w:val="28"/>
          <w:szCs w:val="28"/>
        </w:rPr>
        <w:t>»</w:t>
      </w:r>
    </w:p>
    <w:p w:rsidR="00BE5A5D" w:rsidRPr="00E60DE1" w:rsidRDefault="00BE5A5D">
      <w:pPr>
        <w:pStyle w:val="ConsPlusNormal"/>
        <w:jc w:val="both"/>
        <w:rPr>
          <w:rFonts w:ascii="Times New Roman" w:hAnsi="Times New Roman" w:cs="Times New Roman"/>
          <w:sz w:val="28"/>
          <w:szCs w:val="28"/>
        </w:rPr>
      </w:pPr>
    </w:p>
    <w:p w:rsidR="00043859" w:rsidRPr="00E60DE1" w:rsidRDefault="00043859" w:rsidP="00043859">
      <w:pPr>
        <w:widowControl w:val="0"/>
        <w:autoSpaceDE w:val="0"/>
        <w:autoSpaceDN w:val="0"/>
        <w:spacing w:after="0" w:line="192" w:lineRule="auto"/>
        <w:jc w:val="center"/>
        <w:rPr>
          <w:rFonts w:ascii="Times New Roman" w:eastAsiaTheme="minorEastAsia" w:hAnsi="Times New Roman" w:cs="Times New Roman"/>
          <w:sz w:val="30"/>
          <w:szCs w:val="30"/>
          <w:lang w:eastAsia="ru-RU"/>
        </w:rPr>
      </w:pPr>
      <w:bookmarkStart w:id="3" w:name="P587"/>
      <w:bookmarkEnd w:id="3"/>
      <w:r w:rsidRPr="00E60DE1">
        <w:rPr>
          <w:rFonts w:ascii="Times New Roman" w:eastAsiaTheme="minorEastAsia" w:hAnsi="Times New Roman" w:cs="Times New Roman"/>
          <w:sz w:val="30"/>
          <w:szCs w:val="30"/>
          <w:lang w:eastAsia="ru-RU"/>
        </w:rPr>
        <w:t>ПЕРЕЧЕНЬ</w:t>
      </w:r>
    </w:p>
    <w:p w:rsidR="00043859" w:rsidRPr="00E60DE1" w:rsidRDefault="00043859" w:rsidP="00043859">
      <w:pPr>
        <w:widowControl w:val="0"/>
        <w:autoSpaceDE w:val="0"/>
        <w:autoSpaceDN w:val="0"/>
        <w:spacing w:after="120" w:line="240" w:lineRule="auto"/>
        <w:jc w:val="center"/>
        <w:rPr>
          <w:rFonts w:ascii="Times New Roman" w:eastAsiaTheme="minorEastAsia" w:hAnsi="Times New Roman" w:cs="Times New Roman"/>
          <w:b/>
          <w:lang w:eastAsia="ru-RU"/>
        </w:rPr>
      </w:pPr>
      <w:r w:rsidRPr="00E60DE1">
        <w:rPr>
          <w:rFonts w:ascii="Times New Roman" w:eastAsiaTheme="minorEastAsia" w:hAnsi="Times New Roman" w:cs="Times New Roman"/>
          <w:sz w:val="30"/>
          <w:szCs w:val="30"/>
          <w:lang w:eastAsia="ru-RU"/>
        </w:rPr>
        <w:t>мероприятий подпрограммы и отдельного мероприятия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5"/>
        <w:gridCol w:w="2280"/>
        <w:gridCol w:w="2205"/>
        <w:gridCol w:w="1387"/>
        <w:gridCol w:w="1559"/>
        <w:gridCol w:w="2836"/>
        <w:gridCol w:w="2697"/>
        <w:gridCol w:w="2639"/>
      </w:tblGrid>
      <w:tr w:rsidR="008C782D" w:rsidRPr="00E60DE1" w:rsidTr="008C5654">
        <w:tc>
          <w:tcPr>
            <w:tcW w:w="175"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 xml:space="preserve">N </w:t>
            </w:r>
            <w:proofErr w:type="gramStart"/>
            <w:r w:rsidRPr="00E60DE1">
              <w:rPr>
                <w:rFonts w:ascii="Times New Roman" w:hAnsi="Times New Roman" w:cs="Times New Roman"/>
                <w:sz w:val="24"/>
                <w:szCs w:val="24"/>
              </w:rPr>
              <w:t>п</w:t>
            </w:r>
            <w:proofErr w:type="gramEnd"/>
            <w:r w:rsidRPr="00E60DE1">
              <w:rPr>
                <w:rFonts w:ascii="Times New Roman" w:hAnsi="Times New Roman" w:cs="Times New Roman"/>
                <w:sz w:val="24"/>
                <w:szCs w:val="24"/>
              </w:rPr>
              <w:t>/п</w:t>
            </w:r>
          </w:p>
        </w:tc>
        <w:tc>
          <w:tcPr>
            <w:tcW w:w="705"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Наименование мероприятия</w:t>
            </w:r>
          </w:p>
        </w:tc>
        <w:tc>
          <w:tcPr>
            <w:tcW w:w="682"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Ответственный исполнитель, соисполнитель муниципальной программы</w:t>
            </w:r>
          </w:p>
        </w:tc>
        <w:tc>
          <w:tcPr>
            <w:tcW w:w="911" w:type="pct"/>
            <w:gridSpan w:val="2"/>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Срок</w:t>
            </w:r>
          </w:p>
        </w:tc>
        <w:tc>
          <w:tcPr>
            <w:tcW w:w="877"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Ожидаемый результат (краткое описание)</w:t>
            </w:r>
          </w:p>
        </w:tc>
        <w:tc>
          <w:tcPr>
            <w:tcW w:w="834"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 xml:space="preserve">Последствия </w:t>
            </w:r>
            <w:proofErr w:type="spellStart"/>
            <w:r w:rsidRPr="00E60DE1">
              <w:rPr>
                <w:rFonts w:ascii="Times New Roman" w:hAnsi="Times New Roman" w:cs="Times New Roman"/>
                <w:sz w:val="24"/>
                <w:szCs w:val="24"/>
              </w:rPr>
              <w:t>нереализации</w:t>
            </w:r>
            <w:proofErr w:type="spellEnd"/>
            <w:r w:rsidRPr="00E60DE1">
              <w:rPr>
                <w:rFonts w:ascii="Times New Roman" w:hAnsi="Times New Roman" w:cs="Times New Roman"/>
                <w:sz w:val="24"/>
                <w:szCs w:val="24"/>
              </w:rPr>
              <w:t xml:space="preserve"> мероприятия</w:t>
            </w:r>
          </w:p>
        </w:tc>
        <w:tc>
          <w:tcPr>
            <w:tcW w:w="816"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Связь с показателями результативности муниципальной программы</w:t>
            </w:r>
          </w:p>
        </w:tc>
      </w:tr>
      <w:tr w:rsidR="008C782D" w:rsidRPr="00E60DE1" w:rsidTr="008C5654">
        <w:tc>
          <w:tcPr>
            <w:tcW w:w="175" w:type="pct"/>
            <w:vMerge/>
          </w:tcPr>
          <w:p w:rsidR="00BE5A5D" w:rsidRPr="00E60DE1" w:rsidRDefault="00BE5A5D">
            <w:pPr>
              <w:pStyle w:val="ConsPlusNormal"/>
              <w:rPr>
                <w:rFonts w:ascii="Times New Roman" w:hAnsi="Times New Roman" w:cs="Times New Roman"/>
                <w:sz w:val="24"/>
                <w:szCs w:val="24"/>
              </w:rPr>
            </w:pPr>
          </w:p>
        </w:tc>
        <w:tc>
          <w:tcPr>
            <w:tcW w:w="705" w:type="pct"/>
            <w:vMerge/>
          </w:tcPr>
          <w:p w:rsidR="00BE5A5D" w:rsidRPr="00E60DE1" w:rsidRDefault="00BE5A5D">
            <w:pPr>
              <w:pStyle w:val="ConsPlusNormal"/>
              <w:rPr>
                <w:rFonts w:ascii="Times New Roman" w:hAnsi="Times New Roman" w:cs="Times New Roman"/>
                <w:sz w:val="24"/>
                <w:szCs w:val="24"/>
              </w:rPr>
            </w:pPr>
          </w:p>
        </w:tc>
        <w:tc>
          <w:tcPr>
            <w:tcW w:w="682" w:type="pct"/>
            <w:vMerge/>
          </w:tcPr>
          <w:p w:rsidR="00BE5A5D" w:rsidRPr="00E60DE1" w:rsidRDefault="00BE5A5D">
            <w:pPr>
              <w:pStyle w:val="ConsPlusNormal"/>
              <w:rPr>
                <w:rFonts w:ascii="Times New Roman" w:hAnsi="Times New Roman" w:cs="Times New Roman"/>
                <w:sz w:val="24"/>
                <w:szCs w:val="24"/>
              </w:rPr>
            </w:pPr>
          </w:p>
        </w:tc>
        <w:tc>
          <w:tcPr>
            <w:tcW w:w="429"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начала реализации</w:t>
            </w:r>
          </w:p>
        </w:tc>
        <w:tc>
          <w:tcPr>
            <w:tcW w:w="482"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окончания реализации</w:t>
            </w:r>
          </w:p>
        </w:tc>
        <w:tc>
          <w:tcPr>
            <w:tcW w:w="877" w:type="pct"/>
            <w:vMerge/>
          </w:tcPr>
          <w:p w:rsidR="00BE5A5D" w:rsidRPr="00E60DE1" w:rsidRDefault="00BE5A5D">
            <w:pPr>
              <w:pStyle w:val="ConsPlusNormal"/>
              <w:rPr>
                <w:rFonts w:ascii="Times New Roman" w:hAnsi="Times New Roman" w:cs="Times New Roman"/>
                <w:sz w:val="24"/>
                <w:szCs w:val="24"/>
              </w:rPr>
            </w:pPr>
          </w:p>
        </w:tc>
        <w:tc>
          <w:tcPr>
            <w:tcW w:w="834" w:type="pct"/>
            <w:vMerge/>
          </w:tcPr>
          <w:p w:rsidR="00BE5A5D" w:rsidRPr="00E60DE1" w:rsidRDefault="00BE5A5D">
            <w:pPr>
              <w:pStyle w:val="ConsPlusNormal"/>
              <w:rPr>
                <w:rFonts w:ascii="Times New Roman" w:hAnsi="Times New Roman" w:cs="Times New Roman"/>
                <w:sz w:val="24"/>
                <w:szCs w:val="24"/>
              </w:rPr>
            </w:pPr>
          </w:p>
        </w:tc>
        <w:tc>
          <w:tcPr>
            <w:tcW w:w="816" w:type="pct"/>
            <w:vMerge/>
          </w:tcPr>
          <w:p w:rsidR="00BE5A5D" w:rsidRPr="00E60DE1" w:rsidRDefault="00BE5A5D">
            <w:pPr>
              <w:pStyle w:val="ConsPlusNormal"/>
              <w:rPr>
                <w:rFonts w:ascii="Times New Roman" w:hAnsi="Times New Roman" w:cs="Times New Roman"/>
                <w:sz w:val="24"/>
                <w:szCs w:val="24"/>
              </w:rPr>
            </w:pPr>
          </w:p>
        </w:tc>
      </w:tr>
      <w:tr w:rsidR="008C782D" w:rsidRPr="00E60DE1" w:rsidTr="008C5654">
        <w:tc>
          <w:tcPr>
            <w:tcW w:w="175"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w:t>
            </w:r>
          </w:p>
        </w:tc>
        <w:tc>
          <w:tcPr>
            <w:tcW w:w="705"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w:t>
            </w:r>
          </w:p>
        </w:tc>
        <w:tc>
          <w:tcPr>
            <w:tcW w:w="682"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w:t>
            </w:r>
          </w:p>
        </w:tc>
        <w:tc>
          <w:tcPr>
            <w:tcW w:w="429"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w:t>
            </w:r>
          </w:p>
        </w:tc>
        <w:tc>
          <w:tcPr>
            <w:tcW w:w="482"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5</w:t>
            </w:r>
          </w:p>
        </w:tc>
        <w:tc>
          <w:tcPr>
            <w:tcW w:w="877"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6</w:t>
            </w:r>
          </w:p>
        </w:tc>
        <w:tc>
          <w:tcPr>
            <w:tcW w:w="83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7</w:t>
            </w:r>
          </w:p>
        </w:tc>
        <w:tc>
          <w:tcPr>
            <w:tcW w:w="816"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w:t>
            </w:r>
          </w:p>
        </w:tc>
      </w:tr>
      <w:tr w:rsidR="008C782D" w:rsidRPr="00E60DE1" w:rsidTr="009F2FB3">
        <w:tc>
          <w:tcPr>
            <w:tcW w:w="17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1</w:t>
            </w:r>
          </w:p>
        </w:tc>
        <w:tc>
          <w:tcPr>
            <w:tcW w:w="4825" w:type="pct"/>
            <w:gridSpan w:val="7"/>
          </w:tcPr>
          <w:p w:rsidR="00BE5A5D" w:rsidRPr="00E60DE1" w:rsidRDefault="009F2FB3">
            <w:pPr>
              <w:pStyle w:val="ConsPlusNormal"/>
              <w:rPr>
                <w:rFonts w:ascii="Times New Roman" w:hAnsi="Times New Roman" w:cs="Times New Roman"/>
                <w:sz w:val="24"/>
                <w:szCs w:val="24"/>
              </w:rPr>
            </w:pPr>
            <w:r w:rsidRPr="00E60DE1">
              <w:rPr>
                <w:rFonts w:ascii="Times New Roman" w:hAnsi="Times New Roman" w:cs="Times New Roman"/>
                <w:sz w:val="24"/>
                <w:szCs w:val="24"/>
              </w:rPr>
              <w:t>Подпрограмма «Организация бюджетного процесса»</w:t>
            </w:r>
          </w:p>
        </w:tc>
      </w:tr>
      <w:tr w:rsidR="008C782D" w:rsidRPr="00E60DE1" w:rsidTr="009F2FB3">
        <w:tc>
          <w:tcPr>
            <w:tcW w:w="17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w:t>
            </w:r>
          </w:p>
        </w:tc>
        <w:tc>
          <w:tcPr>
            <w:tcW w:w="70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Мероприятие 1. Обеспечение функций, возложенных на органы местного самоуправления</w:t>
            </w:r>
          </w:p>
        </w:tc>
        <w:tc>
          <w:tcPr>
            <w:tcW w:w="6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42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2023 год</w:t>
            </w:r>
          </w:p>
        </w:tc>
        <w:tc>
          <w:tcPr>
            <w:tcW w:w="4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2030 год</w:t>
            </w:r>
          </w:p>
        </w:tc>
        <w:tc>
          <w:tcPr>
            <w:tcW w:w="87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сво</w:t>
            </w:r>
            <w:r w:rsidR="009F2FB3" w:rsidRPr="00E60DE1">
              <w:rPr>
                <w:rFonts w:ascii="Times New Roman" w:hAnsi="Times New Roman" w:cs="Times New Roman"/>
                <w:sz w:val="24"/>
                <w:szCs w:val="24"/>
              </w:rPr>
              <w:t>евременное составление проекта «программного бюджета»</w:t>
            </w:r>
            <w:r w:rsidRPr="00E60DE1">
              <w:rPr>
                <w:rFonts w:ascii="Times New Roman" w:hAnsi="Times New Roman" w:cs="Times New Roman"/>
                <w:sz w:val="24"/>
                <w:szCs w:val="24"/>
              </w:rPr>
              <w:t xml:space="preserve"> города и годового отчета о его исполнении;</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увеличение доходной части бюджета города;</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соблюдение ограничений по размеру дефицита, условно утверждаемых расходов, установленных законодательством;</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повышение уровня исполнения бюджета города главными распорядителями </w:t>
            </w:r>
            <w:r w:rsidRPr="00E60DE1">
              <w:rPr>
                <w:rFonts w:ascii="Times New Roman" w:hAnsi="Times New Roman" w:cs="Times New Roman"/>
                <w:sz w:val="24"/>
                <w:szCs w:val="24"/>
              </w:rPr>
              <w:lastRenderedPageBreak/>
              <w:t>бюджетных средств до 95 - 100%</w:t>
            </w:r>
          </w:p>
        </w:tc>
        <w:tc>
          <w:tcPr>
            <w:tcW w:w="834"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нарушение бюджетного законодательства Российской Федерации и применение мер принуждения за его нарушение;</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снижение эффективности бюджетных расходов и качества финансового менеджмента главных администраторов бюджетных средств; снижение привлекательности города для инвесторов;</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рост дефицита бюджета города;</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невозможность выполнения городом бюджетных обязательств</w:t>
            </w:r>
          </w:p>
        </w:tc>
        <w:tc>
          <w:tcPr>
            <w:tcW w:w="816"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процент исполнения бюджетных обязательств города (за исключением безвозмездных поступлений);</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соотношение количества контрольных мероприятий, в ходе которых выявлены нарушения, к общему количеству проведенных контрольных мероприятий;</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соотношение количества нарушений, по которым проверенными организациями разработаны меры по устранению и недопущению их в дальнейшем, к общему количеству выявленных нарушений</w:t>
            </w:r>
          </w:p>
        </w:tc>
      </w:tr>
      <w:tr w:rsidR="008C782D" w:rsidRPr="00E60DE1" w:rsidTr="009F2FB3">
        <w:tc>
          <w:tcPr>
            <w:tcW w:w="17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3</w:t>
            </w:r>
          </w:p>
        </w:tc>
        <w:tc>
          <w:tcPr>
            <w:tcW w:w="70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Мероприятие 2. Комплексная автоматизация процесса планирования и исполнения бюджета города</w:t>
            </w:r>
          </w:p>
        </w:tc>
        <w:tc>
          <w:tcPr>
            <w:tcW w:w="6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42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2023 год</w:t>
            </w:r>
          </w:p>
        </w:tc>
        <w:tc>
          <w:tcPr>
            <w:tcW w:w="4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2030 год</w:t>
            </w:r>
          </w:p>
        </w:tc>
        <w:tc>
          <w:tcPr>
            <w:tcW w:w="87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внедрение современных информационных технологий, направленных на автоматизацию процесса планирования и исполнения бюджета города</w:t>
            </w:r>
          </w:p>
        </w:tc>
        <w:tc>
          <w:tcPr>
            <w:tcW w:w="834"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снижение качества планирования и исполнения бюджета города</w:t>
            </w:r>
          </w:p>
        </w:tc>
        <w:tc>
          <w:tcPr>
            <w:tcW w:w="816"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доля главных распорядителей бюджетных средств, обеспеченных возможностью работы в постоянно обновляющихся информационных системах планирования и исполнения бюджета города</w:t>
            </w:r>
          </w:p>
        </w:tc>
      </w:tr>
      <w:tr w:rsidR="008C782D" w:rsidRPr="00E60DE1" w:rsidTr="009F2FB3">
        <w:tc>
          <w:tcPr>
            <w:tcW w:w="17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4</w:t>
            </w:r>
          </w:p>
        </w:tc>
        <w:tc>
          <w:tcPr>
            <w:tcW w:w="70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Мероприятие 3. Обеспечение прозрачности и открытости бюджета города и бюджетного процесса для граждан</w:t>
            </w:r>
          </w:p>
        </w:tc>
        <w:tc>
          <w:tcPr>
            <w:tcW w:w="6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42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2023 год</w:t>
            </w:r>
          </w:p>
        </w:tc>
        <w:tc>
          <w:tcPr>
            <w:tcW w:w="4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2030 год</w:t>
            </w:r>
          </w:p>
        </w:tc>
        <w:tc>
          <w:tcPr>
            <w:tcW w:w="87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повышение доступности информации для граждан о бюджете города, а также по вопросам финансовой грамотности и финансовой культуры;</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рост интереса граждан к процессу формирования и исполнения бюджета </w:t>
            </w:r>
            <w:r w:rsidRPr="00E60DE1">
              <w:rPr>
                <w:rFonts w:ascii="Times New Roman" w:hAnsi="Times New Roman" w:cs="Times New Roman"/>
                <w:sz w:val="24"/>
                <w:szCs w:val="24"/>
              </w:rPr>
              <w:lastRenderedPageBreak/>
              <w:t>города</w:t>
            </w:r>
          </w:p>
        </w:tc>
        <w:tc>
          <w:tcPr>
            <w:tcW w:w="834"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снижение информированности граждан о бюджете города, а также в вопросах финансовой грамотности и финансовой культуры;</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отсутствие общественной оценки </w:t>
            </w:r>
            <w:r w:rsidRPr="00E60DE1">
              <w:rPr>
                <w:rFonts w:ascii="Times New Roman" w:hAnsi="Times New Roman" w:cs="Times New Roman"/>
                <w:sz w:val="24"/>
                <w:szCs w:val="24"/>
              </w:rPr>
              <w:lastRenderedPageBreak/>
              <w:t>решений, принимаемых органами местного самоуправления</w:t>
            </w:r>
          </w:p>
        </w:tc>
        <w:tc>
          <w:tcPr>
            <w:tcW w:w="816"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 xml:space="preserve">количество </w:t>
            </w:r>
            <w:r w:rsidR="009F2FB3" w:rsidRPr="00E60DE1">
              <w:rPr>
                <w:rFonts w:ascii="Times New Roman" w:hAnsi="Times New Roman" w:cs="Times New Roman"/>
                <w:sz w:val="24"/>
                <w:szCs w:val="24"/>
              </w:rPr>
              <w:t>обновлений информации на сайте «</w:t>
            </w:r>
            <w:r w:rsidRPr="00E60DE1">
              <w:rPr>
                <w:rFonts w:ascii="Times New Roman" w:hAnsi="Times New Roman" w:cs="Times New Roman"/>
                <w:sz w:val="24"/>
                <w:szCs w:val="24"/>
              </w:rPr>
              <w:t>Отк</w:t>
            </w:r>
            <w:r w:rsidR="009F2FB3" w:rsidRPr="00E60DE1">
              <w:rPr>
                <w:rFonts w:ascii="Times New Roman" w:hAnsi="Times New Roman" w:cs="Times New Roman"/>
                <w:sz w:val="24"/>
                <w:szCs w:val="24"/>
              </w:rPr>
              <w:t>рытый бюджет города Красноярска»</w:t>
            </w:r>
          </w:p>
        </w:tc>
      </w:tr>
      <w:tr w:rsidR="008C782D" w:rsidRPr="00E60DE1" w:rsidTr="009F2FB3">
        <w:tc>
          <w:tcPr>
            <w:tcW w:w="175"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5</w:t>
            </w:r>
          </w:p>
        </w:tc>
        <w:tc>
          <w:tcPr>
            <w:tcW w:w="705" w:type="pct"/>
          </w:tcPr>
          <w:p w:rsidR="00BE5A5D" w:rsidRPr="00E60DE1" w:rsidRDefault="009F2FB3">
            <w:pPr>
              <w:pStyle w:val="ConsPlusNormal"/>
              <w:rPr>
                <w:rFonts w:ascii="Times New Roman" w:hAnsi="Times New Roman" w:cs="Times New Roman"/>
                <w:sz w:val="24"/>
                <w:szCs w:val="24"/>
              </w:rPr>
            </w:pPr>
            <w:r w:rsidRPr="00E60DE1">
              <w:rPr>
                <w:rFonts w:ascii="Times New Roman" w:hAnsi="Times New Roman" w:cs="Times New Roman"/>
                <w:sz w:val="24"/>
                <w:szCs w:val="24"/>
              </w:rPr>
              <w:t>Отдельное мероприятие «</w:t>
            </w:r>
            <w:r w:rsidR="00BE5A5D" w:rsidRPr="00E60DE1">
              <w:rPr>
                <w:rFonts w:ascii="Times New Roman" w:hAnsi="Times New Roman" w:cs="Times New Roman"/>
                <w:sz w:val="24"/>
                <w:szCs w:val="24"/>
              </w:rPr>
              <w:t xml:space="preserve">Управление муниципальным </w:t>
            </w:r>
            <w:r w:rsidRPr="00E60DE1">
              <w:rPr>
                <w:rFonts w:ascii="Times New Roman" w:hAnsi="Times New Roman" w:cs="Times New Roman"/>
                <w:sz w:val="24"/>
                <w:szCs w:val="24"/>
              </w:rPr>
              <w:t>долгом города Красноярска»</w:t>
            </w:r>
          </w:p>
        </w:tc>
        <w:tc>
          <w:tcPr>
            <w:tcW w:w="6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42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2023 год</w:t>
            </w:r>
          </w:p>
        </w:tc>
        <w:tc>
          <w:tcPr>
            <w:tcW w:w="48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2030 год</w:t>
            </w:r>
          </w:p>
        </w:tc>
        <w:tc>
          <w:tcPr>
            <w:tcW w:w="87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поддержание значений показателей долговой устойчивости в пределах, позволяющих отнести город к группе заемщиков с высоким уровнем долговой устойчивости;</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своевременное и полное погашение долговых обязательств и расходов на их обслуживание в соответствии с заключенными </w:t>
            </w:r>
            <w:r w:rsidR="00DA5B13" w:rsidRPr="00E60DE1">
              <w:rPr>
                <w:rFonts w:ascii="Times New Roman" w:hAnsi="Times New Roman" w:cs="Times New Roman"/>
                <w:sz w:val="24"/>
                <w:szCs w:val="24"/>
              </w:rPr>
              <w:t>муниципальными контрактами</w:t>
            </w:r>
            <w:r w:rsidRPr="00E60DE1">
              <w:rPr>
                <w:rFonts w:ascii="Times New Roman" w:hAnsi="Times New Roman" w:cs="Times New Roman"/>
                <w:sz w:val="24"/>
                <w:szCs w:val="24"/>
              </w:rPr>
              <w:t xml:space="preserve"> и соглашениями;</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отсутствие просроченной задолженности по долговым обязательствам города</w:t>
            </w:r>
          </w:p>
        </w:tc>
        <w:tc>
          <w:tcPr>
            <w:tcW w:w="834"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увеличение долговой нагрузки на бюджет города;</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снижение инвестиционной привлекательности;</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ухудшение кредитной истории;</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снижение уровня кредитного рейтинга</w:t>
            </w:r>
          </w:p>
        </w:tc>
        <w:tc>
          <w:tcPr>
            <w:tcW w:w="816"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доля расходов на обслуживание муниципального долга в объеме расходов бюджета города,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просроченная задолженность по долговым обязательствам города;</w:t>
            </w:r>
          </w:p>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доля платежей по погашению и обслуживанию муниципального долга, возникшего по состоянию на 1 января очередного финансового года, в общем объеме налоговых и неналоговых доходов и дотаций</w:t>
            </w:r>
          </w:p>
        </w:tc>
      </w:tr>
    </w:tbl>
    <w:p w:rsidR="00BE5A5D" w:rsidRPr="00E60DE1" w:rsidRDefault="00BE5A5D">
      <w:pPr>
        <w:pStyle w:val="ConsPlusNormal"/>
        <w:jc w:val="right"/>
        <w:outlineLvl w:val="1"/>
        <w:rPr>
          <w:rFonts w:ascii="Times New Roman" w:hAnsi="Times New Roman" w:cs="Times New Roman"/>
          <w:sz w:val="28"/>
          <w:szCs w:val="28"/>
        </w:rPr>
      </w:pPr>
      <w:r w:rsidRPr="00E60DE1">
        <w:rPr>
          <w:rFonts w:ascii="Times New Roman" w:hAnsi="Times New Roman" w:cs="Times New Roman"/>
          <w:sz w:val="28"/>
          <w:szCs w:val="28"/>
        </w:rPr>
        <w:lastRenderedPageBreak/>
        <w:t>Приложение 2</w:t>
      </w:r>
    </w:p>
    <w:p w:rsidR="00BE5A5D" w:rsidRPr="00E60DE1" w:rsidRDefault="00BE5A5D">
      <w:pPr>
        <w:pStyle w:val="ConsPlusNormal"/>
        <w:jc w:val="right"/>
        <w:rPr>
          <w:rFonts w:ascii="Times New Roman" w:hAnsi="Times New Roman" w:cs="Times New Roman"/>
          <w:sz w:val="28"/>
          <w:szCs w:val="28"/>
        </w:rPr>
      </w:pPr>
      <w:r w:rsidRPr="00E60DE1">
        <w:rPr>
          <w:rFonts w:ascii="Times New Roman" w:hAnsi="Times New Roman" w:cs="Times New Roman"/>
          <w:sz w:val="28"/>
          <w:szCs w:val="28"/>
        </w:rPr>
        <w:t>к муниципальной программе</w:t>
      </w:r>
    </w:p>
    <w:p w:rsidR="00BE5A5D" w:rsidRPr="00E60DE1" w:rsidRDefault="009F2FB3">
      <w:pPr>
        <w:pStyle w:val="ConsPlusNormal"/>
        <w:jc w:val="right"/>
        <w:rPr>
          <w:rFonts w:ascii="Times New Roman" w:hAnsi="Times New Roman" w:cs="Times New Roman"/>
          <w:sz w:val="28"/>
          <w:szCs w:val="28"/>
        </w:rPr>
      </w:pPr>
      <w:r w:rsidRPr="00E60DE1">
        <w:rPr>
          <w:rFonts w:ascii="Times New Roman" w:hAnsi="Times New Roman" w:cs="Times New Roman"/>
          <w:sz w:val="28"/>
          <w:szCs w:val="28"/>
        </w:rPr>
        <w:t>«</w:t>
      </w:r>
      <w:r w:rsidR="00BE5A5D" w:rsidRPr="00E60DE1">
        <w:rPr>
          <w:rFonts w:ascii="Times New Roman" w:hAnsi="Times New Roman" w:cs="Times New Roman"/>
          <w:sz w:val="28"/>
          <w:szCs w:val="28"/>
        </w:rPr>
        <w:t>Управ</w:t>
      </w:r>
      <w:r w:rsidRPr="00E60DE1">
        <w:rPr>
          <w:rFonts w:ascii="Times New Roman" w:hAnsi="Times New Roman" w:cs="Times New Roman"/>
          <w:sz w:val="28"/>
          <w:szCs w:val="28"/>
        </w:rPr>
        <w:t>ление муниципальными финансами»</w:t>
      </w:r>
    </w:p>
    <w:p w:rsidR="00BE5A5D" w:rsidRPr="00E60DE1" w:rsidRDefault="00BE5A5D">
      <w:pPr>
        <w:pStyle w:val="ConsPlusNormal"/>
        <w:jc w:val="both"/>
        <w:rPr>
          <w:rFonts w:ascii="Times New Roman" w:hAnsi="Times New Roman" w:cs="Times New Roman"/>
          <w:sz w:val="28"/>
          <w:szCs w:val="28"/>
        </w:rPr>
      </w:pPr>
    </w:p>
    <w:p w:rsidR="00043859" w:rsidRPr="00E60DE1" w:rsidRDefault="00043859" w:rsidP="00043859">
      <w:pPr>
        <w:widowControl w:val="0"/>
        <w:autoSpaceDE w:val="0"/>
        <w:autoSpaceDN w:val="0"/>
        <w:spacing w:after="0" w:line="192" w:lineRule="auto"/>
        <w:jc w:val="center"/>
        <w:rPr>
          <w:rFonts w:ascii="Times New Roman" w:eastAsiaTheme="minorEastAsia" w:hAnsi="Times New Roman" w:cs="Times New Roman"/>
          <w:sz w:val="30"/>
          <w:szCs w:val="30"/>
          <w:lang w:eastAsia="ru-RU"/>
        </w:rPr>
      </w:pPr>
      <w:bookmarkStart w:id="4" w:name="P667"/>
      <w:bookmarkEnd w:id="4"/>
      <w:r w:rsidRPr="00E60DE1">
        <w:rPr>
          <w:rFonts w:ascii="Times New Roman" w:eastAsiaTheme="minorEastAsia" w:hAnsi="Times New Roman" w:cs="Times New Roman"/>
          <w:sz w:val="30"/>
          <w:szCs w:val="30"/>
          <w:lang w:eastAsia="ru-RU"/>
        </w:rPr>
        <w:t>СВЕДЕНИЯ</w:t>
      </w:r>
    </w:p>
    <w:p w:rsidR="00043859" w:rsidRPr="00E60DE1" w:rsidRDefault="00043859" w:rsidP="00043859">
      <w:pPr>
        <w:widowControl w:val="0"/>
        <w:autoSpaceDE w:val="0"/>
        <w:autoSpaceDN w:val="0"/>
        <w:spacing w:after="0" w:line="240" w:lineRule="auto"/>
        <w:jc w:val="center"/>
        <w:rPr>
          <w:rFonts w:ascii="Times New Roman" w:eastAsiaTheme="minorEastAsia" w:hAnsi="Times New Roman" w:cs="Times New Roman"/>
          <w:b/>
          <w:lang w:eastAsia="ru-RU"/>
        </w:rPr>
      </w:pPr>
      <w:r w:rsidRPr="00E60DE1">
        <w:rPr>
          <w:rFonts w:ascii="Times New Roman" w:eastAsiaTheme="minorEastAsia" w:hAnsi="Times New Roman" w:cs="Times New Roman"/>
          <w:sz w:val="30"/>
          <w:szCs w:val="30"/>
          <w:lang w:eastAsia="ru-RU"/>
        </w:rPr>
        <w:t>о целевых индикаторах и показателях результативности Программы и их значениях</w:t>
      </w:r>
    </w:p>
    <w:p w:rsidR="00BE5A5D" w:rsidRPr="00E60DE1" w:rsidRDefault="00BE5A5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
        <w:gridCol w:w="1698"/>
        <w:gridCol w:w="1012"/>
        <w:gridCol w:w="103"/>
        <w:gridCol w:w="1529"/>
        <w:gridCol w:w="1681"/>
        <w:gridCol w:w="1630"/>
        <w:gridCol w:w="647"/>
        <w:gridCol w:w="26"/>
        <w:gridCol w:w="1116"/>
        <w:gridCol w:w="1271"/>
        <w:gridCol w:w="1271"/>
        <w:gridCol w:w="1258"/>
        <w:gridCol w:w="13"/>
        <w:gridCol w:w="1258"/>
        <w:gridCol w:w="1271"/>
      </w:tblGrid>
      <w:tr w:rsidR="008C782D" w:rsidRPr="00E60DE1" w:rsidTr="000F1703">
        <w:tc>
          <w:tcPr>
            <w:tcW w:w="119" w:type="pct"/>
            <w:vMerge w:val="restar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 xml:space="preserve">N </w:t>
            </w:r>
            <w:proofErr w:type="gramStart"/>
            <w:r w:rsidRPr="00E60DE1">
              <w:rPr>
                <w:rFonts w:ascii="Times New Roman" w:hAnsi="Times New Roman" w:cs="Times New Roman"/>
                <w:sz w:val="24"/>
                <w:szCs w:val="24"/>
              </w:rPr>
              <w:t>п</w:t>
            </w:r>
            <w:proofErr w:type="gramEnd"/>
            <w:r w:rsidRPr="00E60DE1">
              <w:rPr>
                <w:rFonts w:ascii="Times New Roman" w:hAnsi="Times New Roman" w:cs="Times New Roman"/>
                <w:sz w:val="24"/>
                <w:szCs w:val="24"/>
              </w:rPr>
              <w:t>/п</w:t>
            </w:r>
          </w:p>
        </w:tc>
        <w:tc>
          <w:tcPr>
            <w:tcW w:w="525" w:type="pct"/>
            <w:vMerge w:val="restar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Наименование целевого индикатора, показателя результативности</w:t>
            </w:r>
          </w:p>
        </w:tc>
        <w:tc>
          <w:tcPr>
            <w:tcW w:w="313" w:type="pct"/>
            <w:vMerge w:val="restar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Единицы измерения</w:t>
            </w:r>
          </w:p>
        </w:tc>
        <w:tc>
          <w:tcPr>
            <w:tcW w:w="505" w:type="pct"/>
            <w:gridSpan w:val="2"/>
            <w:vMerge w:val="restar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Вес показателя результативности</w:t>
            </w:r>
          </w:p>
        </w:tc>
        <w:tc>
          <w:tcPr>
            <w:tcW w:w="520" w:type="pct"/>
            <w:vMerge w:val="restar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Источник информации</w:t>
            </w:r>
          </w:p>
        </w:tc>
        <w:tc>
          <w:tcPr>
            <w:tcW w:w="504" w:type="pct"/>
            <w:vMerge w:val="restar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Периодичность определения значения целевого индикатора, показателя результативности</w:t>
            </w:r>
          </w:p>
        </w:tc>
        <w:tc>
          <w:tcPr>
            <w:tcW w:w="2515" w:type="pct"/>
            <w:gridSpan w:val="9"/>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Значение целевого индикатора, показателя результативности</w:t>
            </w:r>
          </w:p>
        </w:tc>
      </w:tr>
      <w:tr w:rsidR="008C782D" w:rsidRPr="00E60DE1" w:rsidTr="009E1800">
        <w:tc>
          <w:tcPr>
            <w:tcW w:w="119" w:type="pct"/>
            <w:vMerge/>
          </w:tcPr>
          <w:p w:rsidR="009E1800" w:rsidRPr="00E60DE1" w:rsidRDefault="009E1800">
            <w:pPr>
              <w:pStyle w:val="ConsPlusNormal"/>
              <w:rPr>
                <w:rFonts w:ascii="Times New Roman" w:hAnsi="Times New Roman" w:cs="Times New Roman"/>
                <w:sz w:val="24"/>
                <w:szCs w:val="24"/>
              </w:rPr>
            </w:pPr>
          </w:p>
        </w:tc>
        <w:tc>
          <w:tcPr>
            <w:tcW w:w="525" w:type="pct"/>
            <w:vMerge/>
          </w:tcPr>
          <w:p w:rsidR="009E1800" w:rsidRPr="00E60DE1" w:rsidRDefault="009E1800">
            <w:pPr>
              <w:pStyle w:val="ConsPlusNormal"/>
              <w:rPr>
                <w:rFonts w:ascii="Times New Roman" w:hAnsi="Times New Roman" w:cs="Times New Roman"/>
                <w:sz w:val="24"/>
                <w:szCs w:val="24"/>
              </w:rPr>
            </w:pPr>
          </w:p>
        </w:tc>
        <w:tc>
          <w:tcPr>
            <w:tcW w:w="313" w:type="pct"/>
            <w:vMerge/>
          </w:tcPr>
          <w:p w:rsidR="009E1800" w:rsidRPr="00E60DE1" w:rsidRDefault="009E1800">
            <w:pPr>
              <w:pStyle w:val="ConsPlusNormal"/>
              <w:rPr>
                <w:rFonts w:ascii="Times New Roman" w:hAnsi="Times New Roman" w:cs="Times New Roman"/>
                <w:sz w:val="24"/>
                <w:szCs w:val="24"/>
              </w:rPr>
            </w:pPr>
          </w:p>
        </w:tc>
        <w:tc>
          <w:tcPr>
            <w:tcW w:w="505" w:type="pct"/>
            <w:gridSpan w:val="2"/>
            <w:vMerge/>
          </w:tcPr>
          <w:p w:rsidR="009E1800" w:rsidRPr="00E60DE1" w:rsidRDefault="009E1800">
            <w:pPr>
              <w:pStyle w:val="ConsPlusNormal"/>
              <w:rPr>
                <w:rFonts w:ascii="Times New Roman" w:hAnsi="Times New Roman" w:cs="Times New Roman"/>
                <w:sz w:val="24"/>
                <w:szCs w:val="24"/>
              </w:rPr>
            </w:pPr>
          </w:p>
        </w:tc>
        <w:tc>
          <w:tcPr>
            <w:tcW w:w="520" w:type="pct"/>
            <w:vMerge/>
          </w:tcPr>
          <w:p w:rsidR="009E1800" w:rsidRPr="00E60DE1" w:rsidRDefault="009E1800">
            <w:pPr>
              <w:pStyle w:val="ConsPlusNormal"/>
              <w:rPr>
                <w:rFonts w:ascii="Times New Roman" w:hAnsi="Times New Roman" w:cs="Times New Roman"/>
                <w:sz w:val="24"/>
                <w:szCs w:val="24"/>
              </w:rPr>
            </w:pPr>
          </w:p>
        </w:tc>
        <w:tc>
          <w:tcPr>
            <w:tcW w:w="504" w:type="pct"/>
            <w:vMerge/>
          </w:tcPr>
          <w:p w:rsidR="009E1800" w:rsidRPr="00E60DE1" w:rsidRDefault="009E1800">
            <w:pPr>
              <w:pStyle w:val="ConsPlusNormal"/>
              <w:rPr>
                <w:rFonts w:ascii="Times New Roman" w:hAnsi="Times New Roman" w:cs="Times New Roman"/>
                <w:sz w:val="24"/>
                <w:szCs w:val="24"/>
              </w:rPr>
            </w:pP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2023 год</w:t>
            </w:r>
          </w:p>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факт</w:t>
            </w:r>
          </w:p>
        </w:tc>
        <w:tc>
          <w:tcPr>
            <w:tcW w:w="35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2024 год</w:t>
            </w:r>
          </w:p>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факт</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2025 год</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2026 год</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2027 год</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2028 год</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2030 год</w:t>
            </w:r>
          </w:p>
        </w:tc>
      </w:tr>
      <w:tr w:rsidR="008C782D" w:rsidRPr="00E60DE1" w:rsidTr="009E1800">
        <w:tc>
          <w:tcPr>
            <w:tcW w:w="11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w:t>
            </w:r>
          </w:p>
        </w:tc>
        <w:tc>
          <w:tcPr>
            <w:tcW w:w="525"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w:t>
            </w:r>
          </w:p>
        </w:tc>
        <w:tc>
          <w:tcPr>
            <w:tcW w:w="31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w:t>
            </w:r>
          </w:p>
        </w:tc>
        <w:tc>
          <w:tcPr>
            <w:tcW w:w="52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5</w:t>
            </w:r>
          </w:p>
        </w:tc>
        <w:tc>
          <w:tcPr>
            <w:tcW w:w="504"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6</w:t>
            </w: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7</w:t>
            </w:r>
          </w:p>
        </w:tc>
        <w:tc>
          <w:tcPr>
            <w:tcW w:w="35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11</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w:t>
            </w:r>
          </w:p>
        </w:tc>
        <w:tc>
          <w:tcPr>
            <w:tcW w:w="393" w:type="pct"/>
          </w:tcPr>
          <w:p w:rsidR="009E1800" w:rsidRPr="00E60DE1" w:rsidRDefault="009E1800" w:rsidP="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13</w:t>
            </w:r>
          </w:p>
        </w:tc>
      </w:tr>
      <w:tr w:rsidR="008C782D" w:rsidRPr="00E60DE1" w:rsidTr="009E1800">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1</w:t>
            </w:r>
          </w:p>
        </w:tc>
        <w:tc>
          <w:tcPr>
            <w:tcW w:w="3706" w:type="pct"/>
            <w:gridSpan w:val="11"/>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Муниципальная программа «Управление муниципальными финансами»</w:t>
            </w:r>
          </w:p>
        </w:tc>
        <w:tc>
          <w:tcPr>
            <w:tcW w:w="389" w:type="pct"/>
          </w:tcPr>
          <w:p w:rsidR="009E1800" w:rsidRPr="00E60DE1" w:rsidRDefault="009E1800">
            <w:pPr>
              <w:pStyle w:val="ConsPlusNormal"/>
              <w:rPr>
                <w:rFonts w:ascii="Times New Roman" w:hAnsi="Times New Roman" w:cs="Times New Roman"/>
                <w:sz w:val="24"/>
                <w:szCs w:val="24"/>
              </w:rPr>
            </w:pPr>
          </w:p>
        </w:tc>
        <w:tc>
          <w:tcPr>
            <w:tcW w:w="786" w:type="pct"/>
            <w:gridSpan w:val="3"/>
          </w:tcPr>
          <w:p w:rsidR="009E1800" w:rsidRPr="00E60DE1" w:rsidRDefault="009E1800">
            <w:pPr>
              <w:pStyle w:val="ConsPlusNormal"/>
              <w:rPr>
                <w:rFonts w:ascii="Times New Roman" w:hAnsi="Times New Roman" w:cs="Times New Roman"/>
                <w:sz w:val="24"/>
                <w:szCs w:val="24"/>
              </w:rPr>
            </w:pPr>
          </w:p>
        </w:tc>
      </w:tr>
      <w:tr w:rsidR="008C782D" w:rsidRPr="00E60DE1" w:rsidTr="009E1800">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2</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Целевой индикатор 1. Доля расходов бюджета города, формируемых в рамках муниципальных программ города Красноярска</w:t>
            </w:r>
          </w:p>
        </w:tc>
        <w:tc>
          <w:tcPr>
            <w:tcW w:w="345"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473" w:type="pct"/>
          </w:tcPr>
          <w:p w:rsidR="009E1800" w:rsidRPr="00E60DE1" w:rsidRDefault="009E1800">
            <w:pPr>
              <w:pStyle w:val="ConsPlusNormal"/>
              <w:rPr>
                <w:rFonts w:ascii="Times New Roman" w:hAnsi="Times New Roman" w:cs="Times New Roman"/>
                <w:sz w:val="24"/>
                <w:szCs w:val="24"/>
              </w:rPr>
            </w:pP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решение о бюджете города;</w:t>
            </w:r>
          </w:p>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годовой отчет об исполнении бюджета 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95,2</w:t>
            </w:r>
          </w:p>
        </w:tc>
        <w:tc>
          <w:tcPr>
            <w:tcW w:w="353" w:type="pct"/>
            <w:gridSpan w:val="2"/>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94,9</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94</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94</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94</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94</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94</w:t>
            </w:r>
          </w:p>
        </w:tc>
      </w:tr>
      <w:tr w:rsidR="008C782D" w:rsidRPr="00E60DE1" w:rsidTr="009E1800">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3</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Целевой индикатор 2. Темп прироста доходной части бюджета города</w:t>
            </w:r>
          </w:p>
        </w:tc>
        <w:tc>
          <w:tcPr>
            <w:tcW w:w="345"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473" w:type="pct"/>
          </w:tcPr>
          <w:p w:rsidR="009E1800" w:rsidRPr="00E60DE1" w:rsidRDefault="009E1800">
            <w:pPr>
              <w:pStyle w:val="ConsPlusNormal"/>
              <w:rPr>
                <w:rFonts w:ascii="Times New Roman" w:hAnsi="Times New Roman" w:cs="Times New Roman"/>
                <w:sz w:val="24"/>
                <w:szCs w:val="24"/>
              </w:rPr>
            </w:pP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решение о бюджете города;</w:t>
            </w:r>
          </w:p>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годовой отчет об исполнении бюджета 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7,8</w:t>
            </w:r>
          </w:p>
        </w:tc>
        <w:tc>
          <w:tcPr>
            <w:tcW w:w="35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12,9</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3,6</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3,6</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4,7</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5,5</w:t>
            </w:r>
          </w:p>
        </w:tc>
        <w:tc>
          <w:tcPr>
            <w:tcW w:w="393" w:type="pct"/>
          </w:tcPr>
          <w:p w:rsidR="009E1800" w:rsidRPr="00E60DE1" w:rsidRDefault="009E1800" w:rsidP="004027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5,</w:t>
            </w:r>
            <w:r w:rsidR="00402751">
              <w:rPr>
                <w:rFonts w:ascii="Times New Roman" w:hAnsi="Times New Roman" w:cs="Times New Roman"/>
                <w:sz w:val="24"/>
                <w:szCs w:val="24"/>
              </w:rPr>
              <w:t>5</w:t>
            </w:r>
            <w:bookmarkStart w:id="5" w:name="_GoBack"/>
            <w:bookmarkEnd w:id="5"/>
          </w:p>
        </w:tc>
      </w:tr>
      <w:tr w:rsidR="008C782D" w:rsidRPr="00E60DE1" w:rsidTr="009E1800">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4</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Целевой индикатор 3. Соблюдение установленных Бюджетным кодексом Российской Федерации требований по срокам внесения проекта бюджета города и годового отчета об исполнении бюджета города в представительный орган, ограничений по показателям бюджета </w:t>
            </w:r>
            <w:r w:rsidRPr="00E60DE1">
              <w:rPr>
                <w:rFonts w:ascii="Times New Roman" w:hAnsi="Times New Roman" w:cs="Times New Roman"/>
                <w:sz w:val="24"/>
                <w:szCs w:val="24"/>
              </w:rPr>
              <w:lastRenderedPageBreak/>
              <w:t>города</w:t>
            </w:r>
          </w:p>
        </w:tc>
        <w:tc>
          <w:tcPr>
            <w:tcW w:w="345"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процент</w:t>
            </w:r>
          </w:p>
        </w:tc>
        <w:tc>
          <w:tcPr>
            <w:tcW w:w="473" w:type="pct"/>
          </w:tcPr>
          <w:p w:rsidR="009E1800" w:rsidRPr="00E60DE1" w:rsidRDefault="009E1800">
            <w:pPr>
              <w:pStyle w:val="ConsPlusNormal"/>
              <w:rPr>
                <w:rFonts w:ascii="Times New Roman" w:hAnsi="Times New Roman" w:cs="Times New Roman"/>
                <w:sz w:val="24"/>
                <w:szCs w:val="24"/>
              </w:rPr>
            </w:pP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официальный сайт Красноярского городского Совета депутатов;</w:t>
            </w:r>
          </w:p>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решение о бюджете города;</w:t>
            </w:r>
          </w:p>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годовой отчет об исполнении бюджета 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5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r>
      <w:tr w:rsidR="008C782D" w:rsidRPr="00E60DE1" w:rsidTr="009E1800">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5</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Целевой индикатор 4. Соотношение объема проверенных средств бюджета города к общей сумме расходов бюджета города (без учета субвенций)</w:t>
            </w:r>
          </w:p>
        </w:tc>
        <w:tc>
          <w:tcPr>
            <w:tcW w:w="345"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473" w:type="pct"/>
          </w:tcPr>
          <w:p w:rsidR="009E1800" w:rsidRPr="00E60DE1" w:rsidRDefault="009E1800">
            <w:pPr>
              <w:pStyle w:val="ConsPlusNormal"/>
              <w:rPr>
                <w:rFonts w:ascii="Times New Roman" w:hAnsi="Times New Roman" w:cs="Times New Roman"/>
                <w:sz w:val="24"/>
                <w:szCs w:val="24"/>
              </w:rPr>
            </w:pP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годовой отчет об исполнении бюджета города;</w:t>
            </w:r>
          </w:p>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отчет о результатах контрольной деятельности органа внутреннего государственного (муниципального) финансового контроля;</w:t>
            </w:r>
          </w:p>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информация о результатах контрольной деятельности департамента финансов администрации города, размещаемая на официальном сайте администрации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14,0</w:t>
            </w:r>
          </w:p>
        </w:tc>
        <w:tc>
          <w:tcPr>
            <w:tcW w:w="353" w:type="pct"/>
            <w:gridSpan w:val="2"/>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12,8</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10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10</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10</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10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10</w:t>
            </w:r>
          </w:p>
        </w:tc>
      </w:tr>
      <w:tr w:rsidR="008C782D" w:rsidRPr="00E60DE1" w:rsidTr="009E1800">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6</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Целевой индикатор 5. Удельный вес муниципального долга в собственных доходах бюджета города</w:t>
            </w:r>
          </w:p>
        </w:tc>
        <w:tc>
          <w:tcPr>
            <w:tcW w:w="345"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473" w:type="pct"/>
          </w:tcPr>
          <w:p w:rsidR="009E1800" w:rsidRPr="00E60DE1" w:rsidRDefault="009E1800">
            <w:pPr>
              <w:pStyle w:val="ConsPlusNormal"/>
              <w:rPr>
                <w:rFonts w:ascii="Times New Roman" w:hAnsi="Times New Roman" w:cs="Times New Roman"/>
                <w:sz w:val="24"/>
                <w:szCs w:val="24"/>
              </w:rPr>
            </w:pP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решение о бюджете города; годовой отчет об исполнении бюджета 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0"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20,4</w:t>
            </w:r>
          </w:p>
        </w:tc>
        <w:tc>
          <w:tcPr>
            <w:tcW w:w="353" w:type="pct"/>
            <w:gridSpan w:val="2"/>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12,8</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50</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50</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50</w:t>
            </w:r>
          </w:p>
        </w:tc>
      </w:tr>
      <w:tr w:rsidR="008C782D" w:rsidRPr="00E60DE1" w:rsidTr="000F1703">
        <w:tc>
          <w:tcPr>
            <w:tcW w:w="119" w:type="pct"/>
          </w:tcPr>
          <w:p w:rsidR="000F1703" w:rsidRPr="00E60DE1" w:rsidRDefault="000F1703">
            <w:pPr>
              <w:pStyle w:val="ConsPlusNormal"/>
              <w:rPr>
                <w:rFonts w:ascii="Times New Roman" w:hAnsi="Times New Roman" w:cs="Times New Roman"/>
                <w:sz w:val="24"/>
                <w:szCs w:val="24"/>
              </w:rPr>
            </w:pPr>
            <w:r w:rsidRPr="00E60DE1">
              <w:rPr>
                <w:rFonts w:ascii="Times New Roman" w:hAnsi="Times New Roman" w:cs="Times New Roman"/>
                <w:sz w:val="24"/>
                <w:szCs w:val="24"/>
              </w:rPr>
              <w:t>7</w:t>
            </w:r>
          </w:p>
        </w:tc>
        <w:tc>
          <w:tcPr>
            <w:tcW w:w="4881" w:type="pct"/>
            <w:gridSpan w:val="15"/>
          </w:tcPr>
          <w:p w:rsidR="000F1703" w:rsidRPr="00E60DE1" w:rsidRDefault="000F1703">
            <w:pPr>
              <w:pStyle w:val="ConsPlusNormal"/>
              <w:rPr>
                <w:rFonts w:ascii="Times New Roman" w:hAnsi="Times New Roman" w:cs="Times New Roman"/>
                <w:sz w:val="24"/>
                <w:szCs w:val="24"/>
              </w:rPr>
            </w:pPr>
            <w:r w:rsidRPr="00E60DE1">
              <w:rPr>
                <w:rFonts w:ascii="Times New Roman" w:hAnsi="Times New Roman" w:cs="Times New Roman"/>
                <w:sz w:val="24"/>
                <w:szCs w:val="24"/>
              </w:rPr>
              <w:t>Подпрограмма «Организация бюджетного процесса»</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8</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Показатель результативности 1. </w:t>
            </w:r>
            <w:proofErr w:type="gramStart"/>
            <w:r w:rsidRPr="00E60DE1">
              <w:rPr>
                <w:rFonts w:ascii="Times New Roman" w:hAnsi="Times New Roman" w:cs="Times New Roman"/>
                <w:sz w:val="24"/>
                <w:szCs w:val="24"/>
              </w:rPr>
              <w:t>Процент исполнения бюджетных обязательств города (за исключением безвозмездных поступлений) (в 2023 - 2024 годах - "Процент исполнения расходных обязательств города (за исключением безвозмездных поступлений)</w:t>
            </w:r>
            <w:proofErr w:type="gramEnd"/>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505" w:type="pct"/>
            <w:gridSpan w:val="2"/>
          </w:tcPr>
          <w:p w:rsidR="009E1800" w:rsidRPr="00E60DE1" w:rsidRDefault="009E1800" w:rsidP="005A4EBC">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w:t>
            </w:r>
            <w:r w:rsidR="005A4EBC" w:rsidRPr="00E60DE1">
              <w:rPr>
                <w:rFonts w:ascii="Times New Roman" w:hAnsi="Times New Roman" w:cs="Times New Roman"/>
                <w:sz w:val="24"/>
                <w:szCs w:val="24"/>
              </w:rPr>
              <w:t>5</w:t>
            </w: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годовой отчет об исполнении бюджета 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95,6</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94,8</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9</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2. Доля органов администрации города, имеющих установленные показатели результативности деятельности</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505" w:type="pct"/>
            <w:gridSpan w:val="2"/>
          </w:tcPr>
          <w:p w:rsidR="009E1800" w:rsidRPr="00E60DE1" w:rsidRDefault="000F1703">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0,00</w:t>
            </w:r>
          </w:p>
        </w:tc>
        <w:tc>
          <w:tcPr>
            <w:tcW w:w="520" w:type="pct"/>
          </w:tcPr>
          <w:p w:rsidR="009E1800" w:rsidRPr="00E60DE1" w:rsidRDefault="009E1800" w:rsidP="00D05E51">
            <w:pPr>
              <w:pStyle w:val="ConsPlusNormal"/>
              <w:rPr>
                <w:rFonts w:ascii="Times New Roman" w:hAnsi="Times New Roman" w:cs="Times New Roman"/>
                <w:sz w:val="24"/>
                <w:szCs w:val="24"/>
              </w:rPr>
            </w:pPr>
            <w:r w:rsidRPr="00E60DE1">
              <w:rPr>
                <w:rFonts w:ascii="Times New Roman" w:hAnsi="Times New Roman" w:cs="Times New Roman"/>
                <w:sz w:val="24"/>
                <w:szCs w:val="24"/>
              </w:rPr>
              <w:t>муниципальные программы города Красноярска; Решение Красноярского городского Совета от 25.01.2006 № В-166 «О структуре администрации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ежеквартально</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75,0</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74,2</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10</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Показатель результативности 3. Доля главных распорядителей бюджетных средств, обеспеченных возможностью работы в постоянно обновляющихся информационных системах планирования и исполнения бюджета </w:t>
            </w:r>
            <w:r w:rsidRPr="00E60DE1">
              <w:rPr>
                <w:rFonts w:ascii="Times New Roman" w:hAnsi="Times New Roman" w:cs="Times New Roman"/>
                <w:sz w:val="24"/>
                <w:szCs w:val="24"/>
              </w:rPr>
              <w:lastRenderedPageBreak/>
              <w:t>города</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процент</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w:t>
            </w: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официальный сайт администрации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ежеквартально</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45"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11</w:t>
            </w:r>
          </w:p>
        </w:tc>
        <w:tc>
          <w:tcPr>
            <w:tcW w:w="525" w:type="pct"/>
          </w:tcPr>
          <w:p w:rsidR="009E1800" w:rsidRPr="00E60DE1" w:rsidRDefault="009E1800" w:rsidP="00043859">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4. Количество обновлений информации на сайте «Открытый бюджет города Красноярска»</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раз</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w:t>
            </w:r>
          </w:p>
        </w:tc>
        <w:tc>
          <w:tcPr>
            <w:tcW w:w="520" w:type="pct"/>
          </w:tcPr>
          <w:p w:rsidR="009E1800" w:rsidRPr="00E60DE1" w:rsidRDefault="009E1800" w:rsidP="00043859">
            <w:pPr>
              <w:pStyle w:val="ConsPlusNormal"/>
              <w:rPr>
                <w:rFonts w:ascii="Times New Roman" w:hAnsi="Times New Roman" w:cs="Times New Roman"/>
                <w:sz w:val="24"/>
                <w:szCs w:val="24"/>
              </w:rPr>
            </w:pPr>
            <w:r w:rsidRPr="00E60DE1">
              <w:rPr>
                <w:rFonts w:ascii="Times New Roman" w:hAnsi="Times New Roman" w:cs="Times New Roman"/>
                <w:sz w:val="24"/>
                <w:szCs w:val="24"/>
              </w:rPr>
              <w:t>сайт «Открытый бюджет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28</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26</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количества внесений изменений в решение о бюджете города, ежемесячных отчетов об исполнении бюджета города</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количества внесений изменений в решение о бюджете города, ежемесячных отчетов об исполнении бюджета города</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количества внесений изменений в решение о бюджете города, ежемесячных отчетов об исполнении бюджета города</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количества внесений изменений в решение о бюджете города, ежемесячных отчетов об исполнении бюджета города</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количества внесений изменений в решение о бюджете города, ежемесячных отчетов об исполнении бюджета города</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12</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5. Соотношение количества контрольных мероприятий, в ходе которых выявлены нарушения, к общему количеству проведенных контрольных мероприятий</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w:t>
            </w: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информация о результатах проверок, проведенных департаментом финансов администрации города, и проверок, проведенных в департаменте финансов администрации города, размещаемая на официальном </w:t>
            </w:r>
            <w:r w:rsidRPr="00E60DE1">
              <w:rPr>
                <w:rFonts w:ascii="Times New Roman" w:hAnsi="Times New Roman" w:cs="Times New Roman"/>
                <w:sz w:val="24"/>
                <w:szCs w:val="24"/>
              </w:rPr>
              <w:lastRenderedPageBreak/>
              <w:t>сайте администрации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по итогам года</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80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80</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80</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80</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80</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13</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6. Соотношение количества нарушений, по которым проверенными организациями разработаны меры по устранению и недопущению их в дальнейшем, к общему количеству выявленных нарушений</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w:t>
            </w: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информация о результатах контрольной деятельности департамента финансов администрации города, размещаемая на официальном сайте администрации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100</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98,9</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менее 95</w:t>
            </w:r>
          </w:p>
        </w:tc>
      </w:tr>
      <w:tr w:rsidR="008C782D" w:rsidRPr="00E60DE1" w:rsidTr="000F1703">
        <w:tc>
          <w:tcPr>
            <w:tcW w:w="119" w:type="pct"/>
          </w:tcPr>
          <w:p w:rsidR="000F1703" w:rsidRPr="00E60DE1" w:rsidRDefault="000F1703">
            <w:pPr>
              <w:pStyle w:val="ConsPlusNormal"/>
              <w:rPr>
                <w:rFonts w:ascii="Times New Roman" w:hAnsi="Times New Roman" w:cs="Times New Roman"/>
                <w:sz w:val="24"/>
                <w:szCs w:val="24"/>
              </w:rPr>
            </w:pPr>
            <w:r w:rsidRPr="00E60DE1">
              <w:rPr>
                <w:rFonts w:ascii="Times New Roman" w:hAnsi="Times New Roman" w:cs="Times New Roman"/>
                <w:sz w:val="24"/>
                <w:szCs w:val="24"/>
              </w:rPr>
              <w:t>14</w:t>
            </w:r>
          </w:p>
        </w:tc>
        <w:tc>
          <w:tcPr>
            <w:tcW w:w="4881" w:type="pct"/>
            <w:gridSpan w:val="15"/>
          </w:tcPr>
          <w:p w:rsidR="000F1703" w:rsidRPr="00E60DE1" w:rsidRDefault="000F1703" w:rsidP="00043859">
            <w:pPr>
              <w:pStyle w:val="ConsPlusNormal"/>
              <w:rPr>
                <w:rFonts w:ascii="Times New Roman" w:hAnsi="Times New Roman" w:cs="Times New Roman"/>
                <w:sz w:val="24"/>
                <w:szCs w:val="24"/>
              </w:rPr>
            </w:pPr>
            <w:r w:rsidRPr="00E60DE1">
              <w:rPr>
                <w:rFonts w:ascii="Times New Roman" w:hAnsi="Times New Roman" w:cs="Times New Roman"/>
                <w:sz w:val="24"/>
                <w:szCs w:val="24"/>
              </w:rPr>
              <w:t>Отдельное мероприятие «Управление муниципальным долгом города Красноярска»</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15</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1. Доля расходов на обслуживание муниципально</w:t>
            </w:r>
            <w:r w:rsidRPr="00E60DE1">
              <w:rPr>
                <w:rFonts w:ascii="Times New Roman" w:hAnsi="Times New Roman" w:cs="Times New Roman"/>
                <w:sz w:val="24"/>
                <w:szCs w:val="24"/>
              </w:rPr>
              <w:lastRenderedPageBreak/>
              <w:t>го долга в объеме расходов бюджета города,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процент</w:t>
            </w:r>
          </w:p>
        </w:tc>
        <w:tc>
          <w:tcPr>
            <w:tcW w:w="505" w:type="pct"/>
            <w:gridSpan w:val="2"/>
          </w:tcPr>
          <w:p w:rsidR="009E1800" w:rsidRPr="00E60DE1" w:rsidRDefault="009E1800" w:rsidP="005A4EBC">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r w:rsidR="005A4EBC" w:rsidRPr="00E60DE1">
              <w:rPr>
                <w:rFonts w:ascii="Times New Roman" w:hAnsi="Times New Roman" w:cs="Times New Roman"/>
                <w:sz w:val="24"/>
                <w:szCs w:val="24"/>
              </w:rPr>
              <w:t>,15</w:t>
            </w: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решение о бюджете города; годовой отчет об исполнении бюджета </w:t>
            </w:r>
            <w:r w:rsidRPr="00E60DE1">
              <w:rPr>
                <w:rFonts w:ascii="Times New Roman" w:hAnsi="Times New Roman" w:cs="Times New Roman"/>
                <w:sz w:val="24"/>
                <w:szCs w:val="24"/>
              </w:rPr>
              <w:lastRenderedPageBreak/>
              <w:t>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по итогам года</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1,1</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0,6</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5</w:t>
            </w:r>
          </w:p>
        </w:tc>
      </w:tr>
      <w:tr w:rsidR="008C782D"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16</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2. Просроченная задолженность по долговым обязательствам города</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тыс. рублей</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0,15</w:t>
            </w:r>
          </w:p>
        </w:tc>
        <w:tc>
          <w:tcPr>
            <w:tcW w:w="520" w:type="pct"/>
          </w:tcPr>
          <w:p w:rsidR="009E1800" w:rsidRPr="00E60DE1" w:rsidRDefault="009E1800" w:rsidP="00043859">
            <w:pPr>
              <w:pStyle w:val="ConsPlusNormal"/>
              <w:rPr>
                <w:rFonts w:ascii="Times New Roman" w:hAnsi="Times New Roman" w:cs="Times New Roman"/>
                <w:sz w:val="24"/>
                <w:szCs w:val="24"/>
              </w:rPr>
            </w:pPr>
            <w:r w:rsidRPr="00E60DE1">
              <w:rPr>
                <w:rFonts w:ascii="Times New Roman" w:hAnsi="Times New Roman" w:cs="Times New Roman"/>
                <w:sz w:val="24"/>
                <w:szCs w:val="24"/>
              </w:rPr>
              <w:t>муниципальная долговая книга города Красноярска, формируемая на основании Постановления Главы города от 03.09.2007 №</w:t>
            </w:r>
            <w:r w:rsidRPr="00E60DE1">
              <w:rPr>
                <w:rFonts w:ascii="Times New Roman" w:hAnsi="Times New Roman" w:cs="Times New Roman"/>
                <w:sz w:val="24"/>
                <w:szCs w:val="24"/>
                <w:lang w:val="en-US"/>
              </w:rPr>
              <w:t> </w:t>
            </w:r>
            <w:r w:rsidRPr="00E60DE1">
              <w:rPr>
                <w:rFonts w:ascii="Times New Roman" w:hAnsi="Times New Roman" w:cs="Times New Roman"/>
                <w:sz w:val="24"/>
                <w:szCs w:val="24"/>
              </w:rPr>
              <w:t xml:space="preserve">500 «О муниципальной долговой </w:t>
            </w:r>
            <w:r w:rsidRPr="00E60DE1">
              <w:rPr>
                <w:rFonts w:ascii="Times New Roman" w:hAnsi="Times New Roman" w:cs="Times New Roman"/>
                <w:sz w:val="24"/>
                <w:szCs w:val="24"/>
              </w:rPr>
              <w:lastRenderedPageBreak/>
              <w:t>книге города Красноярска»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ежеквартально</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c>
          <w:tcPr>
            <w:tcW w:w="345"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c>
          <w:tcPr>
            <w:tcW w:w="393"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c>
          <w:tcPr>
            <w:tcW w:w="389"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c>
          <w:tcPr>
            <w:tcW w:w="393" w:type="pct"/>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w:t>
            </w:r>
          </w:p>
        </w:tc>
      </w:tr>
      <w:tr w:rsidR="009E1800" w:rsidRPr="00E60DE1" w:rsidTr="000F1703">
        <w:tc>
          <w:tcPr>
            <w:tcW w:w="11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17</w:t>
            </w:r>
          </w:p>
        </w:tc>
        <w:tc>
          <w:tcPr>
            <w:tcW w:w="525"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Показатель результативности 3. Доля платежей по погашению и обслуживанию муниципального долга, возникшего по состоянию на 1 января очередного финансового года, в общем объеме налоговых и неналоговых доходов и дотаций</w:t>
            </w:r>
          </w:p>
        </w:tc>
        <w:tc>
          <w:tcPr>
            <w:tcW w:w="31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процент</w:t>
            </w:r>
          </w:p>
        </w:tc>
        <w:tc>
          <w:tcPr>
            <w:tcW w:w="505"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0,15</w:t>
            </w:r>
          </w:p>
        </w:tc>
        <w:tc>
          <w:tcPr>
            <w:tcW w:w="520"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решение о бюджете города; годовой отчет об исполнении бюджета города</w:t>
            </w:r>
          </w:p>
        </w:tc>
        <w:tc>
          <w:tcPr>
            <w:tcW w:w="504"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по итогам года</w:t>
            </w:r>
          </w:p>
        </w:tc>
        <w:tc>
          <w:tcPr>
            <w:tcW w:w="208" w:type="pct"/>
            <w:gridSpan w:val="2"/>
          </w:tcPr>
          <w:p w:rsidR="009E1800" w:rsidRPr="00E60DE1" w:rsidRDefault="009E1800">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11,7</w:t>
            </w:r>
          </w:p>
        </w:tc>
        <w:tc>
          <w:tcPr>
            <w:tcW w:w="345" w:type="pct"/>
          </w:tcPr>
          <w:p w:rsidR="009E1800" w:rsidRPr="00E60DE1" w:rsidRDefault="009E1800" w:rsidP="007D773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8,7</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13</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13</w:t>
            </w:r>
          </w:p>
        </w:tc>
        <w:tc>
          <w:tcPr>
            <w:tcW w:w="393" w:type="pct"/>
            <w:gridSpan w:val="2"/>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13</w:t>
            </w:r>
          </w:p>
        </w:tc>
        <w:tc>
          <w:tcPr>
            <w:tcW w:w="389"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13</w:t>
            </w:r>
          </w:p>
        </w:tc>
        <w:tc>
          <w:tcPr>
            <w:tcW w:w="393" w:type="pct"/>
          </w:tcPr>
          <w:p w:rsidR="009E1800" w:rsidRPr="00E60DE1" w:rsidRDefault="009E1800">
            <w:pPr>
              <w:pStyle w:val="ConsPlusNormal"/>
              <w:rPr>
                <w:rFonts w:ascii="Times New Roman" w:hAnsi="Times New Roman" w:cs="Times New Roman"/>
                <w:sz w:val="24"/>
                <w:szCs w:val="24"/>
              </w:rPr>
            </w:pPr>
            <w:r w:rsidRPr="00E60DE1">
              <w:rPr>
                <w:rFonts w:ascii="Times New Roman" w:hAnsi="Times New Roman" w:cs="Times New Roman"/>
                <w:sz w:val="24"/>
                <w:szCs w:val="24"/>
              </w:rPr>
              <w:t>не более 13</w:t>
            </w:r>
          </w:p>
        </w:tc>
      </w:tr>
    </w:tbl>
    <w:p w:rsidR="00BE5A5D" w:rsidRPr="00E60DE1" w:rsidRDefault="00BE5A5D">
      <w:pPr>
        <w:pStyle w:val="ConsPlusNormal"/>
        <w:jc w:val="both"/>
        <w:rPr>
          <w:rFonts w:ascii="Times New Roman" w:hAnsi="Times New Roman" w:cs="Times New Roman"/>
          <w:sz w:val="28"/>
          <w:szCs w:val="28"/>
        </w:rPr>
      </w:pPr>
    </w:p>
    <w:p w:rsidR="00BE5A5D" w:rsidRPr="00E60DE1" w:rsidRDefault="00BE5A5D">
      <w:pPr>
        <w:pStyle w:val="ConsPlusNormal"/>
        <w:jc w:val="both"/>
        <w:rPr>
          <w:rFonts w:ascii="Times New Roman" w:hAnsi="Times New Roman" w:cs="Times New Roman"/>
          <w:sz w:val="28"/>
          <w:szCs w:val="28"/>
        </w:rPr>
      </w:pPr>
    </w:p>
    <w:p w:rsidR="00BE5A5D" w:rsidRPr="00E60DE1" w:rsidRDefault="00BE5A5D">
      <w:pPr>
        <w:pStyle w:val="ConsPlusNormal"/>
        <w:jc w:val="both"/>
        <w:rPr>
          <w:rFonts w:ascii="Times New Roman" w:hAnsi="Times New Roman" w:cs="Times New Roman"/>
          <w:sz w:val="28"/>
          <w:szCs w:val="28"/>
        </w:rPr>
      </w:pPr>
    </w:p>
    <w:p w:rsidR="00BE5A5D" w:rsidRPr="00E60DE1" w:rsidRDefault="00BE5A5D">
      <w:pPr>
        <w:pStyle w:val="ConsPlusNormal"/>
        <w:jc w:val="both"/>
        <w:rPr>
          <w:rFonts w:ascii="Times New Roman" w:hAnsi="Times New Roman" w:cs="Times New Roman"/>
          <w:sz w:val="28"/>
          <w:szCs w:val="28"/>
        </w:rPr>
      </w:pPr>
    </w:p>
    <w:p w:rsidR="00BE5A5D" w:rsidRPr="00E60DE1" w:rsidRDefault="00BE5A5D">
      <w:pPr>
        <w:pStyle w:val="ConsPlusNormal"/>
        <w:jc w:val="both"/>
        <w:rPr>
          <w:rFonts w:ascii="Times New Roman" w:hAnsi="Times New Roman" w:cs="Times New Roman"/>
          <w:sz w:val="28"/>
          <w:szCs w:val="28"/>
        </w:rPr>
      </w:pPr>
    </w:p>
    <w:p w:rsidR="00043859" w:rsidRPr="00E60DE1" w:rsidRDefault="00043859">
      <w:pPr>
        <w:rPr>
          <w:rFonts w:ascii="Times New Roman" w:eastAsia="Times New Roman" w:hAnsi="Times New Roman" w:cs="Times New Roman"/>
          <w:sz w:val="28"/>
          <w:szCs w:val="28"/>
          <w:lang w:eastAsia="ru-RU"/>
        </w:rPr>
      </w:pPr>
      <w:r w:rsidRPr="00E60DE1">
        <w:rPr>
          <w:rFonts w:ascii="Times New Roman" w:hAnsi="Times New Roman" w:cs="Times New Roman"/>
          <w:sz w:val="28"/>
          <w:szCs w:val="28"/>
        </w:rPr>
        <w:br w:type="page"/>
      </w:r>
    </w:p>
    <w:p w:rsidR="00BE5A5D" w:rsidRPr="00E60DE1" w:rsidRDefault="00BE5A5D">
      <w:pPr>
        <w:pStyle w:val="ConsPlusNormal"/>
        <w:jc w:val="right"/>
        <w:outlineLvl w:val="1"/>
        <w:rPr>
          <w:rFonts w:ascii="Times New Roman" w:hAnsi="Times New Roman" w:cs="Times New Roman"/>
          <w:sz w:val="28"/>
          <w:szCs w:val="28"/>
        </w:rPr>
      </w:pPr>
      <w:r w:rsidRPr="00E60DE1">
        <w:rPr>
          <w:rFonts w:ascii="Times New Roman" w:hAnsi="Times New Roman" w:cs="Times New Roman"/>
          <w:sz w:val="28"/>
          <w:szCs w:val="28"/>
        </w:rPr>
        <w:lastRenderedPageBreak/>
        <w:t>Приложение 3</w:t>
      </w:r>
    </w:p>
    <w:p w:rsidR="00BE5A5D" w:rsidRPr="00E60DE1" w:rsidRDefault="00BE5A5D">
      <w:pPr>
        <w:pStyle w:val="ConsPlusNormal"/>
        <w:jc w:val="right"/>
        <w:rPr>
          <w:rFonts w:ascii="Times New Roman" w:hAnsi="Times New Roman" w:cs="Times New Roman"/>
          <w:sz w:val="28"/>
          <w:szCs w:val="28"/>
        </w:rPr>
      </w:pPr>
      <w:r w:rsidRPr="00E60DE1">
        <w:rPr>
          <w:rFonts w:ascii="Times New Roman" w:hAnsi="Times New Roman" w:cs="Times New Roman"/>
          <w:sz w:val="28"/>
          <w:szCs w:val="28"/>
        </w:rPr>
        <w:t>к муниципальной программе</w:t>
      </w:r>
    </w:p>
    <w:p w:rsidR="00BE5A5D" w:rsidRPr="00E60DE1" w:rsidRDefault="00043859">
      <w:pPr>
        <w:pStyle w:val="ConsPlusNormal"/>
        <w:jc w:val="right"/>
        <w:rPr>
          <w:rFonts w:ascii="Times New Roman" w:hAnsi="Times New Roman" w:cs="Times New Roman"/>
          <w:sz w:val="28"/>
          <w:szCs w:val="28"/>
        </w:rPr>
      </w:pPr>
      <w:r w:rsidRPr="00E60DE1">
        <w:rPr>
          <w:rFonts w:ascii="Times New Roman" w:hAnsi="Times New Roman" w:cs="Times New Roman"/>
          <w:sz w:val="28"/>
          <w:szCs w:val="28"/>
        </w:rPr>
        <w:t>«</w:t>
      </w:r>
      <w:r w:rsidR="00BE5A5D" w:rsidRPr="00E60DE1">
        <w:rPr>
          <w:rFonts w:ascii="Times New Roman" w:hAnsi="Times New Roman" w:cs="Times New Roman"/>
          <w:sz w:val="28"/>
          <w:szCs w:val="28"/>
        </w:rPr>
        <w:t>Управление муниципальными финансами</w:t>
      </w:r>
      <w:r w:rsidRPr="00E60DE1">
        <w:rPr>
          <w:rFonts w:ascii="Times New Roman" w:hAnsi="Times New Roman" w:cs="Times New Roman"/>
          <w:sz w:val="28"/>
          <w:szCs w:val="28"/>
        </w:rPr>
        <w:t>»</w:t>
      </w:r>
    </w:p>
    <w:p w:rsidR="00BE5A5D" w:rsidRPr="00E60DE1" w:rsidRDefault="00BE5A5D">
      <w:pPr>
        <w:pStyle w:val="ConsPlusNormal"/>
        <w:jc w:val="both"/>
        <w:rPr>
          <w:rFonts w:ascii="Times New Roman" w:hAnsi="Times New Roman" w:cs="Times New Roman"/>
          <w:sz w:val="28"/>
          <w:szCs w:val="28"/>
        </w:rPr>
      </w:pPr>
    </w:p>
    <w:p w:rsidR="00043859" w:rsidRPr="00E60DE1" w:rsidRDefault="00043859" w:rsidP="001020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bookmarkStart w:id="6" w:name="P885"/>
      <w:bookmarkEnd w:id="6"/>
      <w:r w:rsidRPr="00E60DE1">
        <w:rPr>
          <w:rFonts w:ascii="Times New Roman" w:eastAsiaTheme="minorEastAsia" w:hAnsi="Times New Roman" w:cs="Times New Roman"/>
          <w:sz w:val="30"/>
          <w:szCs w:val="30"/>
          <w:lang w:eastAsia="ru-RU"/>
        </w:rPr>
        <w:t xml:space="preserve">РАСПРЕДЕЛЕНИЕ </w:t>
      </w:r>
    </w:p>
    <w:p w:rsidR="00043859" w:rsidRPr="00E60DE1" w:rsidRDefault="00043859" w:rsidP="001020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бюджетных ассигнований по подпрограмме и отдельному мероприятию Программы</w:t>
      </w:r>
    </w:p>
    <w:p w:rsidR="00BE5A5D" w:rsidRPr="00E60DE1" w:rsidRDefault="00BE5A5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5"/>
        <w:gridCol w:w="2028"/>
        <w:gridCol w:w="2232"/>
        <w:gridCol w:w="2011"/>
        <w:gridCol w:w="786"/>
        <w:gridCol w:w="753"/>
        <w:gridCol w:w="1500"/>
        <w:gridCol w:w="618"/>
        <w:gridCol w:w="1432"/>
        <w:gridCol w:w="1432"/>
        <w:gridCol w:w="1432"/>
        <w:gridCol w:w="1429"/>
      </w:tblGrid>
      <w:tr w:rsidR="008C782D" w:rsidRPr="00E60DE1" w:rsidTr="00043859">
        <w:tc>
          <w:tcPr>
            <w:tcW w:w="159" w:type="pct"/>
            <w:vMerge w:val="restart"/>
          </w:tcPr>
          <w:p w:rsidR="00BE5A5D" w:rsidRPr="00E60DE1" w:rsidRDefault="00043859">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w:t>
            </w:r>
            <w:r w:rsidR="00BE5A5D" w:rsidRPr="00E60DE1">
              <w:rPr>
                <w:rFonts w:ascii="Times New Roman" w:hAnsi="Times New Roman" w:cs="Times New Roman"/>
                <w:sz w:val="24"/>
                <w:szCs w:val="24"/>
              </w:rPr>
              <w:t xml:space="preserve"> </w:t>
            </w:r>
            <w:proofErr w:type="gramStart"/>
            <w:r w:rsidR="00BE5A5D" w:rsidRPr="00E60DE1">
              <w:rPr>
                <w:rFonts w:ascii="Times New Roman" w:hAnsi="Times New Roman" w:cs="Times New Roman"/>
                <w:sz w:val="24"/>
                <w:szCs w:val="24"/>
              </w:rPr>
              <w:t>п</w:t>
            </w:r>
            <w:proofErr w:type="gramEnd"/>
            <w:r w:rsidR="00BE5A5D" w:rsidRPr="00E60DE1">
              <w:rPr>
                <w:rFonts w:ascii="Times New Roman" w:hAnsi="Times New Roman" w:cs="Times New Roman"/>
                <w:sz w:val="24"/>
                <w:szCs w:val="24"/>
              </w:rPr>
              <w:t>/п</w:t>
            </w:r>
          </w:p>
        </w:tc>
        <w:tc>
          <w:tcPr>
            <w:tcW w:w="627"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Статус</w:t>
            </w:r>
          </w:p>
        </w:tc>
        <w:tc>
          <w:tcPr>
            <w:tcW w:w="690"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Наименование муниципальной программы, подпрограммы, мероприятия подпрограммы, отдельного мероприятия</w:t>
            </w:r>
          </w:p>
        </w:tc>
        <w:tc>
          <w:tcPr>
            <w:tcW w:w="622" w:type="pct"/>
            <w:vMerge w:val="restar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Ответственный исполнитель, соисполнитель муниципальной программы</w:t>
            </w:r>
          </w:p>
        </w:tc>
        <w:tc>
          <w:tcPr>
            <w:tcW w:w="1131" w:type="pct"/>
            <w:gridSpan w:val="4"/>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Код бюджетной классификации</w:t>
            </w:r>
          </w:p>
        </w:tc>
        <w:tc>
          <w:tcPr>
            <w:tcW w:w="1772" w:type="pct"/>
            <w:gridSpan w:val="4"/>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Бюджетные ассигнования, тыс. рублей</w:t>
            </w:r>
          </w:p>
        </w:tc>
      </w:tr>
      <w:tr w:rsidR="008C782D" w:rsidRPr="00E60DE1" w:rsidTr="00043859">
        <w:tc>
          <w:tcPr>
            <w:tcW w:w="159" w:type="pct"/>
            <w:vMerge/>
          </w:tcPr>
          <w:p w:rsidR="00BE5A5D" w:rsidRPr="00E60DE1" w:rsidRDefault="00BE5A5D">
            <w:pPr>
              <w:pStyle w:val="ConsPlusNormal"/>
              <w:rPr>
                <w:rFonts w:ascii="Times New Roman" w:hAnsi="Times New Roman" w:cs="Times New Roman"/>
                <w:sz w:val="24"/>
                <w:szCs w:val="24"/>
              </w:rPr>
            </w:pPr>
          </w:p>
        </w:tc>
        <w:tc>
          <w:tcPr>
            <w:tcW w:w="627" w:type="pct"/>
            <w:vMerge/>
          </w:tcPr>
          <w:p w:rsidR="00BE5A5D" w:rsidRPr="00E60DE1" w:rsidRDefault="00BE5A5D">
            <w:pPr>
              <w:pStyle w:val="ConsPlusNormal"/>
              <w:rPr>
                <w:rFonts w:ascii="Times New Roman" w:hAnsi="Times New Roman" w:cs="Times New Roman"/>
                <w:sz w:val="24"/>
                <w:szCs w:val="24"/>
              </w:rPr>
            </w:pPr>
          </w:p>
        </w:tc>
        <w:tc>
          <w:tcPr>
            <w:tcW w:w="690" w:type="pct"/>
            <w:vMerge/>
          </w:tcPr>
          <w:p w:rsidR="00BE5A5D" w:rsidRPr="00E60DE1" w:rsidRDefault="00BE5A5D">
            <w:pPr>
              <w:pStyle w:val="ConsPlusNormal"/>
              <w:rPr>
                <w:rFonts w:ascii="Times New Roman" w:hAnsi="Times New Roman" w:cs="Times New Roman"/>
                <w:sz w:val="24"/>
                <w:szCs w:val="24"/>
              </w:rPr>
            </w:pPr>
          </w:p>
        </w:tc>
        <w:tc>
          <w:tcPr>
            <w:tcW w:w="622" w:type="pct"/>
            <w:vMerge/>
          </w:tcPr>
          <w:p w:rsidR="00BE5A5D" w:rsidRPr="00E60DE1" w:rsidRDefault="00BE5A5D">
            <w:pPr>
              <w:pStyle w:val="ConsPlusNormal"/>
              <w:rPr>
                <w:rFonts w:ascii="Times New Roman" w:hAnsi="Times New Roman" w:cs="Times New Roman"/>
                <w:sz w:val="24"/>
                <w:szCs w:val="24"/>
              </w:rPr>
            </w:pP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ГРБС</w:t>
            </w:r>
          </w:p>
        </w:tc>
        <w:tc>
          <w:tcPr>
            <w:tcW w:w="233" w:type="pct"/>
          </w:tcPr>
          <w:p w:rsidR="00BE5A5D" w:rsidRPr="00E60DE1" w:rsidRDefault="00BE5A5D">
            <w:pPr>
              <w:pStyle w:val="ConsPlusNormal"/>
              <w:jc w:val="center"/>
              <w:rPr>
                <w:rFonts w:ascii="Times New Roman" w:hAnsi="Times New Roman" w:cs="Times New Roman"/>
                <w:sz w:val="24"/>
                <w:szCs w:val="24"/>
              </w:rPr>
            </w:pPr>
            <w:proofErr w:type="spellStart"/>
            <w:r w:rsidRPr="00E60DE1">
              <w:rPr>
                <w:rFonts w:ascii="Times New Roman" w:hAnsi="Times New Roman" w:cs="Times New Roman"/>
                <w:sz w:val="24"/>
                <w:szCs w:val="24"/>
              </w:rPr>
              <w:t>РзПр</w:t>
            </w:r>
            <w:proofErr w:type="spellEnd"/>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ЦСР</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ВР</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2026</w:t>
            </w:r>
            <w:r w:rsidR="00BE5A5D" w:rsidRPr="00E60DE1">
              <w:rPr>
                <w:rFonts w:ascii="Times New Roman" w:hAnsi="Times New Roman" w:cs="Times New Roman"/>
                <w:sz w:val="24"/>
                <w:szCs w:val="24"/>
              </w:rPr>
              <w:t xml:space="preserve"> год</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2027</w:t>
            </w:r>
            <w:r w:rsidR="00BE5A5D" w:rsidRPr="00E60DE1">
              <w:rPr>
                <w:rFonts w:ascii="Times New Roman" w:hAnsi="Times New Roman" w:cs="Times New Roman"/>
                <w:sz w:val="24"/>
                <w:szCs w:val="24"/>
              </w:rPr>
              <w:t xml:space="preserve"> год</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2028</w:t>
            </w:r>
            <w:r w:rsidR="00BE5A5D" w:rsidRPr="00E60DE1">
              <w:rPr>
                <w:rFonts w:ascii="Times New Roman" w:hAnsi="Times New Roman" w:cs="Times New Roman"/>
                <w:sz w:val="24"/>
                <w:szCs w:val="24"/>
              </w:rPr>
              <w:t xml:space="preserve"> год</w:t>
            </w:r>
          </w:p>
        </w:tc>
        <w:tc>
          <w:tcPr>
            <w:tcW w:w="4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итого на период</w:t>
            </w:r>
          </w:p>
        </w:tc>
      </w:tr>
      <w:tr w:rsidR="008C782D" w:rsidRPr="00E60DE1" w:rsidTr="00043859">
        <w:tc>
          <w:tcPr>
            <w:tcW w:w="159"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w:t>
            </w:r>
          </w:p>
        </w:tc>
        <w:tc>
          <w:tcPr>
            <w:tcW w:w="627"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w:t>
            </w:r>
          </w:p>
        </w:tc>
        <w:tc>
          <w:tcPr>
            <w:tcW w:w="690"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w:t>
            </w:r>
          </w:p>
        </w:tc>
        <w:tc>
          <w:tcPr>
            <w:tcW w:w="622"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5</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6</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7</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w:t>
            </w:r>
          </w:p>
        </w:tc>
        <w:tc>
          <w:tcPr>
            <w:tcW w:w="4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w:t>
            </w:r>
          </w:p>
        </w:tc>
        <w:tc>
          <w:tcPr>
            <w:tcW w:w="4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10</w:t>
            </w:r>
          </w:p>
        </w:tc>
        <w:tc>
          <w:tcPr>
            <w:tcW w:w="4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11</w:t>
            </w:r>
          </w:p>
        </w:tc>
        <w:tc>
          <w:tcPr>
            <w:tcW w:w="4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w:t>
            </w:r>
          </w:p>
        </w:tc>
      </w:tr>
      <w:tr w:rsidR="008C782D" w:rsidRPr="00E60DE1" w:rsidTr="00043859">
        <w:tc>
          <w:tcPr>
            <w:tcW w:w="159" w:type="pct"/>
            <w:vMerge w:val="restar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1</w:t>
            </w:r>
          </w:p>
        </w:tc>
        <w:tc>
          <w:tcPr>
            <w:tcW w:w="627" w:type="pct"/>
            <w:vMerge w:val="restar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Муниципальная программа</w:t>
            </w:r>
          </w:p>
        </w:tc>
        <w:tc>
          <w:tcPr>
            <w:tcW w:w="690" w:type="pct"/>
            <w:vMerge w:val="restart"/>
          </w:tcPr>
          <w:p w:rsidR="00BE5A5D" w:rsidRPr="00E60DE1" w:rsidRDefault="00043859">
            <w:pPr>
              <w:pStyle w:val="ConsPlusNormal"/>
              <w:rPr>
                <w:rFonts w:ascii="Times New Roman" w:hAnsi="Times New Roman" w:cs="Times New Roman"/>
                <w:sz w:val="24"/>
                <w:szCs w:val="24"/>
              </w:rPr>
            </w:pPr>
            <w:r w:rsidRPr="00E60DE1">
              <w:rPr>
                <w:rFonts w:ascii="Times New Roman" w:hAnsi="Times New Roman" w:cs="Times New Roman"/>
                <w:sz w:val="24"/>
                <w:szCs w:val="24"/>
              </w:rPr>
              <w:t>«</w:t>
            </w:r>
            <w:r w:rsidR="00BE5A5D" w:rsidRPr="00E60DE1">
              <w:rPr>
                <w:rFonts w:ascii="Times New Roman" w:hAnsi="Times New Roman" w:cs="Times New Roman"/>
                <w:sz w:val="24"/>
                <w:szCs w:val="24"/>
              </w:rPr>
              <w:t>Упра</w:t>
            </w:r>
            <w:r w:rsidRPr="00E60DE1">
              <w:rPr>
                <w:rFonts w:ascii="Times New Roman" w:hAnsi="Times New Roman" w:cs="Times New Roman"/>
                <w:sz w:val="24"/>
                <w:szCs w:val="24"/>
              </w:rPr>
              <w:t>вление муниципальными финансами»</w:t>
            </w: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всего, в том числе:</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1200000000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43" w:type="pct"/>
          </w:tcPr>
          <w:p w:rsidR="00BE5A5D" w:rsidRPr="00E60DE1" w:rsidRDefault="0010207A" w:rsidP="006D33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1 001 41</w:t>
            </w:r>
            <w:r w:rsidR="006D3351" w:rsidRPr="00E60DE1">
              <w:rPr>
                <w:rFonts w:ascii="Times New Roman" w:hAnsi="Times New Roman" w:cs="Times New Roman"/>
                <w:sz w:val="24"/>
                <w:szCs w:val="24"/>
              </w:rPr>
              <w:t>5</w:t>
            </w:r>
            <w:r w:rsidRPr="00E60DE1">
              <w:rPr>
                <w:rFonts w:ascii="Times New Roman" w:hAnsi="Times New Roman" w:cs="Times New Roman"/>
                <w:sz w:val="24"/>
                <w:szCs w:val="24"/>
              </w:rPr>
              <w:t>,</w:t>
            </w:r>
            <w:r w:rsidR="006D3351" w:rsidRPr="00E60DE1">
              <w:rPr>
                <w:rFonts w:ascii="Times New Roman" w:hAnsi="Times New Roman" w:cs="Times New Roman"/>
                <w:sz w:val="24"/>
                <w:szCs w:val="24"/>
              </w:rPr>
              <w:t>38</w:t>
            </w:r>
          </w:p>
        </w:tc>
        <w:tc>
          <w:tcPr>
            <w:tcW w:w="443" w:type="pct"/>
          </w:tcPr>
          <w:p w:rsidR="00BE5A5D" w:rsidRPr="00E60DE1" w:rsidRDefault="0010207A" w:rsidP="006D33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1 103 2</w:t>
            </w:r>
            <w:r w:rsidR="006D3351" w:rsidRPr="00E60DE1">
              <w:rPr>
                <w:rFonts w:ascii="Times New Roman" w:hAnsi="Times New Roman" w:cs="Times New Roman"/>
                <w:sz w:val="24"/>
                <w:szCs w:val="24"/>
              </w:rPr>
              <w:t>88</w:t>
            </w:r>
            <w:r w:rsidRPr="00E60DE1">
              <w:rPr>
                <w:rFonts w:ascii="Times New Roman" w:hAnsi="Times New Roman" w:cs="Times New Roman"/>
                <w:sz w:val="24"/>
                <w:szCs w:val="24"/>
              </w:rPr>
              <w:t>,</w:t>
            </w:r>
            <w:r w:rsidR="006D3351" w:rsidRPr="00E60DE1">
              <w:rPr>
                <w:rFonts w:ascii="Times New Roman" w:hAnsi="Times New Roman" w:cs="Times New Roman"/>
                <w:sz w:val="24"/>
                <w:szCs w:val="24"/>
              </w:rPr>
              <w:t>84</w:t>
            </w:r>
          </w:p>
        </w:tc>
        <w:tc>
          <w:tcPr>
            <w:tcW w:w="443" w:type="pct"/>
          </w:tcPr>
          <w:p w:rsidR="00BE5A5D" w:rsidRPr="00E60DE1" w:rsidRDefault="0010207A" w:rsidP="006D33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1 103 2</w:t>
            </w:r>
            <w:r w:rsidR="006D3351" w:rsidRPr="00E60DE1">
              <w:rPr>
                <w:rFonts w:ascii="Times New Roman" w:hAnsi="Times New Roman" w:cs="Times New Roman"/>
                <w:sz w:val="24"/>
                <w:szCs w:val="24"/>
              </w:rPr>
              <w:t>88</w:t>
            </w:r>
            <w:r w:rsidRPr="00E60DE1">
              <w:rPr>
                <w:rFonts w:ascii="Times New Roman" w:hAnsi="Times New Roman" w:cs="Times New Roman"/>
                <w:sz w:val="24"/>
                <w:szCs w:val="24"/>
              </w:rPr>
              <w:t>,</w:t>
            </w:r>
            <w:r w:rsidR="006D3351" w:rsidRPr="00E60DE1">
              <w:rPr>
                <w:rFonts w:ascii="Times New Roman" w:hAnsi="Times New Roman" w:cs="Times New Roman"/>
                <w:sz w:val="24"/>
                <w:szCs w:val="24"/>
              </w:rPr>
              <w:t>84</w:t>
            </w:r>
          </w:p>
        </w:tc>
        <w:tc>
          <w:tcPr>
            <w:tcW w:w="443" w:type="pct"/>
          </w:tcPr>
          <w:p w:rsidR="00BE5A5D" w:rsidRPr="00E60DE1" w:rsidRDefault="0010207A" w:rsidP="005F15F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3 207 99</w:t>
            </w:r>
            <w:r w:rsidR="005F15FB" w:rsidRPr="00E60DE1">
              <w:rPr>
                <w:rFonts w:ascii="Times New Roman" w:hAnsi="Times New Roman" w:cs="Times New Roman"/>
                <w:sz w:val="24"/>
                <w:szCs w:val="24"/>
              </w:rPr>
              <w:t>3</w:t>
            </w:r>
            <w:r w:rsidRPr="00E60DE1">
              <w:rPr>
                <w:rFonts w:ascii="Times New Roman" w:hAnsi="Times New Roman" w:cs="Times New Roman"/>
                <w:sz w:val="24"/>
                <w:szCs w:val="24"/>
              </w:rPr>
              <w:t>,0</w:t>
            </w:r>
            <w:r w:rsidR="005F15FB" w:rsidRPr="00E60DE1">
              <w:rPr>
                <w:rFonts w:ascii="Times New Roman" w:hAnsi="Times New Roman" w:cs="Times New Roman"/>
                <w:sz w:val="24"/>
                <w:szCs w:val="24"/>
              </w:rPr>
              <w:t>6</w:t>
            </w:r>
          </w:p>
        </w:tc>
      </w:tr>
      <w:tr w:rsidR="008C782D" w:rsidRPr="00E60DE1" w:rsidTr="00043859">
        <w:tc>
          <w:tcPr>
            <w:tcW w:w="159" w:type="pct"/>
            <w:vMerge/>
          </w:tcPr>
          <w:p w:rsidR="00BE5A5D" w:rsidRPr="00E60DE1" w:rsidRDefault="00BE5A5D">
            <w:pPr>
              <w:pStyle w:val="ConsPlusNormal"/>
              <w:rPr>
                <w:rFonts w:ascii="Times New Roman" w:hAnsi="Times New Roman" w:cs="Times New Roman"/>
                <w:sz w:val="24"/>
                <w:szCs w:val="24"/>
              </w:rPr>
            </w:pPr>
          </w:p>
        </w:tc>
        <w:tc>
          <w:tcPr>
            <w:tcW w:w="627" w:type="pct"/>
            <w:vMerge/>
          </w:tcPr>
          <w:p w:rsidR="00BE5A5D" w:rsidRPr="00E60DE1" w:rsidRDefault="00BE5A5D">
            <w:pPr>
              <w:pStyle w:val="ConsPlusNormal"/>
              <w:rPr>
                <w:rFonts w:ascii="Times New Roman" w:hAnsi="Times New Roman" w:cs="Times New Roman"/>
                <w:sz w:val="24"/>
                <w:szCs w:val="24"/>
              </w:rPr>
            </w:pPr>
          </w:p>
        </w:tc>
        <w:tc>
          <w:tcPr>
            <w:tcW w:w="690" w:type="pct"/>
            <w:vMerge/>
          </w:tcPr>
          <w:p w:rsidR="00BE5A5D" w:rsidRPr="00E60DE1" w:rsidRDefault="00BE5A5D">
            <w:pPr>
              <w:pStyle w:val="ConsPlusNormal"/>
              <w:rPr>
                <w:rFonts w:ascii="Times New Roman" w:hAnsi="Times New Roman" w:cs="Times New Roman"/>
                <w:sz w:val="24"/>
                <w:szCs w:val="24"/>
              </w:rPr>
            </w:pP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1200000000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43" w:type="pct"/>
          </w:tcPr>
          <w:p w:rsidR="00BE5A5D" w:rsidRPr="00E60DE1" w:rsidRDefault="0010207A" w:rsidP="006D33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1 001 41</w:t>
            </w:r>
            <w:r w:rsidR="006D3351" w:rsidRPr="00E60DE1">
              <w:rPr>
                <w:rFonts w:ascii="Times New Roman" w:hAnsi="Times New Roman" w:cs="Times New Roman"/>
                <w:sz w:val="24"/>
                <w:szCs w:val="24"/>
              </w:rPr>
              <w:t>5</w:t>
            </w:r>
            <w:r w:rsidRPr="00E60DE1">
              <w:rPr>
                <w:rFonts w:ascii="Times New Roman" w:hAnsi="Times New Roman" w:cs="Times New Roman"/>
                <w:sz w:val="24"/>
                <w:szCs w:val="24"/>
              </w:rPr>
              <w:t>,</w:t>
            </w:r>
            <w:r w:rsidR="006D3351" w:rsidRPr="00E60DE1">
              <w:rPr>
                <w:rFonts w:ascii="Times New Roman" w:hAnsi="Times New Roman" w:cs="Times New Roman"/>
                <w:sz w:val="24"/>
                <w:szCs w:val="24"/>
              </w:rPr>
              <w:t>38</w:t>
            </w:r>
          </w:p>
        </w:tc>
        <w:tc>
          <w:tcPr>
            <w:tcW w:w="443" w:type="pct"/>
          </w:tcPr>
          <w:p w:rsidR="00BE5A5D" w:rsidRPr="00E60DE1" w:rsidRDefault="0010207A" w:rsidP="006D33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1 103 2</w:t>
            </w:r>
            <w:r w:rsidR="006D3351" w:rsidRPr="00E60DE1">
              <w:rPr>
                <w:rFonts w:ascii="Times New Roman" w:hAnsi="Times New Roman" w:cs="Times New Roman"/>
                <w:sz w:val="24"/>
                <w:szCs w:val="24"/>
              </w:rPr>
              <w:t>88</w:t>
            </w:r>
            <w:r w:rsidRPr="00E60DE1">
              <w:rPr>
                <w:rFonts w:ascii="Times New Roman" w:hAnsi="Times New Roman" w:cs="Times New Roman"/>
                <w:sz w:val="24"/>
                <w:szCs w:val="24"/>
              </w:rPr>
              <w:t>,</w:t>
            </w:r>
            <w:r w:rsidR="006D3351" w:rsidRPr="00E60DE1">
              <w:rPr>
                <w:rFonts w:ascii="Times New Roman" w:hAnsi="Times New Roman" w:cs="Times New Roman"/>
                <w:sz w:val="24"/>
                <w:szCs w:val="24"/>
              </w:rPr>
              <w:t>84</w:t>
            </w:r>
          </w:p>
        </w:tc>
        <w:tc>
          <w:tcPr>
            <w:tcW w:w="443" w:type="pct"/>
          </w:tcPr>
          <w:p w:rsidR="00BE5A5D" w:rsidRPr="00E60DE1" w:rsidRDefault="0010207A" w:rsidP="006D33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1 103 2</w:t>
            </w:r>
            <w:r w:rsidR="006D3351" w:rsidRPr="00E60DE1">
              <w:rPr>
                <w:rFonts w:ascii="Times New Roman" w:hAnsi="Times New Roman" w:cs="Times New Roman"/>
                <w:sz w:val="24"/>
                <w:szCs w:val="24"/>
              </w:rPr>
              <w:t>88</w:t>
            </w:r>
            <w:r w:rsidRPr="00E60DE1">
              <w:rPr>
                <w:rFonts w:ascii="Times New Roman" w:hAnsi="Times New Roman" w:cs="Times New Roman"/>
                <w:sz w:val="24"/>
                <w:szCs w:val="24"/>
              </w:rPr>
              <w:t>,</w:t>
            </w:r>
            <w:r w:rsidR="006D3351" w:rsidRPr="00E60DE1">
              <w:rPr>
                <w:rFonts w:ascii="Times New Roman" w:hAnsi="Times New Roman" w:cs="Times New Roman"/>
                <w:sz w:val="24"/>
                <w:szCs w:val="24"/>
              </w:rPr>
              <w:t>84</w:t>
            </w:r>
          </w:p>
        </w:tc>
        <w:tc>
          <w:tcPr>
            <w:tcW w:w="443" w:type="pct"/>
          </w:tcPr>
          <w:p w:rsidR="00BE5A5D" w:rsidRPr="00E60DE1" w:rsidRDefault="005F15FB">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3 207 993,06</w:t>
            </w:r>
          </w:p>
        </w:tc>
      </w:tr>
      <w:tr w:rsidR="008C782D" w:rsidRPr="00E60DE1" w:rsidTr="00043859">
        <w:tc>
          <w:tcPr>
            <w:tcW w:w="159" w:type="pct"/>
            <w:vMerge w:val="restar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2</w:t>
            </w:r>
          </w:p>
        </w:tc>
        <w:tc>
          <w:tcPr>
            <w:tcW w:w="627" w:type="pct"/>
            <w:vMerge w:val="restar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Подпрограмма</w:t>
            </w:r>
          </w:p>
        </w:tc>
        <w:tc>
          <w:tcPr>
            <w:tcW w:w="690" w:type="pct"/>
            <w:vMerge w:val="restart"/>
          </w:tcPr>
          <w:p w:rsidR="00BE5A5D" w:rsidRPr="00E60DE1" w:rsidRDefault="00043859" w:rsidP="00043859">
            <w:pPr>
              <w:pStyle w:val="ConsPlusNormal"/>
              <w:rPr>
                <w:rFonts w:ascii="Times New Roman" w:hAnsi="Times New Roman" w:cs="Times New Roman"/>
                <w:sz w:val="24"/>
                <w:szCs w:val="24"/>
              </w:rPr>
            </w:pPr>
            <w:r w:rsidRPr="00E60DE1">
              <w:rPr>
                <w:rFonts w:ascii="Times New Roman" w:hAnsi="Times New Roman" w:cs="Times New Roman"/>
                <w:sz w:val="24"/>
                <w:szCs w:val="24"/>
              </w:rPr>
              <w:t>«</w:t>
            </w:r>
            <w:r w:rsidR="00BE5A5D" w:rsidRPr="00E60DE1">
              <w:rPr>
                <w:rFonts w:ascii="Times New Roman" w:hAnsi="Times New Roman" w:cs="Times New Roman"/>
                <w:sz w:val="24"/>
                <w:szCs w:val="24"/>
              </w:rPr>
              <w:t>Организация бюджетного процесса</w:t>
            </w:r>
            <w:r w:rsidRPr="00E60DE1">
              <w:rPr>
                <w:rFonts w:ascii="Times New Roman" w:hAnsi="Times New Roman" w:cs="Times New Roman"/>
                <w:sz w:val="24"/>
                <w:szCs w:val="24"/>
              </w:rPr>
              <w:t>»</w:t>
            </w: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всего, в том числе:</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0106</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1210000000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301 772,00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298 352,00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298 352,00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898 476,00</w:t>
            </w:r>
          </w:p>
        </w:tc>
      </w:tr>
      <w:tr w:rsidR="008C782D" w:rsidRPr="00E60DE1" w:rsidTr="00043859">
        <w:tc>
          <w:tcPr>
            <w:tcW w:w="159" w:type="pct"/>
            <w:vMerge/>
          </w:tcPr>
          <w:p w:rsidR="00BE5A5D" w:rsidRPr="00E60DE1" w:rsidRDefault="00BE5A5D">
            <w:pPr>
              <w:pStyle w:val="ConsPlusNormal"/>
              <w:rPr>
                <w:rFonts w:ascii="Times New Roman" w:hAnsi="Times New Roman" w:cs="Times New Roman"/>
                <w:sz w:val="24"/>
                <w:szCs w:val="24"/>
              </w:rPr>
            </w:pPr>
          </w:p>
        </w:tc>
        <w:tc>
          <w:tcPr>
            <w:tcW w:w="627" w:type="pct"/>
            <w:vMerge/>
          </w:tcPr>
          <w:p w:rsidR="00BE5A5D" w:rsidRPr="00E60DE1" w:rsidRDefault="00BE5A5D">
            <w:pPr>
              <w:pStyle w:val="ConsPlusNormal"/>
              <w:rPr>
                <w:rFonts w:ascii="Times New Roman" w:hAnsi="Times New Roman" w:cs="Times New Roman"/>
                <w:sz w:val="24"/>
                <w:szCs w:val="24"/>
              </w:rPr>
            </w:pPr>
          </w:p>
        </w:tc>
        <w:tc>
          <w:tcPr>
            <w:tcW w:w="690" w:type="pct"/>
            <w:vMerge/>
          </w:tcPr>
          <w:p w:rsidR="00BE5A5D" w:rsidRPr="00E60DE1" w:rsidRDefault="00BE5A5D">
            <w:pPr>
              <w:pStyle w:val="ConsPlusNormal"/>
              <w:rPr>
                <w:rFonts w:ascii="Times New Roman" w:hAnsi="Times New Roman" w:cs="Times New Roman"/>
                <w:sz w:val="24"/>
                <w:szCs w:val="24"/>
              </w:rPr>
            </w:pP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0106</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1210000000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301 772,00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298 352,00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298 352,00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898 476,00</w:t>
            </w:r>
          </w:p>
        </w:tc>
      </w:tr>
      <w:tr w:rsidR="008C782D" w:rsidRPr="00E60DE1" w:rsidTr="00043859">
        <w:tc>
          <w:tcPr>
            <w:tcW w:w="15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3</w:t>
            </w:r>
          </w:p>
        </w:tc>
        <w:tc>
          <w:tcPr>
            <w:tcW w:w="62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Мероприятие 1</w:t>
            </w:r>
          </w:p>
        </w:tc>
        <w:tc>
          <w:tcPr>
            <w:tcW w:w="690"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 xml:space="preserve">обеспечение функций, возложенных на </w:t>
            </w:r>
            <w:r w:rsidRPr="00E60DE1">
              <w:rPr>
                <w:rFonts w:ascii="Times New Roman" w:hAnsi="Times New Roman" w:cs="Times New Roman"/>
                <w:sz w:val="24"/>
                <w:szCs w:val="24"/>
              </w:rPr>
              <w:lastRenderedPageBreak/>
              <w:t>органы местного самоуправления</w:t>
            </w: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департамент финансов</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0106</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1210000210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120, 240, 850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294 973,70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294 973,70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294 973,70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884 921,10</w:t>
            </w:r>
          </w:p>
        </w:tc>
      </w:tr>
      <w:tr w:rsidR="008C782D" w:rsidRPr="00E60DE1" w:rsidTr="00043859">
        <w:tc>
          <w:tcPr>
            <w:tcW w:w="15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lastRenderedPageBreak/>
              <w:t>4</w:t>
            </w:r>
          </w:p>
        </w:tc>
        <w:tc>
          <w:tcPr>
            <w:tcW w:w="62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Мероприятие 2</w:t>
            </w:r>
          </w:p>
        </w:tc>
        <w:tc>
          <w:tcPr>
            <w:tcW w:w="690"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комплексная автоматизация процесса планирования и исполнения бюджета города</w:t>
            </w: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0106</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1210088020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240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6 378,30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2 958,30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2 958,30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12 294,90</w:t>
            </w:r>
          </w:p>
        </w:tc>
      </w:tr>
      <w:tr w:rsidR="008C782D" w:rsidRPr="00E60DE1" w:rsidTr="00043859">
        <w:tc>
          <w:tcPr>
            <w:tcW w:w="159"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5</w:t>
            </w:r>
          </w:p>
        </w:tc>
        <w:tc>
          <w:tcPr>
            <w:tcW w:w="627"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Мероприятие 3</w:t>
            </w:r>
          </w:p>
        </w:tc>
        <w:tc>
          <w:tcPr>
            <w:tcW w:w="690"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обеспечение прозрачности и открытости бюджета города и бюджетного процесса для граждан</w:t>
            </w: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0106</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1210088030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240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420,00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420,00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420,00</w:t>
            </w:r>
          </w:p>
        </w:tc>
        <w:tc>
          <w:tcPr>
            <w:tcW w:w="443" w:type="pct"/>
          </w:tcPr>
          <w:p w:rsidR="00BE5A5D" w:rsidRPr="00E60DE1" w:rsidRDefault="0010207A">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1 260,00</w:t>
            </w:r>
          </w:p>
        </w:tc>
      </w:tr>
      <w:tr w:rsidR="008C782D" w:rsidRPr="00E60DE1" w:rsidTr="00043859">
        <w:tc>
          <w:tcPr>
            <w:tcW w:w="159" w:type="pct"/>
            <w:vMerge w:val="restar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6</w:t>
            </w:r>
          </w:p>
        </w:tc>
        <w:tc>
          <w:tcPr>
            <w:tcW w:w="627" w:type="pct"/>
            <w:vMerge w:val="restar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Отдельное мероприятие</w:t>
            </w:r>
          </w:p>
        </w:tc>
        <w:tc>
          <w:tcPr>
            <w:tcW w:w="690" w:type="pct"/>
            <w:vMerge w:val="restart"/>
          </w:tcPr>
          <w:p w:rsidR="00BE5A5D" w:rsidRPr="00E60DE1" w:rsidRDefault="00043859">
            <w:pPr>
              <w:pStyle w:val="ConsPlusNormal"/>
              <w:rPr>
                <w:rFonts w:ascii="Times New Roman" w:hAnsi="Times New Roman" w:cs="Times New Roman"/>
                <w:sz w:val="24"/>
                <w:szCs w:val="24"/>
              </w:rPr>
            </w:pPr>
            <w:r w:rsidRPr="00E60DE1">
              <w:rPr>
                <w:rFonts w:ascii="Times New Roman" w:hAnsi="Times New Roman" w:cs="Times New Roman"/>
                <w:sz w:val="24"/>
                <w:szCs w:val="24"/>
              </w:rPr>
              <w:t>«</w:t>
            </w:r>
            <w:r w:rsidR="00BE5A5D" w:rsidRPr="00E60DE1">
              <w:rPr>
                <w:rFonts w:ascii="Times New Roman" w:hAnsi="Times New Roman" w:cs="Times New Roman"/>
                <w:sz w:val="24"/>
                <w:szCs w:val="24"/>
              </w:rPr>
              <w:t>Управление муниципа</w:t>
            </w:r>
            <w:r w:rsidRPr="00E60DE1">
              <w:rPr>
                <w:rFonts w:ascii="Times New Roman" w:hAnsi="Times New Roman" w:cs="Times New Roman"/>
                <w:sz w:val="24"/>
                <w:szCs w:val="24"/>
              </w:rPr>
              <w:t>льным долгом города Красноярска»</w:t>
            </w: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всего, в том числе:</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1290088040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х</w:t>
            </w:r>
          </w:p>
        </w:tc>
        <w:tc>
          <w:tcPr>
            <w:tcW w:w="443" w:type="pct"/>
          </w:tcPr>
          <w:p w:rsidR="00BE5A5D" w:rsidRPr="00E60DE1" w:rsidRDefault="00205F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699 643,38</w:t>
            </w:r>
          </w:p>
        </w:tc>
        <w:tc>
          <w:tcPr>
            <w:tcW w:w="443" w:type="pct"/>
          </w:tcPr>
          <w:p w:rsidR="00BE5A5D" w:rsidRPr="00E60DE1" w:rsidRDefault="00205F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804 936,84</w:t>
            </w:r>
          </w:p>
        </w:tc>
        <w:tc>
          <w:tcPr>
            <w:tcW w:w="443" w:type="pct"/>
          </w:tcPr>
          <w:p w:rsidR="00BE5A5D" w:rsidRPr="00E60DE1" w:rsidRDefault="00205F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804 936,84</w:t>
            </w:r>
          </w:p>
        </w:tc>
        <w:tc>
          <w:tcPr>
            <w:tcW w:w="443" w:type="pct"/>
          </w:tcPr>
          <w:p w:rsidR="00BE5A5D" w:rsidRPr="00E60DE1" w:rsidRDefault="0010207A" w:rsidP="005D7C99">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2 309 5</w:t>
            </w:r>
            <w:r w:rsidR="005D7C99" w:rsidRPr="00E60DE1">
              <w:rPr>
                <w:rFonts w:ascii="Times New Roman" w:hAnsi="Times New Roman" w:cs="Times New Roman"/>
                <w:sz w:val="24"/>
                <w:szCs w:val="24"/>
              </w:rPr>
              <w:t>17</w:t>
            </w:r>
            <w:r w:rsidRPr="00E60DE1">
              <w:rPr>
                <w:rFonts w:ascii="Times New Roman" w:hAnsi="Times New Roman" w:cs="Times New Roman"/>
                <w:sz w:val="24"/>
                <w:szCs w:val="24"/>
              </w:rPr>
              <w:t>,</w:t>
            </w:r>
            <w:r w:rsidR="005D7C99" w:rsidRPr="00E60DE1">
              <w:rPr>
                <w:rFonts w:ascii="Times New Roman" w:hAnsi="Times New Roman" w:cs="Times New Roman"/>
                <w:sz w:val="24"/>
                <w:szCs w:val="24"/>
              </w:rPr>
              <w:t>06</w:t>
            </w:r>
          </w:p>
        </w:tc>
      </w:tr>
      <w:tr w:rsidR="008C782D" w:rsidRPr="00E60DE1" w:rsidTr="00043859">
        <w:tc>
          <w:tcPr>
            <w:tcW w:w="159" w:type="pct"/>
            <w:vMerge/>
          </w:tcPr>
          <w:p w:rsidR="00BE5A5D" w:rsidRPr="00E60DE1" w:rsidRDefault="00BE5A5D">
            <w:pPr>
              <w:pStyle w:val="ConsPlusNormal"/>
              <w:rPr>
                <w:rFonts w:ascii="Times New Roman" w:hAnsi="Times New Roman" w:cs="Times New Roman"/>
                <w:sz w:val="24"/>
                <w:szCs w:val="24"/>
              </w:rPr>
            </w:pPr>
          </w:p>
        </w:tc>
        <w:tc>
          <w:tcPr>
            <w:tcW w:w="627" w:type="pct"/>
            <w:vMerge/>
          </w:tcPr>
          <w:p w:rsidR="00BE5A5D" w:rsidRPr="00E60DE1" w:rsidRDefault="00BE5A5D">
            <w:pPr>
              <w:pStyle w:val="ConsPlusNormal"/>
              <w:rPr>
                <w:rFonts w:ascii="Times New Roman" w:hAnsi="Times New Roman" w:cs="Times New Roman"/>
                <w:sz w:val="24"/>
                <w:szCs w:val="24"/>
              </w:rPr>
            </w:pPr>
          </w:p>
        </w:tc>
        <w:tc>
          <w:tcPr>
            <w:tcW w:w="690" w:type="pct"/>
            <w:vMerge/>
          </w:tcPr>
          <w:p w:rsidR="00BE5A5D" w:rsidRPr="00E60DE1" w:rsidRDefault="00BE5A5D">
            <w:pPr>
              <w:pStyle w:val="ConsPlusNormal"/>
              <w:rPr>
                <w:rFonts w:ascii="Times New Roman" w:hAnsi="Times New Roman" w:cs="Times New Roman"/>
                <w:sz w:val="24"/>
                <w:szCs w:val="24"/>
              </w:rPr>
            </w:pPr>
          </w:p>
        </w:tc>
        <w:tc>
          <w:tcPr>
            <w:tcW w:w="622" w:type="pct"/>
          </w:tcPr>
          <w:p w:rsidR="00BE5A5D" w:rsidRPr="00E60DE1" w:rsidRDefault="00BE5A5D">
            <w:pPr>
              <w:pStyle w:val="ConsPlusNormal"/>
              <w:rPr>
                <w:rFonts w:ascii="Times New Roman" w:hAnsi="Times New Roman" w:cs="Times New Roman"/>
                <w:sz w:val="24"/>
                <w:szCs w:val="24"/>
              </w:rPr>
            </w:pPr>
            <w:r w:rsidRPr="00E60DE1">
              <w:rPr>
                <w:rFonts w:ascii="Times New Roman" w:hAnsi="Times New Roman" w:cs="Times New Roman"/>
                <w:sz w:val="24"/>
                <w:szCs w:val="24"/>
              </w:rPr>
              <w:t>департамент финансов</w:t>
            </w:r>
          </w:p>
        </w:tc>
        <w:tc>
          <w:tcPr>
            <w:tcW w:w="24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904</w:t>
            </w:r>
          </w:p>
        </w:tc>
        <w:tc>
          <w:tcPr>
            <w:tcW w:w="233"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0113, 1301</w:t>
            </w:r>
          </w:p>
        </w:tc>
        <w:tc>
          <w:tcPr>
            <w:tcW w:w="464"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1290088040</w:t>
            </w:r>
          </w:p>
        </w:tc>
        <w:tc>
          <w:tcPr>
            <w:tcW w:w="191" w:type="pct"/>
          </w:tcPr>
          <w:p w:rsidR="00BE5A5D" w:rsidRPr="00E60DE1" w:rsidRDefault="00BE5A5D">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240, 730</w:t>
            </w:r>
          </w:p>
        </w:tc>
        <w:tc>
          <w:tcPr>
            <w:tcW w:w="443" w:type="pct"/>
          </w:tcPr>
          <w:p w:rsidR="00BE5A5D" w:rsidRPr="00E60DE1" w:rsidRDefault="00205F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699 643,38</w:t>
            </w:r>
          </w:p>
        </w:tc>
        <w:tc>
          <w:tcPr>
            <w:tcW w:w="443" w:type="pct"/>
          </w:tcPr>
          <w:p w:rsidR="00BE5A5D" w:rsidRPr="00E60DE1" w:rsidRDefault="00205F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804 936,84</w:t>
            </w:r>
          </w:p>
        </w:tc>
        <w:tc>
          <w:tcPr>
            <w:tcW w:w="443" w:type="pct"/>
          </w:tcPr>
          <w:p w:rsidR="00BE5A5D" w:rsidRPr="00E60DE1" w:rsidRDefault="00205F51">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804 936,84</w:t>
            </w:r>
          </w:p>
        </w:tc>
        <w:tc>
          <w:tcPr>
            <w:tcW w:w="443" w:type="pct"/>
          </w:tcPr>
          <w:p w:rsidR="00BE5A5D" w:rsidRPr="00E60DE1" w:rsidRDefault="005D7C99">
            <w:pPr>
              <w:pStyle w:val="ConsPlusNormal"/>
              <w:jc w:val="center"/>
              <w:rPr>
                <w:rFonts w:ascii="Times New Roman" w:hAnsi="Times New Roman" w:cs="Times New Roman"/>
                <w:sz w:val="24"/>
                <w:szCs w:val="24"/>
              </w:rPr>
            </w:pPr>
            <w:r w:rsidRPr="00E60DE1">
              <w:rPr>
                <w:rFonts w:ascii="Times New Roman" w:hAnsi="Times New Roman" w:cs="Times New Roman"/>
                <w:sz w:val="24"/>
                <w:szCs w:val="24"/>
              </w:rPr>
              <w:t>2 309 517,06</w:t>
            </w:r>
          </w:p>
        </w:tc>
      </w:tr>
    </w:tbl>
    <w:p w:rsidR="00BE5A5D" w:rsidRPr="00E60DE1" w:rsidRDefault="00BE5A5D">
      <w:pPr>
        <w:pStyle w:val="ConsPlusNormal"/>
        <w:rPr>
          <w:rFonts w:ascii="Times New Roman" w:hAnsi="Times New Roman" w:cs="Times New Roman"/>
          <w:sz w:val="28"/>
          <w:szCs w:val="28"/>
        </w:rPr>
        <w:sectPr w:rsidR="00BE5A5D" w:rsidRPr="00E60DE1">
          <w:pgSz w:w="16838" w:h="11905" w:orient="landscape"/>
          <w:pgMar w:top="1701" w:right="397" w:bottom="850" w:left="397" w:header="0" w:footer="0" w:gutter="0"/>
          <w:cols w:space="720"/>
          <w:titlePg/>
        </w:sectPr>
      </w:pPr>
    </w:p>
    <w:p w:rsidR="00BE5A5D" w:rsidRPr="00E60DE1" w:rsidRDefault="00BE5A5D" w:rsidP="003834F3">
      <w:pPr>
        <w:pStyle w:val="ConsPlusNormal"/>
        <w:tabs>
          <w:tab w:val="left" w:pos="9354"/>
        </w:tabs>
        <w:ind w:right="-2"/>
        <w:jc w:val="right"/>
        <w:outlineLvl w:val="1"/>
        <w:rPr>
          <w:rFonts w:ascii="Times New Roman" w:hAnsi="Times New Roman" w:cs="Times New Roman"/>
          <w:sz w:val="28"/>
          <w:szCs w:val="28"/>
        </w:rPr>
      </w:pPr>
      <w:r w:rsidRPr="00E60DE1">
        <w:rPr>
          <w:rFonts w:ascii="Times New Roman" w:hAnsi="Times New Roman" w:cs="Times New Roman"/>
          <w:sz w:val="28"/>
          <w:szCs w:val="28"/>
        </w:rPr>
        <w:lastRenderedPageBreak/>
        <w:t>Приложение 4</w:t>
      </w:r>
    </w:p>
    <w:p w:rsidR="00BE5A5D" w:rsidRPr="00E60DE1" w:rsidRDefault="00BE5A5D" w:rsidP="003834F3">
      <w:pPr>
        <w:pStyle w:val="ConsPlusNormal"/>
        <w:tabs>
          <w:tab w:val="left" w:pos="9354"/>
        </w:tabs>
        <w:ind w:right="-2"/>
        <w:jc w:val="right"/>
        <w:rPr>
          <w:rFonts w:ascii="Times New Roman" w:hAnsi="Times New Roman" w:cs="Times New Roman"/>
          <w:sz w:val="28"/>
          <w:szCs w:val="28"/>
        </w:rPr>
      </w:pPr>
      <w:r w:rsidRPr="00E60DE1">
        <w:rPr>
          <w:rFonts w:ascii="Times New Roman" w:hAnsi="Times New Roman" w:cs="Times New Roman"/>
          <w:sz w:val="28"/>
          <w:szCs w:val="28"/>
        </w:rPr>
        <w:t>к муниципальной программе</w:t>
      </w:r>
    </w:p>
    <w:p w:rsidR="00BE5A5D" w:rsidRPr="00E60DE1" w:rsidRDefault="00043859" w:rsidP="003834F3">
      <w:pPr>
        <w:pStyle w:val="ConsPlusNormal"/>
        <w:tabs>
          <w:tab w:val="left" w:pos="9354"/>
        </w:tabs>
        <w:ind w:right="-2"/>
        <w:jc w:val="right"/>
        <w:rPr>
          <w:rFonts w:ascii="Times New Roman" w:hAnsi="Times New Roman" w:cs="Times New Roman"/>
          <w:sz w:val="28"/>
          <w:szCs w:val="28"/>
        </w:rPr>
      </w:pPr>
      <w:r w:rsidRPr="00E60DE1">
        <w:rPr>
          <w:rFonts w:ascii="Times New Roman" w:hAnsi="Times New Roman" w:cs="Times New Roman"/>
          <w:sz w:val="28"/>
          <w:szCs w:val="28"/>
        </w:rPr>
        <w:t>«</w:t>
      </w:r>
      <w:r w:rsidR="00BE5A5D" w:rsidRPr="00E60DE1">
        <w:rPr>
          <w:rFonts w:ascii="Times New Roman" w:hAnsi="Times New Roman" w:cs="Times New Roman"/>
          <w:sz w:val="28"/>
          <w:szCs w:val="28"/>
        </w:rPr>
        <w:t>Управление муниципальными финансами</w:t>
      </w:r>
      <w:r w:rsidRPr="00E60DE1">
        <w:rPr>
          <w:rFonts w:ascii="Times New Roman" w:hAnsi="Times New Roman" w:cs="Times New Roman"/>
          <w:sz w:val="28"/>
          <w:szCs w:val="28"/>
        </w:rPr>
        <w:t>»</w:t>
      </w:r>
    </w:p>
    <w:p w:rsidR="00BE5A5D" w:rsidRPr="00E60DE1" w:rsidRDefault="00BE5A5D">
      <w:pPr>
        <w:pStyle w:val="ConsPlusNormal"/>
        <w:jc w:val="both"/>
        <w:rPr>
          <w:rFonts w:ascii="Times New Roman" w:hAnsi="Times New Roman" w:cs="Times New Roman"/>
          <w:sz w:val="28"/>
          <w:szCs w:val="28"/>
        </w:rPr>
      </w:pPr>
    </w:p>
    <w:p w:rsidR="00043859" w:rsidRPr="00E60DE1" w:rsidRDefault="00043859" w:rsidP="00CD35CB">
      <w:pPr>
        <w:widowControl w:val="0"/>
        <w:autoSpaceDE w:val="0"/>
        <w:autoSpaceDN w:val="0"/>
        <w:spacing w:before="120" w:after="0" w:line="240" w:lineRule="auto"/>
        <w:jc w:val="center"/>
        <w:rPr>
          <w:rFonts w:ascii="Times New Roman" w:eastAsiaTheme="minorEastAsia" w:hAnsi="Times New Roman" w:cs="Times New Roman"/>
          <w:sz w:val="30"/>
          <w:szCs w:val="30"/>
          <w:lang w:eastAsia="ru-RU"/>
        </w:rPr>
      </w:pPr>
      <w:bookmarkStart w:id="7" w:name="P1022"/>
      <w:bookmarkEnd w:id="7"/>
      <w:r w:rsidRPr="00E60DE1">
        <w:rPr>
          <w:rFonts w:ascii="Times New Roman" w:eastAsiaTheme="minorEastAsia" w:hAnsi="Times New Roman" w:cs="Times New Roman"/>
          <w:sz w:val="30"/>
          <w:szCs w:val="30"/>
          <w:lang w:eastAsia="ru-RU"/>
        </w:rPr>
        <w:t xml:space="preserve">РАСПРЕДЕЛЕНИЕ </w:t>
      </w:r>
    </w:p>
    <w:p w:rsidR="00043859" w:rsidRPr="00E60DE1" w:rsidRDefault="00043859" w:rsidP="00CD35CB">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бюджетных ассигнований и средств</w:t>
      </w:r>
    </w:p>
    <w:p w:rsidR="00043859" w:rsidRPr="00E60DE1" w:rsidRDefault="00043859" w:rsidP="00CD35CB">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E60DE1">
        <w:rPr>
          <w:rFonts w:ascii="Times New Roman" w:eastAsiaTheme="minorEastAsia" w:hAnsi="Times New Roman" w:cs="Times New Roman"/>
          <w:sz w:val="30"/>
          <w:szCs w:val="30"/>
          <w:lang w:eastAsia="ru-RU"/>
        </w:rPr>
        <w:t>из внебюджетных источников на реализацию Программы</w:t>
      </w:r>
    </w:p>
    <w:p w:rsidR="00BE5A5D" w:rsidRPr="00E60DE1" w:rsidRDefault="00043859" w:rsidP="00CD35CB">
      <w:pPr>
        <w:pStyle w:val="ConsPlusNormal"/>
        <w:jc w:val="center"/>
        <w:rPr>
          <w:rFonts w:ascii="Times New Roman" w:eastAsiaTheme="minorHAnsi" w:hAnsi="Times New Roman" w:cs="Times New Roman"/>
          <w:sz w:val="30"/>
          <w:szCs w:val="30"/>
          <w:lang w:eastAsia="en-US"/>
        </w:rPr>
      </w:pPr>
      <w:r w:rsidRPr="00E60DE1">
        <w:rPr>
          <w:rFonts w:ascii="Times New Roman" w:eastAsiaTheme="minorHAnsi" w:hAnsi="Times New Roman" w:cs="Times New Roman"/>
          <w:sz w:val="30"/>
          <w:szCs w:val="30"/>
          <w:lang w:eastAsia="en-US"/>
        </w:rPr>
        <w:t>с разбивкой по источникам финансирования</w:t>
      </w:r>
    </w:p>
    <w:p w:rsidR="00043859" w:rsidRPr="00E60DE1" w:rsidRDefault="00043859" w:rsidP="00043859">
      <w:pPr>
        <w:pStyle w:val="ConsPlusNormal"/>
        <w:jc w:val="center"/>
        <w:rPr>
          <w:rFonts w:ascii="Times New Roman" w:hAnsi="Times New Roman" w:cs="Times New Roman"/>
          <w:sz w:val="28"/>
          <w:szCs w:val="28"/>
        </w:rPr>
      </w:pPr>
    </w:p>
    <w:p w:rsidR="00BE5A5D" w:rsidRPr="00E60DE1" w:rsidRDefault="004A02AD" w:rsidP="004A02AD">
      <w:pPr>
        <w:pStyle w:val="ConsPlusNormal"/>
        <w:jc w:val="center"/>
        <w:rPr>
          <w:rFonts w:ascii="Times New Roman" w:hAnsi="Times New Roman" w:cs="Times New Roman"/>
          <w:sz w:val="28"/>
          <w:szCs w:val="28"/>
        </w:rPr>
      </w:pPr>
      <w:r w:rsidRPr="00E60DE1">
        <w:rPr>
          <w:rFonts w:ascii="Times New Roman" w:hAnsi="Times New Roman" w:cs="Times New Roman"/>
          <w:sz w:val="28"/>
          <w:szCs w:val="28"/>
        </w:rPr>
        <w:t xml:space="preserve">                                                                                                       </w:t>
      </w:r>
      <w:r w:rsidR="00043859" w:rsidRPr="00E60DE1">
        <w:rPr>
          <w:rFonts w:ascii="Times New Roman" w:hAnsi="Times New Roman" w:cs="Times New Roman"/>
          <w:sz w:val="28"/>
          <w:szCs w:val="28"/>
        </w:rPr>
        <w:t>т</w:t>
      </w:r>
      <w:r w:rsidR="00BE5A5D" w:rsidRPr="00E60DE1">
        <w:rPr>
          <w:rFonts w:ascii="Times New Roman" w:hAnsi="Times New Roman" w:cs="Times New Roman"/>
          <w:sz w:val="28"/>
          <w:szCs w:val="28"/>
        </w:rPr>
        <w:t>ыс. рублей</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5"/>
        <w:gridCol w:w="3473"/>
        <w:gridCol w:w="1279"/>
        <w:gridCol w:w="1279"/>
        <w:gridCol w:w="1474"/>
        <w:gridCol w:w="1471"/>
        <w:gridCol w:w="425"/>
      </w:tblGrid>
      <w:tr w:rsidR="008C782D" w:rsidRPr="00E60DE1" w:rsidTr="003834F3">
        <w:tc>
          <w:tcPr>
            <w:tcW w:w="0" w:type="auto"/>
            <w:vMerge w:val="restart"/>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 xml:space="preserve">№ </w:t>
            </w:r>
            <w:proofErr w:type="gramStart"/>
            <w:r w:rsidRPr="00E60DE1">
              <w:rPr>
                <w:rFonts w:ascii="Times New Roman" w:hAnsi="Times New Roman" w:cs="Times New Roman"/>
                <w:szCs w:val="22"/>
              </w:rPr>
              <w:t>п</w:t>
            </w:r>
            <w:proofErr w:type="gramEnd"/>
            <w:r w:rsidRPr="00E60DE1">
              <w:rPr>
                <w:rFonts w:ascii="Times New Roman" w:hAnsi="Times New Roman" w:cs="Times New Roman"/>
                <w:szCs w:val="22"/>
              </w:rPr>
              <w:t>/п</w:t>
            </w:r>
          </w:p>
        </w:tc>
        <w:tc>
          <w:tcPr>
            <w:tcW w:w="0" w:type="auto"/>
            <w:vMerge w:val="restart"/>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Источники финансирования</w:t>
            </w:r>
          </w:p>
        </w:tc>
        <w:tc>
          <w:tcPr>
            <w:tcW w:w="5503" w:type="dxa"/>
            <w:gridSpan w:val="4"/>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Объем финансирования</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vMerge/>
          </w:tcPr>
          <w:p w:rsidR="004A02AD" w:rsidRPr="00E60DE1" w:rsidRDefault="004A02AD">
            <w:pPr>
              <w:pStyle w:val="ConsPlusNormal"/>
              <w:rPr>
                <w:rFonts w:ascii="Times New Roman" w:hAnsi="Times New Roman" w:cs="Times New Roman"/>
                <w:szCs w:val="22"/>
              </w:rPr>
            </w:pPr>
          </w:p>
        </w:tc>
        <w:tc>
          <w:tcPr>
            <w:tcW w:w="0" w:type="auto"/>
            <w:vMerge/>
          </w:tcPr>
          <w:p w:rsidR="004A02AD" w:rsidRPr="00E60DE1" w:rsidRDefault="004A02AD">
            <w:pPr>
              <w:pStyle w:val="ConsPlusNormal"/>
              <w:rPr>
                <w:rFonts w:ascii="Times New Roman" w:hAnsi="Times New Roman" w:cs="Times New Roman"/>
                <w:szCs w:val="22"/>
              </w:rPr>
            </w:pPr>
          </w:p>
        </w:tc>
        <w:tc>
          <w:tcPr>
            <w:tcW w:w="0" w:type="auto"/>
            <w:vMerge w:val="restart"/>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всего</w:t>
            </w:r>
          </w:p>
        </w:tc>
        <w:tc>
          <w:tcPr>
            <w:tcW w:w="4224" w:type="dxa"/>
            <w:gridSpan w:val="3"/>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в том числе по годам</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vMerge/>
          </w:tcPr>
          <w:p w:rsidR="004A02AD" w:rsidRPr="00E60DE1" w:rsidRDefault="004A02AD">
            <w:pPr>
              <w:pStyle w:val="ConsPlusNormal"/>
              <w:rPr>
                <w:rFonts w:ascii="Times New Roman" w:hAnsi="Times New Roman" w:cs="Times New Roman"/>
                <w:szCs w:val="22"/>
              </w:rPr>
            </w:pPr>
          </w:p>
        </w:tc>
        <w:tc>
          <w:tcPr>
            <w:tcW w:w="0" w:type="auto"/>
            <w:vMerge/>
          </w:tcPr>
          <w:p w:rsidR="004A02AD" w:rsidRPr="00E60DE1" w:rsidRDefault="004A02AD">
            <w:pPr>
              <w:pStyle w:val="ConsPlusNormal"/>
              <w:rPr>
                <w:rFonts w:ascii="Times New Roman" w:hAnsi="Times New Roman" w:cs="Times New Roman"/>
                <w:szCs w:val="22"/>
              </w:rPr>
            </w:pPr>
          </w:p>
        </w:tc>
        <w:tc>
          <w:tcPr>
            <w:tcW w:w="0" w:type="auto"/>
            <w:vMerge/>
          </w:tcPr>
          <w:p w:rsidR="004A02AD" w:rsidRPr="00E60DE1" w:rsidRDefault="004A02AD">
            <w:pPr>
              <w:pStyle w:val="ConsPlusNormal"/>
              <w:rPr>
                <w:rFonts w:ascii="Times New Roman" w:hAnsi="Times New Roman" w:cs="Times New Roman"/>
                <w:szCs w:val="22"/>
              </w:rPr>
            </w:pP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2026</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2027</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2028</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Всего по Программе</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3 207 993,06</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1 001 415,38</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1 103 288,84</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1 103 288,84</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rPr>
          <w:trHeight w:val="149"/>
        </w:trPr>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2</w:t>
            </w:r>
          </w:p>
        </w:tc>
        <w:tc>
          <w:tcPr>
            <w:tcW w:w="8976" w:type="dxa"/>
            <w:gridSpan w:val="5"/>
            <w:tcBorders>
              <w:right w:val="single" w:sz="4" w:space="0" w:color="auto"/>
            </w:tcBorders>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По источникам финансирования:</w:t>
            </w:r>
          </w:p>
        </w:tc>
        <w:tc>
          <w:tcPr>
            <w:tcW w:w="425" w:type="dxa"/>
            <w:tcBorders>
              <w:top w:val="nil"/>
              <w:left w:val="single" w:sz="4" w:space="0" w:color="auto"/>
              <w:bottom w:val="nil"/>
              <w:right w:val="nil"/>
            </w:tcBorders>
          </w:tcPr>
          <w:p w:rsidR="004A02AD" w:rsidRPr="00E60DE1" w:rsidRDefault="004A02AD">
            <w:pPr>
              <w:pStyle w:val="ConsPlusNormal"/>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3</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 Бюджет города</w:t>
            </w:r>
          </w:p>
        </w:tc>
        <w:tc>
          <w:tcPr>
            <w:tcW w:w="0" w:type="auto"/>
          </w:tcPr>
          <w:p w:rsidR="004A02AD" w:rsidRPr="00E60DE1" w:rsidRDefault="004A02AD" w:rsidP="004578DB">
            <w:pPr>
              <w:pStyle w:val="ConsPlusNormal"/>
              <w:jc w:val="center"/>
              <w:rPr>
                <w:rFonts w:ascii="Times New Roman" w:hAnsi="Times New Roman" w:cs="Times New Roman"/>
                <w:szCs w:val="22"/>
              </w:rPr>
            </w:pPr>
            <w:r w:rsidRPr="00E60DE1">
              <w:rPr>
                <w:rFonts w:ascii="Times New Roman" w:hAnsi="Times New Roman" w:cs="Times New Roman"/>
                <w:szCs w:val="22"/>
              </w:rPr>
              <w:t>3 207 993,06</w:t>
            </w:r>
          </w:p>
        </w:tc>
        <w:tc>
          <w:tcPr>
            <w:tcW w:w="1279" w:type="dxa"/>
          </w:tcPr>
          <w:p w:rsidR="004A02AD" w:rsidRPr="00E60DE1" w:rsidRDefault="004A02AD" w:rsidP="00264E45">
            <w:pPr>
              <w:pStyle w:val="ConsPlusNormal"/>
              <w:jc w:val="center"/>
              <w:rPr>
                <w:rFonts w:ascii="Times New Roman" w:hAnsi="Times New Roman" w:cs="Times New Roman"/>
                <w:szCs w:val="22"/>
              </w:rPr>
            </w:pPr>
            <w:r w:rsidRPr="00E60DE1">
              <w:rPr>
                <w:rFonts w:ascii="Times New Roman" w:hAnsi="Times New Roman" w:cs="Times New Roman"/>
                <w:szCs w:val="22"/>
              </w:rPr>
              <w:t>1 001 415,38</w:t>
            </w:r>
          </w:p>
        </w:tc>
        <w:tc>
          <w:tcPr>
            <w:tcW w:w="1474" w:type="dxa"/>
          </w:tcPr>
          <w:p w:rsidR="004A02AD" w:rsidRPr="00E60DE1" w:rsidRDefault="004A02AD" w:rsidP="00AE2F9A">
            <w:pPr>
              <w:pStyle w:val="ConsPlusNormal"/>
              <w:jc w:val="center"/>
              <w:rPr>
                <w:rFonts w:ascii="Times New Roman" w:hAnsi="Times New Roman" w:cs="Times New Roman"/>
                <w:szCs w:val="22"/>
              </w:rPr>
            </w:pPr>
            <w:r w:rsidRPr="00E60DE1">
              <w:rPr>
                <w:rFonts w:ascii="Times New Roman" w:hAnsi="Times New Roman" w:cs="Times New Roman"/>
                <w:szCs w:val="22"/>
              </w:rPr>
              <w:t>1 103 288,84</w:t>
            </w:r>
          </w:p>
        </w:tc>
        <w:tc>
          <w:tcPr>
            <w:tcW w:w="1471" w:type="dxa"/>
            <w:tcBorders>
              <w:right w:val="single" w:sz="4" w:space="0" w:color="auto"/>
            </w:tcBorders>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1 103 288,84</w:t>
            </w:r>
          </w:p>
        </w:tc>
        <w:tc>
          <w:tcPr>
            <w:tcW w:w="425" w:type="dxa"/>
            <w:tcBorders>
              <w:top w:val="nil"/>
              <w:left w:val="single" w:sz="4" w:space="0" w:color="auto"/>
              <w:bottom w:val="nil"/>
              <w:right w:val="nil"/>
            </w:tcBorders>
          </w:tcPr>
          <w:p w:rsidR="004A02AD" w:rsidRPr="00E60DE1" w:rsidRDefault="004A02AD" w:rsidP="003E47D6">
            <w:pPr>
              <w:pStyle w:val="ConsPlusNormal"/>
              <w:jc w:val="center"/>
              <w:rPr>
                <w:rFonts w:ascii="Times New Roman" w:hAnsi="Times New Roman" w:cs="Times New Roman"/>
                <w:szCs w:val="22"/>
              </w:rPr>
            </w:pPr>
          </w:p>
        </w:tc>
      </w:tr>
      <w:tr w:rsidR="008C782D" w:rsidRPr="00E60DE1" w:rsidTr="003834F3">
        <w:trPr>
          <w:trHeight w:val="305"/>
        </w:trPr>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4</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2. Краевой бюджет</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rPr>
          <w:trHeight w:val="199"/>
        </w:trPr>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5</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3. Федеральный бюджет</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rPr>
          <w:trHeight w:val="320"/>
        </w:trPr>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6</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4. Внебюджетные источники</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7</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Подпрограмма «Организация бюджетного процесса»</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898 476,00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301 772,00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298 352,00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298 352,00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8</w:t>
            </w:r>
          </w:p>
        </w:tc>
        <w:tc>
          <w:tcPr>
            <w:tcW w:w="8976" w:type="dxa"/>
            <w:gridSpan w:val="5"/>
            <w:tcBorders>
              <w:right w:val="single" w:sz="4" w:space="0" w:color="auto"/>
            </w:tcBorders>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По источникам финансирования:</w:t>
            </w:r>
          </w:p>
        </w:tc>
        <w:tc>
          <w:tcPr>
            <w:tcW w:w="425" w:type="dxa"/>
            <w:tcBorders>
              <w:top w:val="nil"/>
              <w:left w:val="single" w:sz="4" w:space="0" w:color="auto"/>
              <w:bottom w:val="nil"/>
              <w:right w:val="nil"/>
            </w:tcBorders>
          </w:tcPr>
          <w:p w:rsidR="004A02AD" w:rsidRPr="00E60DE1" w:rsidRDefault="004A02AD">
            <w:pPr>
              <w:pStyle w:val="ConsPlusNormal"/>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9</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 Бюджет города</w:t>
            </w:r>
          </w:p>
        </w:tc>
        <w:tc>
          <w:tcPr>
            <w:tcW w:w="0" w:type="auto"/>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898 476,00</w:t>
            </w:r>
          </w:p>
        </w:tc>
        <w:tc>
          <w:tcPr>
            <w:tcW w:w="1279" w:type="dxa"/>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301 772,00</w:t>
            </w:r>
          </w:p>
        </w:tc>
        <w:tc>
          <w:tcPr>
            <w:tcW w:w="1474" w:type="dxa"/>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298 352,00</w:t>
            </w:r>
          </w:p>
        </w:tc>
        <w:tc>
          <w:tcPr>
            <w:tcW w:w="1471" w:type="dxa"/>
            <w:tcBorders>
              <w:right w:val="single" w:sz="4" w:space="0" w:color="auto"/>
            </w:tcBorders>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298 352,00</w:t>
            </w:r>
          </w:p>
        </w:tc>
        <w:tc>
          <w:tcPr>
            <w:tcW w:w="425" w:type="dxa"/>
            <w:tcBorders>
              <w:top w:val="nil"/>
              <w:left w:val="single" w:sz="4" w:space="0" w:color="auto"/>
              <w:bottom w:val="nil"/>
              <w:right w:val="nil"/>
            </w:tcBorders>
          </w:tcPr>
          <w:p w:rsidR="004A02AD" w:rsidRPr="00E60DE1" w:rsidRDefault="004A02AD" w:rsidP="003E47D6">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10</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2. Краевой бюджет</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11</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3. Федеральный бюджет</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12</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4. Внебюджетные источники</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13</w:t>
            </w:r>
          </w:p>
        </w:tc>
        <w:tc>
          <w:tcPr>
            <w:tcW w:w="0" w:type="auto"/>
          </w:tcPr>
          <w:p w:rsidR="004A02AD" w:rsidRPr="00E60DE1" w:rsidRDefault="004A02AD" w:rsidP="00043859">
            <w:pPr>
              <w:pStyle w:val="ConsPlusNormal"/>
              <w:rPr>
                <w:rFonts w:ascii="Times New Roman" w:hAnsi="Times New Roman" w:cs="Times New Roman"/>
                <w:szCs w:val="22"/>
              </w:rPr>
            </w:pPr>
            <w:r w:rsidRPr="00E60DE1">
              <w:rPr>
                <w:rFonts w:ascii="Times New Roman" w:hAnsi="Times New Roman" w:cs="Times New Roman"/>
                <w:szCs w:val="22"/>
              </w:rPr>
              <w:t>Отдельное мероприятие «Управление муниципальным долгом города Красноярска»</w:t>
            </w:r>
          </w:p>
        </w:tc>
        <w:tc>
          <w:tcPr>
            <w:tcW w:w="0" w:type="auto"/>
          </w:tcPr>
          <w:p w:rsidR="004A02AD" w:rsidRPr="00E60DE1" w:rsidRDefault="004A02AD" w:rsidP="004578DB">
            <w:pPr>
              <w:pStyle w:val="ConsPlusNormal"/>
              <w:jc w:val="center"/>
              <w:rPr>
                <w:rFonts w:ascii="Times New Roman" w:hAnsi="Times New Roman" w:cs="Times New Roman"/>
                <w:szCs w:val="22"/>
              </w:rPr>
            </w:pPr>
            <w:r w:rsidRPr="00E60DE1">
              <w:rPr>
                <w:rFonts w:ascii="Times New Roman" w:hAnsi="Times New Roman" w:cs="Times New Roman"/>
                <w:szCs w:val="22"/>
              </w:rPr>
              <w:t>2 309 517,06</w:t>
            </w:r>
          </w:p>
        </w:tc>
        <w:tc>
          <w:tcPr>
            <w:tcW w:w="1279" w:type="dxa"/>
          </w:tcPr>
          <w:p w:rsidR="004A02AD" w:rsidRPr="00E60DE1" w:rsidRDefault="004A02AD" w:rsidP="00950A34">
            <w:pPr>
              <w:pStyle w:val="ConsPlusNormal"/>
              <w:jc w:val="center"/>
              <w:rPr>
                <w:rFonts w:ascii="Times New Roman" w:hAnsi="Times New Roman" w:cs="Times New Roman"/>
                <w:szCs w:val="22"/>
              </w:rPr>
            </w:pPr>
            <w:r w:rsidRPr="00E60DE1">
              <w:rPr>
                <w:rFonts w:ascii="Times New Roman" w:hAnsi="Times New Roman" w:cs="Times New Roman"/>
                <w:szCs w:val="22"/>
              </w:rPr>
              <w:t>699 643,38</w:t>
            </w:r>
          </w:p>
        </w:tc>
        <w:tc>
          <w:tcPr>
            <w:tcW w:w="1474" w:type="dxa"/>
          </w:tcPr>
          <w:p w:rsidR="004A02AD" w:rsidRPr="00E60DE1" w:rsidRDefault="004A02AD" w:rsidP="00950A34">
            <w:pPr>
              <w:pStyle w:val="ConsPlusNormal"/>
              <w:jc w:val="center"/>
              <w:rPr>
                <w:rFonts w:ascii="Times New Roman" w:hAnsi="Times New Roman" w:cs="Times New Roman"/>
                <w:szCs w:val="22"/>
              </w:rPr>
            </w:pPr>
            <w:r w:rsidRPr="00E60DE1">
              <w:rPr>
                <w:rFonts w:ascii="Times New Roman" w:hAnsi="Times New Roman" w:cs="Times New Roman"/>
                <w:szCs w:val="22"/>
              </w:rPr>
              <w:t>804 936,84</w:t>
            </w:r>
          </w:p>
        </w:tc>
        <w:tc>
          <w:tcPr>
            <w:tcW w:w="1471" w:type="dxa"/>
            <w:tcBorders>
              <w:right w:val="single" w:sz="4" w:space="0" w:color="auto"/>
            </w:tcBorders>
          </w:tcPr>
          <w:p w:rsidR="004A02AD" w:rsidRPr="00E60DE1" w:rsidRDefault="004A02AD" w:rsidP="00950A34">
            <w:pPr>
              <w:pStyle w:val="ConsPlusNormal"/>
              <w:jc w:val="center"/>
              <w:rPr>
                <w:rFonts w:ascii="Times New Roman" w:hAnsi="Times New Roman" w:cs="Times New Roman"/>
                <w:szCs w:val="22"/>
              </w:rPr>
            </w:pPr>
            <w:r w:rsidRPr="00E60DE1">
              <w:rPr>
                <w:rFonts w:ascii="Times New Roman" w:hAnsi="Times New Roman" w:cs="Times New Roman"/>
                <w:szCs w:val="22"/>
              </w:rPr>
              <w:t>804 936,84</w:t>
            </w:r>
          </w:p>
        </w:tc>
        <w:tc>
          <w:tcPr>
            <w:tcW w:w="425" w:type="dxa"/>
            <w:tcBorders>
              <w:top w:val="nil"/>
              <w:left w:val="single" w:sz="4" w:space="0" w:color="auto"/>
              <w:bottom w:val="nil"/>
              <w:right w:val="nil"/>
            </w:tcBorders>
          </w:tcPr>
          <w:p w:rsidR="004A02AD" w:rsidRPr="00E60DE1" w:rsidRDefault="004A02AD" w:rsidP="00950A34">
            <w:pPr>
              <w:pStyle w:val="ConsPlusNormal"/>
              <w:jc w:val="center"/>
              <w:rPr>
                <w:rFonts w:ascii="Times New Roman" w:hAnsi="Times New Roman" w:cs="Times New Roman"/>
                <w:szCs w:val="22"/>
              </w:rPr>
            </w:pPr>
          </w:p>
        </w:tc>
      </w:tr>
      <w:tr w:rsidR="008C782D" w:rsidRPr="00E60DE1" w:rsidTr="003834F3">
        <w:trPr>
          <w:trHeight w:val="180"/>
        </w:trPr>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14</w:t>
            </w:r>
          </w:p>
        </w:tc>
        <w:tc>
          <w:tcPr>
            <w:tcW w:w="8976" w:type="dxa"/>
            <w:gridSpan w:val="5"/>
            <w:tcBorders>
              <w:right w:val="single" w:sz="4" w:space="0" w:color="auto"/>
            </w:tcBorders>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По источникам финансирования:</w:t>
            </w:r>
          </w:p>
        </w:tc>
        <w:tc>
          <w:tcPr>
            <w:tcW w:w="425" w:type="dxa"/>
            <w:tcBorders>
              <w:top w:val="nil"/>
              <w:left w:val="single" w:sz="4" w:space="0" w:color="auto"/>
              <w:bottom w:val="nil"/>
              <w:right w:val="nil"/>
            </w:tcBorders>
          </w:tcPr>
          <w:p w:rsidR="004A02AD" w:rsidRPr="00E60DE1" w:rsidRDefault="004A02AD">
            <w:pPr>
              <w:pStyle w:val="ConsPlusNormal"/>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15</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 Бюджет города</w:t>
            </w:r>
          </w:p>
        </w:tc>
        <w:tc>
          <w:tcPr>
            <w:tcW w:w="0" w:type="auto"/>
          </w:tcPr>
          <w:p w:rsidR="004A02AD" w:rsidRPr="00E60DE1" w:rsidRDefault="004A02AD" w:rsidP="004578DB">
            <w:pPr>
              <w:pStyle w:val="ConsPlusNormal"/>
              <w:jc w:val="center"/>
              <w:rPr>
                <w:rFonts w:ascii="Times New Roman" w:hAnsi="Times New Roman" w:cs="Times New Roman"/>
                <w:szCs w:val="22"/>
              </w:rPr>
            </w:pPr>
            <w:r w:rsidRPr="00E60DE1">
              <w:rPr>
                <w:rFonts w:ascii="Times New Roman" w:hAnsi="Times New Roman" w:cs="Times New Roman"/>
                <w:szCs w:val="22"/>
              </w:rPr>
              <w:t>2 309 517,06</w:t>
            </w:r>
          </w:p>
        </w:tc>
        <w:tc>
          <w:tcPr>
            <w:tcW w:w="1279" w:type="dxa"/>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699 643,38</w:t>
            </w:r>
          </w:p>
        </w:tc>
        <w:tc>
          <w:tcPr>
            <w:tcW w:w="1474" w:type="dxa"/>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804 936,84</w:t>
            </w:r>
          </w:p>
        </w:tc>
        <w:tc>
          <w:tcPr>
            <w:tcW w:w="1471" w:type="dxa"/>
            <w:tcBorders>
              <w:right w:val="single" w:sz="4" w:space="0" w:color="auto"/>
            </w:tcBorders>
          </w:tcPr>
          <w:p w:rsidR="004A02AD" w:rsidRPr="00E60DE1" w:rsidRDefault="004A02AD" w:rsidP="003E47D6">
            <w:pPr>
              <w:pStyle w:val="ConsPlusNormal"/>
              <w:jc w:val="center"/>
              <w:rPr>
                <w:rFonts w:ascii="Times New Roman" w:hAnsi="Times New Roman" w:cs="Times New Roman"/>
                <w:szCs w:val="22"/>
              </w:rPr>
            </w:pPr>
            <w:r w:rsidRPr="00E60DE1">
              <w:rPr>
                <w:rFonts w:ascii="Times New Roman" w:hAnsi="Times New Roman" w:cs="Times New Roman"/>
                <w:szCs w:val="22"/>
              </w:rPr>
              <w:t>804 936,84</w:t>
            </w:r>
          </w:p>
        </w:tc>
        <w:tc>
          <w:tcPr>
            <w:tcW w:w="425" w:type="dxa"/>
            <w:tcBorders>
              <w:top w:val="nil"/>
              <w:left w:val="single" w:sz="4" w:space="0" w:color="auto"/>
              <w:bottom w:val="nil"/>
              <w:right w:val="nil"/>
            </w:tcBorders>
          </w:tcPr>
          <w:p w:rsidR="004A02AD" w:rsidRPr="00E60DE1" w:rsidRDefault="004A02AD" w:rsidP="003E47D6">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16</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2. Краевой бюджет</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8C782D" w:rsidRPr="00E60DE1"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17</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3. Федеральный бюджет</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tcPr>
          <w:p w:rsidR="004A02AD" w:rsidRPr="00E60DE1" w:rsidRDefault="004A02AD">
            <w:pPr>
              <w:pStyle w:val="ConsPlusNormal"/>
              <w:jc w:val="center"/>
              <w:rPr>
                <w:rFonts w:ascii="Times New Roman" w:hAnsi="Times New Roman" w:cs="Times New Roman"/>
                <w:szCs w:val="22"/>
              </w:rPr>
            </w:pPr>
          </w:p>
        </w:tc>
      </w:tr>
      <w:tr w:rsidR="004A02AD" w:rsidRPr="008C782D" w:rsidTr="003834F3">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18</w:t>
            </w:r>
          </w:p>
        </w:tc>
        <w:tc>
          <w:tcPr>
            <w:tcW w:w="0" w:type="auto"/>
          </w:tcPr>
          <w:p w:rsidR="004A02AD" w:rsidRPr="00E60DE1" w:rsidRDefault="004A02AD">
            <w:pPr>
              <w:pStyle w:val="ConsPlusNormal"/>
              <w:rPr>
                <w:rFonts w:ascii="Times New Roman" w:hAnsi="Times New Roman" w:cs="Times New Roman"/>
                <w:szCs w:val="22"/>
              </w:rPr>
            </w:pPr>
            <w:r w:rsidRPr="00E60DE1">
              <w:rPr>
                <w:rFonts w:ascii="Times New Roman" w:hAnsi="Times New Roman" w:cs="Times New Roman"/>
                <w:szCs w:val="22"/>
              </w:rPr>
              <w:t>4. Внебюджетные источники</w:t>
            </w:r>
          </w:p>
        </w:tc>
        <w:tc>
          <w:tcPr>
            <w:tcW w:w="0" w:type="auto"/>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279"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4" w:type="dxa"/>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1471" w:type="dxa"/>
            <w:tcBorders>
              <w:right w:val="single" w:sz="4" w:space="0" w:color="auto"/>
            </w:tcBorders>
          </w:tcPr>
          <w:p w:rsidR="004A02AD" w:rsidRPr="00E60DE1" w:rsidRDefault="004A02AD">
            <w:pPr>
              <w:pStyle w:val="ConsPlusNormal"/>
              <w:jc w:val="center"/>
              <w:rPr>
                <w:rFonts w:ascii="Times New Roman" w:hAnsi="Times New Roman" w:cs="Times New Roman"/>
                <w:szCs w:val="22"/>
              </w:rPr>
            </w:pPr>
            <w:r w:rsidRPr="00E60DE1">
              <w:rPr>
                <w:rFonts w:ascii="Times New Roman" w:hAnsi="Times New Roman" w:cs="Times New Roman"/>
                <w:szCs w:val="22"/>
              </w:rPr>
              <w:t>0,00</w:t>
            </w:r>
          </w:p>
        </w:tc>
        <w:tc>
          <w:tcPr>
            <w:tcW w:w="425" w:type="dxa"/>
            <w:tcBorders>
              <w:top w:val="nil"/>
              <w:left w:val="single" w:sz="4" w:space="0" w:color="auto"/>
              <w:bottom w:val="nil"/>
              <w:right w:val="nil"/>
            </w:tcBorders>
            <w:vAlign w:val="bottom"/>
          </w:tcPr>
          <w:p w:rsidR="004A02AD" w:rsidRPr="008C782D" w:rsidRDefault="004A02AD" w:rsidP="004A02AD">
            <w:pPr>
              <w:pStyle w:val="ConsPlusNormal"/>
              <w:jc w:val="right"/>
              <w:rPr>
                <w:rFonts w:ascii="Times New Roman" w:hAnsi="Times New Roman" w:cs="Times New Roman"/>
                <w:sz w:val="24"/>
                <w:szCs w:val="24"/>
              </w:rPr>
            </w:pPr>
            <w:r w:rsidRPr="00E60DE1">
              <w:rPr>
                <w:rFonts w:ascii="Times New Roman" w:hAnsi="Times New Roman" w:cs="Times New Roman"/>
                <w:b/>
                <w:color w:val="FFFFFF" w:themeColor="background1"/>
                <w:sz w:val="24"/>
                <w:szCs w:val="24"/>
              </w:rPr>
              <w:t>.</w:t>
            </w:r>
            <w:r w:rsidRPr="00E60DE1">
              <w:rPr>
                <w:rFonts w:ascii="Times New Roman" w:hAnsi="Times New Roman" w:cs="Times New Roman"/>
                <w:sz w:val="28"/>
                <w:szCs w:val="28"/>
              </w:rPr>
              <w:t>».</w:t>
            </w:r>
          </w:p>
        </w:tc>
      </w:tr>
    </w:tbl>
    <w:p w:rsidR="00783BBF" w:rsidRPr="008C782D" w:rsidRDefault="00783BBF" w:rsidP="00CD35CB">
      <w:pPr>
        <w:rPr>
          <w:rFonts w:ascii="Times New Roman" w:hAnsi="Times New Roman" w:cs="Times New Roman"/>
          <w:sz w:val="28"/>
          <w:szCs w:val="28"/>
        </w:rPr>
      </w:pPr>
    </w:p>
    <w:sectPr w:rsidR="00783BBF" w:rsidRPr="008C782D">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38" w:rsidRDefault="003E1E38" w:rsidP="00452DAC">
      <w:pPr>
        <w:spacing w:after="0" w:line="240" w:lineRule="auto"/>
      </w:pPr>
      <w:r>
        <w:separator/>
      </w:r>
    </w:p>
  </w:endnote>
  <w:endnote w:type="continuationSeparator" w:id="0">
    <w:p w:rsidR="003E1E38" w:rsidRDefault="003E1E38" w:rsidP="0045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38" w:rsidRDefault="003E1E38" w:rsidP="00452DAC">
      <w:pPr>
        <w:spacing w:after="0" w:line="240" w:lineRule="auto"/>
      </w:pPr>
      <w:r>
        <w:separator/>
      </w:r>
    </w:p>
  </w:footnote>
  <w:footnote w:type="continuationSeparator" w:id="0">
    <w:p w:rsidR="003E1E38" w:rsidRDefault="003E1E38" w:rsidP="00452DAC">
      <w:pPr>
        <w:spacing w:after="0" w:line="240" w:lineRule="auto"/>
      </w:pPr>
      <w:r>
        <w:continuationSeparator/>
      </w:r>
    </w:p>
  </w:footnote>
  <w:footnote w:id="1">
    <w:p w:rsidR="003E1E38" w:rsidRPr="00D81C0C" w:rsidRDefault="003E1E38" w:rsidP="00344C15">
      <w:pPr>
        <w:pStyle w:val="a9"/>
        <w:rPr>
          <w:rFonts w:ascii="Times New Roman" w:hAnsi="Times New Roman" w:cs="Times New Roman"/>
          <w:sz w:val="24"/>
          <w:szCs w:val="24"/>
        </w:rPr>
      </w:pPr>
      <w:r w:rsidRPr="00D81C0C">
        <w:rPr>
          <w:rStyle w:val="ab"/>
          <w:rFonts w:ascii="Times New Roman" w:hAnsi="Times New Roman" w:cs="Times New Roman"/>
          <w:sz w:val="24"/>
          <w:szCs w:val="24"/>
        </w:rPr>
        <w:footnoteRef/>
      </w:r>
      <w:r w:rsidRPr="00D81C0C">
        <w:rPr>
          <w:rFonts w:ascii="Times New Roman" w:hAnsi="Times New Roman" w:cs="Times New Roman"/>
          <w:sz w:val="24"/>
          <w:szCs w:val="24"/>
        </w:rPr>
        <w:t xml:space="preserve"> </w:t>
      </w:r>
      <w:hyperlink r:id="rId1" w:history="1">
        <w:r w:rsidRPr="00545C77">
          <w:rPr>
            <w:rStyle w:val="ac"/>
            <w:rFonts w:ascii="Times New Roman" w:hAnsi="Times New Roman" w:cs="Times New Roman"/>
            <w:sz w:val="24"/>
            <w:szCs w:val="24"/>
          </w:rPr>
          <w:t>https://raexpert.ru/releases/2025/jun04a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055386"/>
      <w:docPartObj>
        <w:docPartGallery w:val="Page Numbers (Top of Page)"/>
        <w:docPartUnique/>
      </w:docPartObj>
    </w:sdtPr>
    <w:sdtEndPr/>
    <w:sdtContent>
      <w:p w:rsidR="003E1E38" w:rsidRDefault="003E1E38" w:rsidP="009F2FB3">
        <w:pPr>
          <w:pStyle w:val="a5"/>
          <w:jc w:val="center"/>
        </w:pPr>
        <w:r w:rsidRPr="00452DAC">
          <w:rPr>
            <w:rFonts w:ascii="Times New Roman" w:hAnsi="Times New Roman" w:cs="Times New Roman"/>
          </w:rPr>
          <w:fldChar w:fldCharType="begin"/>
        </w:r>
        <w:r w:rsidRPr="00452DAC">
          <w:rPr>
            <w:rFonts w:ascii="Times New Roman" w:hAnsi="Times New Roman" w:cs="Times New Roman"/>
          </w:rPr>
          <w:instrText>PAGE   \* MERGEFORMAT</w:instrText>
        </w:r>
        <w:r w:rsidRPr="00452DAC">
          <w:rPr>
            <w:rFonts w:ascii="Times New Roman" w:hAnsi="Times New Roman" w:cs="Times New Roman"/>
          </w:rPr>
          <w:fldChar w:fldCharType="separate"/>
        </w:r>
        <w:r w:rsidR="00402751">
          <w:rPr>
            <w:rFonts w:ascii="Times New Roman" w:hAnsi="Times New Roman" w:cs="Times New Roman"/>
            <w:noProof/>
          </w:rPr>
          <w:t>46</w:t>
        </w:r>
        <w:r w:rsidRPr="00452DAC">
          <w:rPr>
            <w:rFonts w:ascii="Times New Roman" w:hAnsi="Times New Roman" w:cs="Times New Roman"/>
          </w:rPr>
          <w:fldChar w:fldCharType="end"/>
        </w:r>
      </w:p>
    </w:sdtContent>
  </w:sdt>
  <w:p w:rsidR="003E1E38" w:rsidRDefault="003E1E3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B98"/>
    <w:multiLevelType w:val="hybridMultilevel"/>
    <w:tmpl w:val="969EC9D2"/>
    <w:lvl w:ilvl="0" w:tplc="84FA0A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7F7964"/>
    <w:multiLevelType w:val="hybridMultilevel"/>
    <w:tmpl w:val="C5864B74"/>
    <w:lvl w:ilvl="0" w:tplc="84FA0A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75D35D3"/>
    <w:multiLevelType w:val="hybridMultilevel"/>
    <w:tmpl w:val="A864A4B2"/>
    <w:lvl w:ilvl="0" w:tplc="84FA0A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A4B54CF"/>
    <w:multiLevelType w:val="hybridMultilevel"/>
    <w:tmpl w:val="65C0027A"/>
    <w:lvl w:ilvl="0" w:tplc="123E3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934751F"/>
    <w:multiLevelType w:val="hybridMultilevel"/>
    <w:tmpl w:val="C99E3FB0"/>
    <w:lvl w:ilvl="0" w:tplc="84FA0A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A6E7432"/>
    <w:multiLevelType w:val="hybridMultilevel"/>
    <w:tmpl w:val="18E2DEEC"/>
    <w:lvl w:ilvl="0" w:tplc="AC90A7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91A2B09"/>
    <w:multiLevelType w:val="hybridMultilevel"/>
    <w:tmpl w:val="ABBAA4D8"/>
    <w:lvl w:ilvl="0" w:tplc="84FA0A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5D"/>
    <w:rsid w:val="00034EC8"/>
    <w:rsid w:val="00043859"/>
    <w:rsid w:val="0005247B"/>
    <w:rsid w:val="00064167"/>
    <w:rsid w:val="00074568"/>
    <w:rsid w:val="00094240"/>
    <w:rsid w:val="000F082A"/>
    <w:rsid w:val="000F0BA3"/>
    <w:rsid w:val="000F1703"/>
    <w:rsid w:val="000F1A0B"/>
    <w:rsid w:val="0010207A"/>
    <w:rsid w:val="001021C0"/>
    <w:rsid w:val="00111EBB"/>
    <w:rsid w:val="00115D77"/>
    <w:rsid w:val="0015358C"/>
    <w:rsid w:val="0016326F"/>
    <w:rsid w:val="00173BE0"/>
    <w:rsid w:val="001C600E"/>
    <w:rsid w:val="001D39FD"/>
    <w:rsid w:val="001F3FB6"/>
    <w:rsid w:val="00205F51"/>
    <w:rsid w:val="00206C3A"/>
    <w:rsid w:val="00237EAD"/>
    <w:rsid w:val="002542F8"/>
    <w:rsid w:val="00256D2E"/>
    <w:rsid w:val="00264E45"/>
    <w:rsid w:val="00267790"/>
    <w:rsid w:val="00281701"/>
    <w:rsid w:val="00281B0C"/>
    <w:rsid w:val="002B16BE"/>
    <w:rsid w:val="002B3206"/>
    <w:rsid w:val="00316A13"/>
    <w:rsid w:val="003244E8"/>
    <w:rsid w:val="00344C15"/>
    <w:rsid w:val="00350C87"/>
    <w:rsid w:val="00351E6F"/>
    <w:rsid w:val="00367DA4"/>
    <w:rsid w:val="003834F3"/>
    <w:rsid w:val="00392A69"/>
    <w:rsid w:val="003A3D11"/>
    <w:rsid w:val="003C7E82"/>
    <w:rsid w:val="003D5333"/>
    <w:rsid w:val="003E1E38"/>
    <w:rsid w:val="003E47D6"/>
    <w:rsid w:val="003E602D"/>
    <w:rsid w:val="003F28D5"/>
    <w:rsid w:val="003F348A"/>
    <w:rsid w:val="00402751"/>
    <w:rsid w:val="00420D7D"/>
    <w:rsid w:val="0042696E"/>
    <w:rsid w:val="00450A47"/>
    <w:rsid w:val="00452DAC"/>
    <w:rsid w:val="0045398C"/>
    <w:rsid w:val="004551AD"/>
    <w:rsid w:val="004578DB"/>
    <w:rsid w:val="00461BEA"/>
    <w:rsid w:val="00476F4C"/>
    <w:rsid w:val="00494948"/>
    <w:rsid w:val="004A02AD"/>
    <w:rsid w:val="004B1340"/>
    <w:rsid w:val="004B1616"/>
    <w:rsid w:val="004B59F1"/>
    <w:rsid w:val="004B6FD5"/>
    <w:rsid w:val="004D119D"/>
    <w:rsid w:val="004D5CF4"/>
    <w:rsid w:val="004F3ACD"/>
    <w:rsid w:val="004F76A7"/>
    <w:rsid w:val="004F7A8E"/>
    <w:rsid w:val="005227F6"/>
    <w:rsid w:val="005248E5"/>
    <w:rsid w:val="005543A3"/>
    <w:rsid w:val="005613FE"/>
    <w:rsid w:val="0057302F"/>
    <w:rsid w:val="00582346"/>
    <w:rsid w:val="005A20D5"/>
    <w:rsid w:val="005A4EBC"/>
    <w:rsid w:val="005D3DA5"/>
    <w:rsid w:val="005D7C99"/>
    <w:rsid w:val="005E0BA7"/>
    <w:rsid w:val="005E3425"/>
    <w:rsid w:val="005F15FB"/>
    <w:rsid w:val="005F1C31"/>
    <w:rsid w:val="00605544"/>
    <w:rsid w:val="00626CE7"/>
    <w:rsid w:val="00627FC0"/>
    <w:rsid w:val="00636874"/>
    <w:rsid w:val="0064348E"/>
    <w:rsid w:val="00643BEB"/>
    <w:rsid w:val="0065177E"/>
    <w:rsid w:val="006613F6"/>
    <w:rsid w:val="00662835"/>
    <w:rsid w:val="00670FE2"/>
    <w:rsid w:val="006C48CC"/>
    <w:rsid w:val="006C5A35"/>
    <w:rsid w:val="006D3351"/>
    <w:rsid w:val="006F7EC1"/>
    <w:rsid w:val="00702003"/>
    <w:rsid w:val="00712B25"/>
    <w:rsid w:val="00720C14"/>
    <w:rsid w:val="007309D9"/>
    <w:rsid w:val="00741BFC"/>
    <w:rsid w:val="0076718A"/>
    <w:rsid w:val="007826FD"/>
    <w:rsid w:val="00783BBF"/>
    <w:rsid w:val="0079552F"/>
    <w:rsid w:val="007B66B7"/>
    <w:rsid w:val="007C5C11"/>
    <w:rsid w:val="007C6ABA"/>
    <w:rsid w:val="007D5CB9"/>
    <w:rsid w:val="007D773B"/>
    <w:rsid w:val="007F50D0"/>
    <w:rsid w:val="00801C9C"/>
    <w:rsid w:val="00836B0A"/>
    <w:rsid w:val="00850F18"/>
    <w:rsid w:val="00857B39"/>
    <w:rsid w:val="008608FF"/>
    <w:rsid w:val="008A4B7C"/>
    <w:rsid w:val="008A7D7C"/>
    <w:rsid w:val="008B1CB8"/>
    <w:rsid w:val="008C5654"/>
    <w:rsid w:val="008C782D"/>
    <w:rsid w:val="008F02C0"/>
    <w:rsid w:val="00906BDA"/>
    <w:rsid w:val="009113E7"/>
    <w:rsid w:val="00922AD6"/>
    <w:rsid w:val="009417D5"/>
    <w:rsid w:val="00950A34"/>
    <w:rsid w:val="0096625F"/>
    <w:rsid w:val="009E1800"/>
    <w:rsid w:val="009F2FB3"/>
    <w:rsid w:val="00A25CFD"/>
    <w:rsid w:val="00A40F9C"/>
    <w:rsid w:val="00A612D1"/>
    <w:rsid w:val="00A6208C"/>
    <w:rsid w:val="00A75A4D"/>
    <w:rsid w:val="00A76917"/>
    <w:rsid w:val="00AA6BDB"/>
    <w:rsid w:val="00AE2F9A"/>
    <w:rsid w:val="00B019D6"/>
    <w:rsid w:val="00B0442E"/>
    <w:rsid w:val="00B1559A"/>
    <w:rsid w:val="00B25CEA"/>
    <w:rsid w:val="00B3777F"/>
    <w:rsid w:val="00B37DED"/>
    <w:rsid w:val="00B5402D"/>
    <w:rsid w:val="00B559AC"/>
    <w:rsid w:val="00B5761F"/>
    <w:rsid w:val="00B67D28"/>
    <w:rsid w:val="00B72C15"/>
    <w:rsid w:val="00B82C52"/>
    <w:rsid w:val="00B901AF"/>
    <w:rsid w:val="00B90451"/>
    <w:rsid w:val="00BA1D33"/>
    <w:rsid w:val="00BA3E53"/>
    <w:rsid w:val="00BB09BC"/>
    <w:rsid w:val="00BD0D6D"/>
    <w:rsid w:val="00BD2BB6"/>
    <w:rsid w:val="00BE5A5D"/>
    <w:rsid w:val="00BE6CD7"/>
    <w:rsid w:val="00C25F9B"/>
    <w:rsid w:val="00C26FB7"/>
    <w:rsid w:val="00C414F2"/>
    <w:rsid w:val="00C46D57"/>
    <w:rsid w:val="00C95459"/>
    <w:rsid w:val="00CD35CB"/>
    <w:rsid w:val="00CE2F05"/>
    <w:rsid w:val="00CE5F28"/>
    <w:rsid w:val="00D05E51"/>
    <w:rsid w:val="00D3751A"/>
    <w:rsid w:val="00D45C5E"/>
    <w:rsid w:val="00DA5B13"/>
    <w:rsid w:val="00E15A0F"/>
    <w:rsid w:val="00E27EA8"/>
    <w:rsid w:val="00E421C5"/>
    <w:rsid w:val="00E51404"/>
    <w:rsid w:val="00E568D9"/>
    <w:rsid w:val="00E60DE1"/>
    <w:rsid w:val="00E75190"/>
    <w:rsid w:val="00E82BA1"/>
    <w:rsid w:val="00EB0235"/>
    <w:rsid w:val="00EB321C"/>
    <w:rsid w:val="00EC4969"/>
    <w:rsid w:val="00ED033C"/>
    <w:rsid w:val="00ED4A22"/>
    <w:rsid w:val="00EF44A4"/>
    <w:rsid w:val="00F14691"/>
    <w:rsid w:val="00F4659B"/>
    <w:rsid w:val="00F767FA"/>
    <w:rsid w:val="00F851D0"/>
    <w:rsid w:val="00F94942"/>
    <w:rsid w:val="00FB0B31"/>
    <w:rsid w:val="00FC4FBA"/>
    <w:rsid w:val="00FF3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A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A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5A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5A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5A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5A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5A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5A5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3">
    <w:name w:val="Цветовое выделение"/>
    <w:uiPriority w:val="99"/>
    <w:rsid w:val="00B3777F"/>
    <w:rPr>
      <w:b/>
      <w:color w:val="26282F"/>
    </w:rPr>
  </w:style>
  <w:style w:type="character" w:styleId="a4">
    <w:name w:val="Placeholder Text"/>
    <w:basedOn w:val="a0"/>
    <w:uiPriority w:val="99"/>
    <w:semiHidden/>
    <w:rsid w:val="00B3777F"/>
    <w:rPr>
      <w:color w:val="808080"/>
    </w:rPr>
  </w:style>
  <w:style w:type="paragraph" w:styleId="a5">
    <w:name w:val="header"/>
    <w:basedOn w:val="a"/>
    <w:link w:val="a6"/>
    <w:uiPriority w:val="99"/>
    <w:unhideWhenUsed/>
    <w:rsid w:val="00452D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2DAC"/>
  </w:style>
  <w:style w:type="paragraph" w:styleId="a7">
    <w:name w:val="footer"/>
    <w:basedOn w:val="a"/>
    <w:link w:val="a8"/>
    <w:uiPriority w:val="99"/>
    <w:unhideWhenUsed/>
    <w:rsid w:val="00452D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2DAC"/>
  </w:style>
  <w:style w:type="paragraph" w:styleId="a9">
    <w:name w:val="footnote text"/>
    <w:basedOn w:val="a"/>
    <w:link w:val="aa"/>
    <w:uiPriority w:val="99"/>
    <w:semiHidden/>
    <w:unhideWhenUsed/>
    <w:rsid w:val="00344C15"/>
    <w:pPr>
      <w:spacing w:after="0" w:line="240" w:lineRule="auto"/>
    </w:pPr>
    <w:rPr>
      <w:sz w:val="20"/>
      <w:szCs w:val="20"/>
    </w:rPr>
  </w:style>
  <w:style w:type="character" w:customStyle="1" w:styleId="aa">
    <w:name w:val="Текст сноски Знак"/>
    <w:basedOn w:val="a0"/>
    <w:link w:val="a9"/>
    <w:uiPriority w:val="99"/>
    <w:semiHidden/>
    <w:rsid w:val="00344C15"/>
    <w:rPr>
      <w:sz w:val="20"/>
      <w:szCs w:val="20"/>
    </w:rPr>
  </w:style>
  <w:style w:type="character" w:styleId="ab">
    <w:name w:val="footnote reference"/>
    <w:basedOn w:val="a0"/>
    <w:uiPriority w:val="99"/>
    <w:semiHidden/>
    <w:unhideWhenUsed/>
    <w:rsid w:val="00344C15"/>
    <w:rPr>
      <w:vertAlign w:val="superscript"/>
    </w:rPr>
  </w:style>
  <w:style w:type="character" w:styleId="ac">
    <w:name w:val="Hyperlink"/>
    <w:basedOn w:val="a0"/>
    <w:uiPriority w:val="99"/>
    <w:unhideWhenUsed/>
    <w:rsid w:val="00344C15"/>
    <w:rPr>
      <w:color w:val="0000FF" w:themeColor="hyperlink"/>
      <w:u w:val="single"/>
    </w:rPr>
  </w:style>
  <w:style w:type="paragraph" w:styleId="ad">
    <w:name w:val="Balloon Text"/>
    <w:basedOn w:val="a"/>
    <w:link w:val="ae"/>
    <w:uiPriority w:val="99"/>
    <w:semiHidden/>
    <w:unhideWhenUsed/>
    <w:rsid w:val="006D33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3351"/>
    <w:rPr>
      <w:rFonts w:ascii="Tahoma" w:hAnsi="Tahoma" w:cs="Tahoma"/>
      <w:sz w:val="16"/>
      <w:szCs w:val="16"/>
    </w:rPr>
  </w:style>
  <w:style w:type="paragraph" w:styleId="af">
    <w:name w:val="List Paragraph"/>
    <w:basedOn w:val="a"/>
    <w:uiPriority w:val="34"/>
    <w:qFormat/>
    <w:rsid w:val="00367D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A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A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5A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5A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5A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5A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5A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5A5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3">
    <w:name w:val="Цветовое выделение"/>
    <w:uiPriority w:val="99"/>
    <w:rsid w:val="00B3777F"/>
    <w:rPr>
      <w:b/>
      <w:color w:val="26282F"/>
    </w:rPr>
  </w:style>
  <w:style w:type="character" w:styleId="a4">
    <w:name w:val="Placeholder Text"/>
    <w:basedOn w:val="a0"/>
    <w:uiPriority w:val="99"/>
    <w:semiHidden/>
    <w:rsid w:val="00B3777F"/>
    <w:rPr>
      <w:color w:val="808080"/>
    </w:rPr>
  </w:style>
  <w:style w:type="paragraph" w:styleId="a5">
    <w:name w:val="header"/>
    <w:basedOn w:val="a"/>
    <w:link w:val="a6"/>
    <w:uiPriority w:val="99"/>
    <w:unhideWhenUsed/>
    <w:rsid w:val="00452D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2DAC"/>
  </w:style>
  <w:style w:type="paragraph" w:styleId="a7">
    <w:name w:val="footer"/>
    <w:basedOn w:val="a"/>
    <w:link w:val="a8"/>
    <w:uiPriority w:val="99"/>
    <w:unhideWhenUsed/>
    <w:rsid w:val="00452D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2DAC"/>
  </w:style>
  <w:style w:type="paragraph" w:styleId="a9">
    <w:name w:val="footnote text"/>
    <w:basedOn w:val="a"/>
    <w:link w:val="aa"/>
    <w:uiPriority w:val="99"/>
    <w:semiHidden/>
    <w:unhideWhenUsed/>
    <w:rsid w:val="00344C15"/>
    <w:pPr>
      <w:spacing w:after="0" w:line="240" w:lineRule="auto"/>
    </w:pPr>
    <w:rPr>
      <w:sz w:val="20"/>
      <w:szCs w:val="20"/>
    </w:rPr>
  </w:style>
  <w:style w:type="character" w:customStyle="1" w:styleId="aa">
    <w:name w:val="Текст сноски Знак"/>
    <w:basedOn w:val="a0"/>
    <w:link w:val="a9"/>
    <w:uiPriority w:val="99"/>
    <w:semiHidden/>
    <w:rsid w:val="00344C15"/>
    <w:rPr>
      <w:sz w:val="20"/>
      <w:szCs w:val="20"/>
    </w:rPr>
  </w:style>
  <w:style w:type="character" w:styleId="ab">
    <w:name w:val="footnote reference"/>
    <w:basedOn w:val="a0"/>
    <w:uiPriority w:val="99"/>
    <w:semiHidden/>
    <w:unhideWhenUsed/>
    <w:rsid w:val="00344C15"/>
    <w:rPr>
      <w:vertAlign w:val="superscript"/>
    </w:rPr>
  </w:style>
  <w:style w:type="character" w:styleId="ac">
    <w:name w:val="Hyperlink"/>
    <w:basedOn w:val="a0"/>
    <w:uiPriority w:val="99"/>
    <w:unhideWhenUsed/>
    <w:rsid w:val="00344C15"/>
    <w:rPr>
      <w:color w:val="0000FF" w:themeColor="hyperlink"/>
      <w:u w:val="single"/>
    </w:rPr>
  </w:style>
  <w:style w:type="paragraph" w:styleId="ad">
    <w:name w:val="Balloon Text"/>
    <w:basedOn w:val="a"/>
    <w:link w:val="ae"/>
    <w:uiPriority w:val="99"/>
    <w:semiHidden/>
    <w:unhideWhenUsed/>
    <w:rsid w:val="006D33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3351"/>
    <w:rPr>
      <w:rFonts w:ascii="Tahoma" w:hAnsi="Tahoma" w:cs="Tahoma"/>
      <w:sz w:val="16"/>
      <w:szCs w:val="16"/>
    </w:rPr>
  </w:style>
  <w:style w:type="paragraph" w:styleId="af">
    <w:name w:val="List Paragraph"/>
    <w:basedOn w:val="a"/>
    <w:uiPriority w:val="34"/>
    <w:qFormat/>
    <w:rsid w:val="00367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078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login.consultant.ru/link/?req=doc&amp;base=RLAW123&amp;n=334911" TargetMode="External"/><Relationship Id="rId17" Type="http://schemas.openxmlformats.org/officeDocument/2006/relationships/hyperlink" Target="https://login.consultant.ru/link/?req=doc&amp;base=LAW&amp;n=482981"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381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8163" TargetMode="External"/><Relationship Id="rId5" Type="http://schemas.openxmlformats.org/officeDocument/2006/relationships/settings" Target="settings.xml"/><Relationship Id="rId15" Type="http://schemas.openxmlformats.org/officeDocument/2006/relationships/hyperlink" Target="https://login.consultant.ru/link/?req=doc&amp;base=LAW&amp;n=482981" TargetMode="External"/><Relationship Id="rId23" Type="http://schemas.openxmlformats.org/officeDocument/2006/relationships/customXml" Target="../customXml/item4.xml"/><Relationship Id="rId10" Type="http://schemas.openxmlformats.org/officeDocument/2006/relationships/hyperlink" Target="https://login.consultant.ru/link/?req=doc&amp;base=RLAW123&amp;n=30719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123&amp;n=320756&amp;dst=100012" TargetMode="External"/><Relationship Id="rId14" Type="http://schemas.openxmlformats.org/officeDocument/2006/relationships/hyperlink" Target="https://login.consultant.ru/link/?req=doc&amp;base=LAW&amp;n=469774"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raexpert.ru/releases/2025/jun0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F8504-4BB8-413C-988D-084F1B2B36FD}"/>
</file>

<file path=customXml/itemProps2.xml><?xml version="1.0" encoding="utf-8"?>
<ds:datastoreItem xmlns:ds="http://schemas.openxmlformats.org/officeDocument/2006/customXml" ds:itemID="{DF0C211A-67A9-4148-ACFA-DAA519FE57C4}"/>
</file>

<file path=customXml/itemProps3.xml><?xml version="1.0" encoding="utf-8"?>
<ds:datastoreItem xmlns:ds="http://schemas.openxmlformats.org/officeDocument/2006/customXml" ds:itemID="{AA91FDBE-3860-4D87-96A9-2BF5C3D353A9}"/>
</file>

<file path=customXml/itemProps4.xml><?xml version="1.0" encoding="utf-8"?>
<ds:datastoreItem xmlns:ds="http://schemas.openxmlformats.org/officeDocument/2006/customXml" ds:itemID="{4A4372CF-2CCE-45E2-A744-7B87F1F936AF}"/>
</file>

<file path=docProps/app.xml><?xml version="1.0" encoding="utf-8"?>
<Properties xmlns="http://schemas.openxmlformats.org/officeDocument/2006/extended-properties" xmlns:vt="http://schemas.openxmlformats.org/officeDocument/2006/docPropsVTypes">
  <Template>Normal</Template>
  <TotalTime>418</TotalTime>
  <Pages>56</Pages>
  <Words>14539</Words>
  <Characters>82876</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Яровая Яна Алексеевна</dc:creator>
  <cp:lastModifiedBy>Платошечкина Наталья Владимировна</cp:lastModifiedBy>
  <cp:revision>107</cp:revision>
  <cp:lastPrinted>2025-09-26T06:07:00Z</cp:lastPrinted>
  <dcterms:created xsi:type="dcterms:W3CDTF">2025-09-23T00:49:00Z</dcterms:created>
  <dcterms:modified xsi:type="dcterms:W3CDTF">2025-09-30T05:07:00Z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