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E6" w:rsidRDefault="00E66FE6" w:rsidP="00E66FE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34CBA04" wp14:editId="3188D93C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FE6" w:rsidRDefault="00E66FE6" w:rsidP="00E66FE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E66FE6" w:rsidRPr="001F048F" w:rsidRDefault="00E66FE6" w:rsidP="00E66F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F048F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E66FE6" w:rsidRDefault="00E66FE6" w:rsidP="00E66FE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E66FE6" w:rsidRDefault="00E66FE6" w:rsidP="00E66FE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E66FE6" w:rsidRDefault="00E66FE6" w:rsidP="00E66FE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E66FE6" w:rsidRDefault="00E66FE6" w:rsidP="00E66FE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E66FE6" w:rsidTr="00D54376">
        <w:tc>
          <w:tcPr>
            <w:tcW w:w="4785" w:type="dxa"/>
            <w:shd w:val="clear" w:color="auto" w:fill="auto"/>
          </w:tcPr>
          <w:p w:rsidR="00E66FE6" w:rsidRPr="00545CF0" w:rsidRDefault="00E66FE6" w:rsidP="00D54376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E66FE6" w:rsidRDefault="00E66FE6" w:rsidP="00D54376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 xml:space="preserve">№ </w:t>
            </w:r>
          </w:p>
          <w:p w:rsidR="00E66FE6" w:rsidRDefault="00E66FE6" w:rsidP="00D54376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</w:p>
          <w:p w:rsidR="00E66FE6" w:rsidRDefault="00E66FE6" w:rsidP="00D54376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</w:p>
          <w:p w:rsidR="00E66FE6" w:rsidRDefault="00E66FE6" w:rsidP="00D54376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</w:p>
          <w:p w:rsidR="00E66FE6" w:rsidRPr="00545CF0" w:rsidRDefault="00E66FE6" w:rsidP="00D54376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</w:p>
        </w:tc>
      </w:tr>
    </w:tbl>
    <w:p w:rsidR="00F763E1" w:rsidRPr="00D02455" w:rsidRDefault="00F763E1" w:rsidP="00F763E1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</w:p>
    <w:p w:rsidR="00E66FE6" w:rsidRDefault="00F763E1" w:rsidP="00E66FE6">
      <w:pPr>
        <w:widowControl/>
        <w:suppressAutoHyphens w:val="0"/>
        <w:autoSpaceDE w:val="0"/>
        <w:adjustRightInd w:val="0"/>
        <w:spacing w:after="0" w:line="192" w:lineRule="auto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D0245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О внесении изменений </w:t>
      </w:r>
    </w:p>
    <w:p w:rsidR="00E66FE6" w:rsidRDefault="00F763E1" w:rsidP="00E66FE6">
      <w:pPr>
        <w:widowControl/>
        <w:suppressAutoHyphens w:val="0"/>
        <w:autoSpaceDE w:val="0"/>
        <w:adjustRightInd w:val="0"/>
        <w:spacing w:after="0" w:line="192" w:lineRule="auto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D0245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в постановление</w:t>
      </w:r>
      <w:r w:rsidR="00E66FE6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</w:t>
      </w:r>
      <w:r w:rsidRPr="00D0245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администрации</w:t>
      </w:r>
    </w:p>
    <w:p w:rsidR="00F763E1" w:rsidRPr="00D02455" w:rsidRDefault="00F763E1" w:rsidP="00E66FE6">
      <w:pPr>
        <w:widowControl/>
        <w:suppressAutoHyphens w:val="0"/>
        <w:autoSpaceDE w:val="0"/>
        <w:adjustRightInd w:val="0"/>
        <w:spacing w:after="0" w:line="192" w:lineRule="auto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bookmarkStart w:id="0" w:name="_GoBack"/>
      <w:bookmarkEnd w:id="0"/>
      <w:r w:rsidRPr="00D0245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города от 27.11.2012 № 595</w:t>
      </w:r>
    </w:p>
    <w:p w:rsidR="00F763E1" w:rsidRPr="00D02455" w:rsidRDefault="00F763E1" w:rsidP="00F763E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</w:p>
    <w:p w:rsidR="00F763E1" w:rsidRPr="00D02455" w:rsidRDefault="00F763E1" w:rsidP="00360873">
      <w:pPr>
        <w:widowControl/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proofErr w:type="gramStart"/>
      <w:r w:rsidRPr="00D0245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В целях оптимизации схемы размещения нестационарных торговых объектов на территории города Красноярска, в соответствии со </w:t>
      </w:r>
      <w:hyperlink r:id="rId6" w:history="1">
        <w:r w:rsidRPr="00D02455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ст. 16</w:t>
        </w:r>
      </w:hyperlink>
      <w:r w:rsidRPr="00D0245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7" w:history="1">
        <w:r w:rsidRPr="00D02455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Приказом</w:t>
        </w:r>
      </w:hyperlink>
      <w:r w:rsidRPr="00D0245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министерства промышленности и торговли Красноярского края от 27.11.2013 № 05-95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края», руководствуясь</w:t>
      </w:r>
      <w:proofErr w:type="gramEnd"/>
      <w:r w:rsidRPr="00D0245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</w:t>
      </w:r>
      <w:hyperlink r:id="rId8" w:history="1">
        <w:r w:rsidRPr="00D02455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ст. ст. 7</w:t>
        </w:r>
      </w:hyperlink>
      <w:r w:rsidRPr="00D0245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, </w:t>
      </w:r>
      <w:hyperlink r:id="rId9" w:history="1">
        <w:r w:rsidRPr="00D02455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41</w:t>
        </w:r>
      </w:hyperlink>
      <w:r w:rsidRPr="00D0245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, </w:t>
      </w:r>
      <w:hyperlink r:id="rId10" w:history="1">
        <w:r w:rsidRPr="00D02455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58</w:t>
        </w:r>
      </w:hyperlink>
      <w:r w:rsidRPr="00D0245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, </w:t>
      </w:r>
      <w:hyperlink r:id="rId11" w:history="1">
        <w:r w:rsidRPr="00D02455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59</w:t>
        </w:r>
      </w:hyperlink>
      <w:r w:rsidRPr="00D0245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Устава города Красноярска, </w:t>
      </w:r>
    </w:p>
    <w:p w:rsidR="00F763E1" w:rsidRPr="00D02455" w:rsidRDefault="00F763E1" w:rsidP="00360873">
      <w:pPr>
        <w:widowControl/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D0245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ПОСТАНОВЛЯЮ:</w:t>
      </w:r>
    </w:p>
    <w:p w:rsidR="00F763E1" w:rsidRPr="0096361F" w:rsidRDefault="00F763E1" w:rsidP="00360873">
      <w:pPr>
        <w:widowControl/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96361F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1. Внести в </w:t>
      </w:r>
      <w:hyperlink r:id="rId12" w:history="1">
        <w:r w:rsidRPr="0096361F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приложение</w:t>
        </w:r>
      </w:hyperlink>
      <w:r w:rsidRPr="0096361F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к Постановлению администрации города от 27.11.2012 № 595 «Об утверждении схемы размещения нестационарных торговых объектов на территории города Красноярска» следующие изменения:</w:t>
      </w:r>
    </w:p>
    <w:p w:rsidR="0096361F" w:rsidRPr="0096361F" w:rsidRDefault="0096361F" w:rsidP="00360873">
      <w:pPr>
        <w:widowControl/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96361F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строки 585, 589, 941, 974, 975, 978, 979, 983, 985, 986, 990, 991, </w:t>
      </w:r>
      <w:proofErr w:type="gramStart"/>
      <w:r w:rsidRPr="0096361F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992, 994, 995, 996, 997, 998, 1001, 1086, 1087, 1091, 1095, 1098, 1099, 1114, 1115, 1116, 1117, 1118, 1119, 1120, 1121, 1122, 1123, 1124, 1125, 1164, 1165, 1166, 1167, 1169, 1170, 1173, 1253, 1441, 1500, 1531, 1566, 1572, 1673, 1704, 1757, 1792, 1840, 2025, 2126, 2132, 2150, 2151, 2152, 2153, 2154, 2155, 2167, 2180, 2232, 2269, 2525, 2610, 2721, 2838</w:t>
      </w:r>
      <w:proofErr w:type="gramEnd"/>
      <w:r w:rsidRPr="0096361F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, 2936, 3100, 3159, 3185, 3249, 3288, 3292, 3297, 4079, 4080, 4081, 4112, 4113, 4154, 4174, 4186, 4193, 4315, 4351, 4405, 4426, 4427, 4584, 4585, 4593, 4620, 4621, 4689, 4745, 4858 исключить.</w:t>
      </w:r>
    </w:p>
    <w:p w:rsidR="00F763E1" w:rsidRPr="0096361F" w:rsidRDefault="00F763E1" w:rsidP="00360873">
      <w:pPr>
        <w:widowControl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96361F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2. Департаменту градостроительства администрации города в десятидневный срок </w:t>
      </w:r>
      <w:proofErr w:type="gramStart"/>
      <w:r w:rsidRPr="0096361F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с даты</w:t>
      </w:r>
      <w:proofErr w:type="gramEnd"/>
      <w:r w:rsidRPr="0096361F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официального опубликования настоящего </w:t>
      </w:r>
      <w:r w:rsidRPr="0096361F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lastRenderedPageBreak/>
        <w:t>Постановления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F763E1" w:rsidRPr="0096361F" w:rsidRDefault="00F763E1" w:rsidP="00360873">
      <w:pPr>
        <w:widowControl/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96361F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3.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F763E1" w:rsidRPr="0096361F" w:rsidRDefault="00F763E1" w:rsidP="00360873">
      <w:pPr>
        <w:widowControl/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96361F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4. Постановление вступает в силу со дня его официального опубликования.</w:t>
      </w:r>
    </w:p>
    <w:p w:rsidR="00F763E1" w:rsidRDefault="00F763E1" w:rsidP="00360873">
      <w:pPr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96361F" w:rsidRPr="00D02455" w:rsidRDefault="0096361F" w:rsidP="00F763E1">
      <w:pPr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E1053B" w:rsidRPr="00D02455" w:rsidRDefault="00F763E1">
      <w:pPr>
        <w:rPr>
          <w:rFonts w:ascii="Times New Roman" w:hAnsi="Times New Roman" w:cs="Times New Roman"/>
          <w:sz w:val="30"/>
          <w:szCs w:val="30"/>
        </w:rPr>
      </w:pPr>
      <w:r w:rsidRPr="00D0245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Глава города                                                                             </w:t>
      </w:r>
      <w:r w:rsidR="00D02455" w:rsidRPr="00D0245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</w:t>
      </w:r>
      <w:r w:rsidRPr="00D02455">
        <w:rPr>
          <w:rFonts w:ascii="Times New Roman" w:eastAsia="Times New Roman" w:hAnsi="Times New Roman" w:cs="Times New Roman"/>
          <w:color w:val="000000"/>
          <w:sz w:val="30"/>
          <w:szCs w:val="30"/>
        </w:rPr>
        <w:t>С.В. Еремин</w:t>
      </w:r>
    </w:p>
    <w:sectPr w:rsidR="00E1053B" w:rsidRPr="00D02455" w:rsidSect="0096361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DE"/>
    <w:rsid w:val="001855DE"/>
    <w:rsid w:val="00360873"/>
    <w:rsid w:val="0096361F"/>
    <w:rsid w:val="00D02455"/>
    <w:rsid w:val="00E1053B"/>
    <w:rsid w:val="00E66FE6"/>
    <w:rsid w:val="00F7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63E1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FE6"/>
    <w:rPr>
      <w:rFonts w:ascii="Tahoma" w:eastAsia="SimSun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63E1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FE6"/>
    <w:rPr>
      <w:rFonts w:ascii="Tahoma" w:eastAsia="SimSu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0F64264511BCF2A58B62B69854A31584588286891CC95990E61BDFDB1F28985FA3B461699B4D54D1B27B19LDM4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0F64264511BCF2A58B62B69854A315845882868915C35B99EB1BDFDB1F28985FLAM3L" TargetMode="External"/><Relationship Id="rId12" Type="http://schemas.openxmlformats.org/officeDocument/2006/relationships/hyperlink" Target="consultantplus://offline/ref=4A0F64264511BCF2A58B62B69854A315845882868A15C55891E31BDFDB1F28985FA3B461699B4D54D1B27D11LDM0L" TargetMode="Externa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0F64264511BCF2A58B7CBB8E38FC1A855BDB8B8815CA0CCCB61D88844F2ECD1FE3B2342ADF4153LDM7L" TargetMode="External"/><Relationship Id="rId11" Type="http://schemas.openxmlformats.org/officeDocument/2006/relationships/hyperlink" Target="consultantplus://offline/ref=4A0F64264511BCF2A58B62B69854A31584588286891CC95990E61BDFDB1F28985FA3B461699B4D54D1B27918LDM6L" TargetMode="External"/><Relationship Id="rId5" Type="http://schemas.openxmlformats.org/officeDocument/2006/relationships/image" Target="media/image1.gif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4A0F64264511BCF2A58B62B69854A31584588286891CC95990E61BDFDB1F28985FA3B461699B4D54D1LBM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0F64264511BCF2A58B62B69854A31584588286891CC95990E61BDFDB1F28985FA3B461699B4D54D1B27E15LDM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1E4EE5-10BB-4568-917C-3AA1FF843ABD}"/>
</file>

<file path=customXml/itemProps2.xml><?xml version="1.0" encoding="utf-8"?>
<ds:datastoreItem xmlns:ds="http://schemas.openxmlformats.org/officeDocument/2006/customXml" ds:itemID="{A68EABAC-C858-4CEC-93D5-97801707B8F9}"/>
</file>

<file path=customXml/itemProps3.xml><?xml version="1.0" encoding="utf-8"?>
<ds:datastoreItem xmlns:ds="http://schemas.openxmlformats.org/officeDocument/2006/customXml" ds:itemID="{0F7A0102-7B8D-46BB-BFC8-B5FAD4B8C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Ольга Викторовна</dc:creator>
  <cp:keywords/>
  <dc:description/>
  <cp:lastModifiedBy>Шадрина Ольга Юрьевна</cp:lastModifiedBy>
  <cp:revision>10</cp:revision>
  <dcterms:created xsi:type="dcterms:W3CDTF">2018-11-14T04:46:00Z</dcterms:created>
  <dcterms:modified xsi:type="dcterms:W3CDTF">2018-11-16T03:52:00Z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