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14" w:rsidRPr="005C4AB0" w:rsidRDefault="00D53163" w:rsidP="00A82A06">
      <w:pPr>
        <w:pStyle w:val="ConsPlusNormal"/>
        <w:ind w:firstLine="540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C4AB0">
        <w:rPr>
          <w:rFonts w:ascii="Times New Roman" w:hAnsi="Times New Roman" w:cs="Times New Roman"/>
          <w:sz w:val="30"/>
          <w:szCs w:val="30"/>
        </w:rPr>
        <w:t>Проект</w:t>
      </w:r>
    </w:p>
    <w:p w:rsidR="002D1B5B" w:rsidRPr="005C4AB0" w:rsidRDefault="002D1B5B" w:rsidP="00A82A06">
      <w:pPr>
        <w:pStyle w:val="ConsPlusTitle"/>
        <w:ind w:firstLine="540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34"/>
      <w:bookmarkEnd w:id="1"/>
    </w:p>
    <w:p w:rsidR="00DE2B28" w:rsidRPr="005C4AB0" w:rsidRDefault="008A07E2" w:rsidP="00A82A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АДМИНИСТРАЦИЯ ГОРОДА КРАСНОЯРСКА</w:t>
      </w:r>
    </w:p>
    <w:p w:rsidR="00384AD8" w:rsidRPr="005C4AB0" w:rsidRDefault="00384AD8" w:rsidP="00A82A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DE2B28" w:rsidRPr="005C4AB0" w:rsidRDefault="008A07E2" w:rsidP="00A82A06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384AD8" w:rsidRPr="005C4AB0" w:rsidRDefault="00384AD8" w:rsidP="00A82A06">
      <w:pPr>
        <w:spacing w:after="0" w:line="240" w:lineRule="auto"/>
        <w:ind w:right="3967" w:firstLine="540"/>
        <w:rPr>
          <w:rFonts w:ascii="Times New Roman" w:hAnsi="Times New Roman" w:cs="Times New Roman"/>
          <w:sz w:val="30"/>
          <w:szCs w:val="30"/>
        </w:rPr>
      </w:pPr>
    </w:p>
    <w:p w:rsidR="0053277B" w:rsidRPr="005C4AB0" w:rsidRDefault="00DE2B28" w:rsidP="00C352FC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О</w:t>
      </w:r>
      <w:r w:rsidR="0053277B" w:rsidRPr="005C4AB0">
        <w:rPr>
          <w:rFonts w:ascii="Times New Roman" w:hAnsi="Times New Roman" w:cs="Times New Roman"/>
          <w:sz w:val="30"/>
          <w:szCs w:val="30"/>
        </w:rPr>
        <w:t xml:space="preserve">б утверждении архитектурно-художественного регламента </w:t>
      </w:r>
      <w:proofErr w:type="gramStart"/>
      <w:r w:rsidR="0053277B" w:rsidRPr="005C4AB0">
        <w:rPr>
          <w:rFonts w:ascii="Times New Roman" w:hAnsi="Times New Roman" w:cs="Times New Roman"/>
          <w:sz w:val="30"/>
          <w:szCs w:val="30"/>
        </w:rPr>
        <w:t>архитектурно-художественной</w:t>
      </w:r>
      <w:proofErr w:type="gramEnd"/>
    </w:p>
    <w:p w:rsidR="0053277B" w:rsidRPr="005C4AB0" w:rsidRDefault="0053277B" w:rsidP="00C352FC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подсветки зданий, строений,</w:t>
      </w:r>
    </w:p>
    <w:p w:rsidR="00B267A6" w:rsidRPr="005C4AB0" w:rsidRDefault="0053277B" w:rsidP="00C352FC">
      <w:pPr>
        <w:spacing w:after="0" w:line="240" w:lineRule="auto"/>
        <w:ind w:right="3967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сооружений</w:t>
      </w:r>
      <w:r w:rsidR="00FE0472" w:rsidRPr="005C4AB0">
        <w:rPr>
          <w:rFonts w:ascii="Times New Roman" w:hAnsi="Times New Roman" w:cs="Times New Roman"/>
          <w:sz w:val="30"/>
          <w:szCs w:val="30"/>
        </w:rPr>
        <w:t xml:space="preserve"> в городе Красноярске</w:t>
      </w:r>
    </w:p>
    <w:p w:rsidR="00F736F9" w:rsidRPr="005C4AB0" w:rsidRDefault="00F736F9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8A07E2" w:rsidRPr="005C4AB0" w:rsidRDefault="008A07E2" w:rsidP="00A82A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Решени</w:t>
      </w:r>
      <w:r w:rsidR="00FE0472" w:rsidRPr="005C4AB0">
        <w:rPr>
          <w:rFonts w:ascii="Times New Roman" w:hAnsi="Times New Roman" w:cs="Times New Roman"/>
          <w:sz w:val="30"/>
          <w:szCs w:val="30"/>
        </w:rPr>
        <w:t>е</w:t>
      </w:r>
      <w:r w:rsidRPr="005C4AB0">
        <w:rPr>
          <w:rFonts w:ascii="Times New Roman" w:hAnsi="Times New Roman" w:cs="Times New Roman"/>
          <w:sz w:val="30"/>
          <w:szCs w:val="30"/>
        </w:rPr>
        <w:t>м</w:t>
      </w:r>
      <w:r w:rsidR="009B4FB3" w:rsidRPr="005C4AB0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</w:t>
      </w:r>
      <w:r w:rsidRPr="005C4AB0">
        <w:rPr>
          <w:rFonts w:ascii="Times New Roman" w:hAnsi="Times New Roman" w:cs="Times New Roman"/>
          <w:sz w:val="30"/>
          <w:szCs w:val="30"/>
        </w:rPr>
        <w:t>от 25.06.2013 № В-378 «Об утверждении Правил благоустройства территории города Красноярска», руководствуясь статьями 41, 58, 59 Устава города Красноярска, постановляю:</w:t>
      </w:r>
    </w:p>
    <w:p w:rsidR="00FE0472" w:rsidRPr="005C4AB0" w:rsidRDefault="00FE0472" w:rsidP="00A82A06">
      <w:pPr>
        <w:pStyle w:val="ab"/>
        <w:numPr>
          <w:ilvl w:val="0"/>
          <w:numId w:val="13"/>
        </w:numPr>
        <w:autoSpaceDE w:val="0"/>
        <w:autoSpaceDN w:val="0"/>
        <w:adjustRightInd w:val="0"/>
        <w:spacing w:before="300"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Утвер</w:t>
      </w:r>
      <w:r w:rsidR="008D4406" w:rsidRPr="005C4AB0">
        <w:rPr>
          <w:rFonts w:ascii="Times New Roman" w:hAnsi="Times New Roman" w:cs="Times New Roman"/>
          <w:sz w:val="30"/>
          <w:szCs w:val="30"/>
        </w:rPr>
        <w:t>ди</w:t>
      </w:r>
      <w:r w:rsidRPr="005C4AB0">
        <w:rPr>
          <w:rFonts w:ascii="Times New Roman" w:hAnsi="Times New Roman" w:cs="Times New Roman"/>
          <w:sz w:val="30"/>
          <w:szCs w:val="30"/>
        </w:rPr>
        <w:t>ть Архитектурно-художественный</w:t>
      </w:r>
      <w:r w:rsidR="008D4406" w:rsidRPr="005C4AB0">
        <w:rPr>
          <w:rFonts w:ascii="Times New Roman" w:hAnsi="Times New Roman" w:cs="Times New Roman"/>
          <w:sz w:val="30"/>
          <w:szCs w:val="30"/>
        </w:rPr>
        <w:t xml:space="preserve"> регламент </w:t>
      </w:r>
      <w:r w:rsidRPr="005C4AB0">
        <w:rPr>
          <w:rFonts w:ascii="Times New Roman" w:hAnsi="Times New Roman" w:cs="Times New Roman"/>
          <w:sz w:val="30"/>
          <w:szCs w:val="30"/>
        </w:rPr>
        <w:t>архитектурно-художественной подсветки зданий, строений, сооружений</w:t>
      </w:r>
      <w:r w:rsidR="00A82A06" w:rsidRPr="005C4AB0">
        <w:rPr>
          <w:rFonts w:ascii="Times New Roman" w:hAnsi="Times New Roman" w:cs="Times New Roman"/>
          <w:sz w:val="30"/>
          <w:szCs w:val="30"/>
        </w:rPr>
        <w:t>, объектов благоустройства</w:t>
      </w:r>
      <w:r w:rsidRPr="005C4AB0">
        <w:rPr>
          <w:rFonts w:ascii="Times New Roman" w:hAnsi="Times New Roman" w:cs="Times New Roman"/>
          <w:sz w:val="30"/>
          <w:szCs w:val="30"/>
        </w:rPr>
        <w:t xml:space="preserve"> в городе Красноярске согласно приложению.</w:t>
      </w:r>
    </w:p>
    <w:p w:rsidR="00FE0472" w:rsidRPr="005C4AB0" w:rsidRDefault="00FE0472" w:rsidP="00A82A06">
      <w:pPr>
        <w:pStyle w:val="ab"/>
        <w:numPr>
          <w:ilvl w:val="0"/>
          <w:numId w:val="13"/>
        </w:numPr>
        <w:autoSpaceDE w:val="0"/>
        <w:autoSpaceDN w:val="0"/>
        <w:adjustRightInd w:val="0"/>
        <w:spacing w:before="300" w:after="0" w:line="240" w:lineRule="auto"/>
        <w:ind w:left="0" w:firstLine="540"/>
        <w:jc w:val="both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"Городские новости" и разместить на официальном сайте администрации города.</w:t>
      </w:r>
    </w:p>
    <w:p w:rsidR="00FE0472" w:rsidRPr="005C4AB0" w:rsidRDefault="00FE0472" w:rsidP="00A82A06">
      <w:pPr>
        <w:pStyle w:val="ab"/>
        <w:spacing w:after="0" w:line="240" w:lineRule="auto"/>
        <w:ind w:left="1962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A07E2" w:rsidRPr="005C4AB0" w:rsidRDefault="008A07E2" w:rsidP="00A82A0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</w:p>
    <w:p w:rsidR="00940A1F" w:rsidRPr="005C4AB0" w:rsidRDefault="00940A1F" w:rsidP="00A82A06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30"/>
          <w:szCs w:val="30"/>
        </w:rPr>
      </w:pPr>
    </w:p>
    <w:p w:rsidR="008D4406" w:rsidRPr="005C4AB0" w:rsidRDefault="008A07E2" w:rsidP="005E4FE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Глава</w:t>
      </w:r>
      <w:r w:rsidR="005070D5" w:rsidRPr="005C4AB0">
        <w:rPr>
          <w:rFonts w:ascii="Times New Roman" w:hAnsi="Times New Roman" w:cs="Times New Roman"/>
          <w:sz w:val="30"/>
          <w:szCs w:val="30"/>
        </w:rPr>
        <w:t xml:space="preserve"> </w:t>
      </w:r>
      <w:r w:rsidR="00E15DB5" w:rsidRPr="005C4AB0">
        <w:rPr>
          <w:rFonts w:ascii="Times New Roman" w:hAnsi="Times New Roman" w:cs="Times New Roman"/>
          <w:sz w:val="30"/>
          <w:szCs w:val="30"/>
        </w:rPr>
        <w:t>г</w:t>
      </w:r>
      <w:r w:rsidRPr="005C4AB0">
        <w:rPr>
          <w:rFonts w:ascii="Times New Roman" w:hAnsi="Times New Roman" w:cs="Times New Roman"/>
          <w:sz w:val="30"/>
          <w:szCs w:val="30"/>
        </w:rPr>
        <w:t xml:space="preserve">орода </w:t>
      </w:r>
      <w:r w:rsidR="005070D5" w:rsidRPr="005C4AB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r w:rsidR="005E4FE7" w:rsidRPr="005C4AB0">
        <w:rPr>
          <w:rFonts w:ascii="Times New Roman" w:hAnsi="Times New Roman" w:cs="Times New Roman"/>
          <w:sz w:val="30"/>
          <w:szCs w:val="30"/>
        </w:rPr>
        <w:t xml:space="preserve">        </w:t>
      </w:r>
      <w:r w:rsidR="005070D5" w:rsidRPr="005C4AB0">
        <w:rPr>
          <w:rFonts w:ascii="Times New Roman" w:hAnsi="Times New Roman" w:cs="Times New Roman"/>
          <w:sz w:val="30"/>
          <w:szCs w:val="30"/>
        </w:rPr>
        <w:t xml:space="preserve"> </w:t>
      </w:r>
      <w:r w:rsidRPr="005C4AB0">
        <w:rPr>
          <w:rFonts w:ascii="Times New Roman" w:hAnsi="Times New Roman" w:cs="Times New Roman"/>
          <w:sz w:val="30"/>
          <w:szCs w:val="30"/>
        </w:rPr>
        <w:t>С.В. Еремин</w:t>
      </w: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23D2F" w:rsidRDefault="00123D2F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23D2F" w:rsidRDefault="00123D2F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23D2F" w:rsidRDefault="00123D2F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123D2F" w:rsidRPr="005C4AB0" w:rsidRDefault="00123D2F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A82A06" w:rsidRPr="005C4AB0" w:rsidRDefault="00A82A06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  <w:t>Приложение</w:t>
      </w: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  <w:t>к постановлению</w:t>
      </w: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  <w:t xml:space="preserve">администрации города </w:t>
      </w:r>
    </w:p>
    <w:p w:rsidR="00FE0472" w:rsidRPr="005C4AB0" w:rsidRDefault="00FE0472" w:rsidP="00A82A06">
      <w:pPr>
        <w:spacing w:after="0" w:line="240" w:lineRule="auto"/>
        <w:ind w:firstLine="540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</w:r>
      <w:r w:rsidRPr="005C4AB0">
        <w:rPr>
          <w:rFonts w:ascii="Times New Roman" w:hAnsi="Times New Roman" w:cs="Times New Roman"/>
          <w:sz w:val="30"/>
          <w:szCs w:val="30"/>
        </w:rPr>
        <w:tab/>
        <w:t>от _____________№_____</w:t>
      </w:r>
    </w:p>
    <w:p w:rsidR="00FE0472" w:rsidRPr="005C4AB0" w:rsidRDefault="00FE0472" w:rsidP="005E4FE7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6A021A" w:rsidRPr="005C4AB0" w:rsidRDefault="006A021A" w:rsidP="005E4FE7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АРХИТЕКТУРНО-ХУДОЖЕСТВЕННЫЙ РЕГЛАМЕНТ</w:t>
      </w:r>
    </w:p>
    <w:p w:rsidR="006A021A" w:rsidRPr="005C4AB0" w:rsidRDefault="006A021A" w:rsidP="005E4FE7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АРХИТЕКТУРНО-ХУДОЖЕСТВЕННОЙ ПОДСВЕТКИ ЗДАНИЙ, СТРОЕНИЙ, СООРУЖЕНИЙ</w:t>
      </w:r>
      <w:r w:rsidR="00A82A06" w:rsidRPr="005C4AB0">
        <w:rPr>
          <w:rFonts w:ascii="Times New Roman" w:hAnsi="Times New Roman" w:cs="Times New Roman"/>
          <w:sz w:val="30"/>
          <w:szCs w:val="30"/>
        </w:rPr>
        <w:t xml:space="preserve">, ОБЪЕКТОВ БЛАГОУСТРОЙСТВА </w:t>
      </w:r>
      <w:r w:rsidRPr="005C4AB0">
        <w:rPr>
          <w:rFonts w:ascii="Times New Roman" w:hAnsi="Times New Roman" w:cs="Times New Roman"/>
          <w:sz w:val="30"/>
          <w:szCs w:val="30"/>
        </w:rPr>
        <w:t>В ГОРОДЕ КРАСНОЯРСКЕ</w:t>
      </w:r>
    </w:p>
    <w:p w:rsidR="006A021A" w:rsidRPr="005C4AB0" w:rsidRDefault="006A021A" w:rsidP="005E4FE7">
      <w:pPr>
        <w:spacing w:after="1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6A021A" w:rsidRPr="005C4AB0" w:rsidRDefault="006A021A" w:rsidP="005C4AB0">
      <w:pPr>
        <w:pStyle w:val="ConsPlusTitle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6A021A" w:rsidRPr="0088626E" w:rsidRDefault="006A021A" w:rsidP="0088626E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5C4AB0">
        <w:rPr>
          <w:rFonts w:ascii="Times New Roman" w:hAnsi="Times New Roman" w:cs="Times New Roman"/>
          <w:sz w:val="30"/>
          <w:szCs w:val="30"/>
        </w:rPr>
        <w:t>1. Архитектурно-художественный регламент архитектурно-</w:t>
      </w:r>
      <w:r w:rsidRPr="0088626E">
        <w:rPr>
          <w:rFonts w:ascii="Times New Roman" w:hAnsi="Times New Roman" w:cs="Times New Roman"/>
          <w:sz w:val="30"/>
          <w:szCs w:val="30"/>
        </w:rPr>
        <w:t>художественной</w:t>
      </w:r>
      <w:r w:rsidR="00AB6AED"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Pr="0088626E">
        <w:rPr>
          <w:rFonts w:ascii="Times New Roman" w:hAnsi="Times New Roman" w:cs="Times New Roman"/>
          <w:sz w:val="30"/>
          <w:szCs w:val="30"/>
        </w:rPr>
        <w:t xml:space="preserve">подсветки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зданий, строений, сооружений в городе Красноярске (далее - Регламент) содержит </w:t>
      </w:r>
      <w:r w:rsidR="005E4FE7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требования к оформлению и  внешнему виду архитектурно-художественной подсветки зданий, строений, сооружений, объектов благоустройства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города в вечерне-ночное время.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2.</w:t>
      </w:r>
      <w:r w:rsidRPr="0088626E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Настоящий Регламент является обязательным для исполнения всеми индивидуальными предпринимателями, физическими и юридическими лицами независимо от организационно-правовой формы юридических лиц.</w:t>
      </w:r>
    </w:p>
    <w:p w:rsidR="00A82A06" w:rsidRPr="0088626E" w:rsidRDefault="005C421E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 В целях настоящего Регламента понятия и термины используются в следующих значениях: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ечерне-ночное время - время работы средств освещения</w:t>
      </w:r>
      <w:r w:rsidR="006A021A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C421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</w:t>
      </w:r>
      <w:r w:rsidR="006A021A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="005C421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утвержденным графиком уличного освещения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5098A" w:rsidRPr="0088626E" w:rsidRDefault="0045098A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светоцветовая среда города - среда, образованная в вечерне-ночное </w:t>
      </w:r>
      <w:r w:rsidRPr="0088626E">
        <w:rPr>
          <w:rFonts w:ascii="Times New Roman" w:hAnsi="Times New Roman" w:cs="Times New Roman"/>
          <w:sz w:val="30"/>
          <w:szCs w:val="30"/>
        </w:rPr>
        <w:t>время освещенными территориями и зданиями,</w:t>
      </w:r>
      <w:r w:rsidR="00D15FA2" w:rsidRPr="0088626E">
        <w:rPr>
          <w:rFonts w:ascii="Times New Roman" w:hAnsi="Times New Roman" w:cs="Times New Roman"/>
          <w:sz w:val="30"/>
          <w:szCs w:val="30"/>
        </w:rPr>
        <w:t xml:space="preserve"> строениями, сооружениями,</w:t>
      </w:r>
      <w:r w:rsidRPr="0088626E">
        <w:rPr>
          <w:rFonts w:ascii="Times New Roman" w:hAnsi="Times New Roman" w:cs="Times New Roman"/>
          <w:sz w:val="30"/>
          <w:szCs w:val="30"/>
        </w:rPr>
        <w:t xml:space="preserve"> оборудованными архитектурно</w:t>
      </w:r>
      <w:r w:rsidR="00831170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подсветкой, цветом света средств освещения и подсветки, их отражениями от водных и иных поверхностей;</w:t>
      </w:r>
    </w:p>
    <w:p w:rsidR="00BA0309" w:rsidRPr="0088626E" w:rsidRDefault="0045098A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светоцветовое пространство: городские виды, панорамы - светоцветовая среда определенной территории или </w:t>
      </w:r>
      <w:r w:rsidR="00D15FA2" w:rsidRPr="0088626E">
        <w:rPr>
          <w:rFonts w:ascii="Times New Roman" w:hAnsi="Times New Roman" w:cs="Times New Roman"/>
          <w:sz w:val="30"/>
          <w:szCs w:val="30"/>
        </w:rPr>
        <w:t>здания, строения, сооружения</w:t>
      </w:r>
      <w:r w:rsidRPr="0088626E">
        <w:rPr>
          <w:rFonts w:ascii="Times New Roman" w:hAnsi="Times New Roman" w:cs="Times New Roman"/>
          <w:sz w:val="30"/>
          <w:szCs w:val="30"/>
        </w:rPr>
        <w:t>, зрительно воспринимаемая человеком с точек обзора;</w:t>
      </w:r>
    </w:p>
    <w:p w:rsidR="00BA0309" w:rsidRPr="0088626E" w:rsidRDefault="00BA0309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светодинамический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участок – территория города, на которой сосредоточено несколько объектов, оборудованных подсветкой с возможностью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светодинамического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режима, визуально воспринимаемые в виде единого комплекса взаимоувязанных элементов;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д</w:t>
      </w:r>
      <w:r w:rsidR="00831170" w:rsidRPr="0088626E">
        <w:rPr>
          <w:rFonts w:ascii="Times New Roman" w:hAnsi="Times New Roman" w:cs="Times New Roman"/>
          <w:sz w:val="30"/>
          <w:szCs w:val="30"/>
        </w:rPr>
        <w:t>оминанта (архитектурн</w:t>
      </w:r>
      <w:r w:rsidR="006B6DC4" w:rsidRPr="0088626E">
        <w:rPr>
          <w:rFonts w:ascii="Times New Roman" w:hAnsi="Times New Roman" w:cs="Times New Roman"/>
          <w:sz w:val="30"/>
          <w:szCs w:val="30"/>
        </w:rPr>
        <w:t>ая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,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градостроительная) - здание, группа зданий, ансамбль или сооружение, играющее важную композиционную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роль для города;</w:t>
      </w:r>
    </w:p>
    <w:p w:rsidR="00AB6AED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с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ветовой силуэт города - вид или панорама, образованные освещенными и светящими зданиями,</w:t>
      </w:r>
      <w:r w:rsidR="006843C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строениями,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сооружениями или их комплексами, обозреваемыми на ф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оне неба в вечерне-ночное время;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а</w:t>
      </w:r>
      <w:r w:rsidR="00831170" w:rsidRPr="0088626E">
        <w:rPr>
          <w:rFonts w:ascii="Times New Roman" w:hAnsi="Times New Roman" w:cs="Times New Roman"/>
          <w:sz w:val="30"/>
          <w:szCs w:val="30"/>
        </w:rPr>
        <w:t>рхитектурно-художественная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подсветка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освещение фасадов зданий, </w:t>
      </w:r>
      <w:r w:rsidR="00670717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строений,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л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андшафтная подсветка - декоративное освещение зеленых насаждений, других элементов ландшафта и благоустройства в парках, скверах, пешеходных зонах с целью проявления их декоративно-художественных </w:t>
      </w:r>
      <w:r w:rsidR="00670717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особенностей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67F50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декоративная подсветка - художественно-декоративное оформление светом элементов ландшафта, водоемов, фонтанов и малых архитектурных форм, а также участков территорий парков, скверов, набережных, площадей и общественных зданий различного назначения</w:t>
      </w:r>
      <w:r w:rsidR="00367F50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которое может выполняться с использованием различных светильников, светодиодных гирлянд, сетей, гибкого шнура, лазерных проекторов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367F50" w:rsidRPr="0088626E" w:rsidRDefault="00367F50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проекционная подсветка – создание 3D-световых изображений на плоскости, поверхности при помощи уличного проектора (проекторов);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функциональное наружное освещение - освещение проезжей части магистралей, тоннелей, эстакад, мостов, улиц, площадей, автостоянок, функциональных зон аэропортов и территорий спортивных сооружений, а также пешеходных путей городских территорий с целью обеспечения безопасного движения автотранспорта и пешеходов;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световая реклама и информация – </w:t>
      </w:r>
      <w:r w:rsidR="00670717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рекламные и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информационные конструкции с </w:t>
      </w:r>
      <w:r w:rsidR="00AB6AE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внутренн</w:t>
      </w:r>
      <w:r w:rsidR="00670717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им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</w:t>
      </w:r>
      <w:r w:rsidRPr="0088626E">
        <w:rPr>
          <w:rFonts w:ascii="Times New Roman" w:hAnsi="Times New Roman" w:cs="Times New Roman"/>
          <w:sz w:val="30"/>
          <w:szCs w:val="30"/>
        </w:rPr>
        <w:t>внешн</w:t>
      </w:r>
      <w:r w:rsidR="00670717" w:rsidRPr="0088626E">
        <w:rPr>
          <w:rFonts w:ascii="Times New Roman" w:hAnsi="Times New Roman" w:cs="Times New Roman"/>
          <w:sz w:val="30"/>
          <w:szCs w:val="30"/>
        </w:rPr>
        <w:t>им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подсвето</w:t>
      </w:r>
      <w:r w:rsidR="00670717" w:rsidRPr="0088626E">
        <w:rPr>
          <w:rFonts w:ascii="Times New Roman" w:hAnsi="Times New Roman" w:cs="Times New Roman"/>
          <w:sz w:val="30"/>
          <w:szCs w:val="30"/>
        </w:rPr>
        <w:t>м</w:t>
      </w:r>
      <w:r w:rsidRPr="0088626E">
        <w:rPr>
          <w:rFonts w:ascii="Times New Roman" w:hAnsi="Times New Roman" w:cs="Times New Roman"/>
          <w:sz w:val="30"/>
          <w:szCs w:val="30"/>
        </w:rPr>
        <w:t xml:space="preserve">, </w:t>
      </w:r>
      <w:r w:rsidR="00367F50" w:rsidRPr="0088626E">
        <w:rPr>
          <w:rFonts w:ascii="Times New Roman" w:hAnsi="Times New Roman" w:cs="Times New Roman"/>
          <w:sz w:val="30"/>
          <w:szCs w:val="30"/>
        </w:rPr>
        <w:t xml:space="preserve">светодиодные экраны, </w:t>
      </w:r>
      <w:proofErr w:type="spellStart"/>
      <w:r w:rsidR="00367F50" w:rsidRPr="0088626E">
        <w:rPr>
          <w:rFonts w:ascii="Times New Roman" w:hAnsi="Times New Roman" w:cs="Times New Roman"/>
          <w:sz w:val="30"/>
          <w:szCs w:val="30"/>
        </w:rPr>
        <w:t>медиафасады</w:t>
      </w:r>
      <w:proofErr w:type="spellEnd"/>
      <w:r w:rsidR="00367F50" w:rsidRPr="0088626E">
        <w:rPr>
          <w:rFonts w:ascii="Times New Roman" w:hAnsi="Times New Roman" w:cs="Times New Roman"/>
          <w:sz w:val="30"/>
          <w:szCs w:val="30"/>
        </w:rPr>
        <w:t>, в том числе знаки городской информации</w:t>
      </w:r>
      <w:r w:rsidRPr="0088626E">
        <w:rPr>
          <w:rFonts w:ascii="Times New Roman" w:hAnsi="Times New Roman" w:cs="Times New Roman"/>
          <w:sz w:val="30"/>
          <w:szCs w:val="30"/>
        </w:rPr>
        <w:t>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иллюминация - праздничное декоративное освещение, оформление, предназначенное только для украшения улиц, площадей, зданий, сооружений и элементов ландшафта без необходимости создания определенного уровня освещенности</w:t>
      </w:r>
      <w:r w:rsidR="00AB6AED" w:rsidRPr="0088626E">
        <w:rPr>
          <w:rFonts w:ascii="Times New Roman" w:hAnsi="Times New Roman" w:cs="Times New Roman"/>
          <w:sz w:val="30"/>
          <w:szCs w:val="30"/>
        </w:rPr>
        <w:t>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</w:t>
      </w:r>
      <w:r w:rsidR="000445CB" w:rsidRPr="0088626E">
        <w:rPr>
          <w:rFonts w:ascii="Times New Roman" w:hAnsi="Times New Roman" w:cs="Times New Roman"/>
          <w:sz w:val="30"/>
          <w:szCs w:val="30"/>
        </w:rPr>
        <w:t>ветод</w:t>
      </w:r>
      <w:r w:rsidR="00FE0472" w:rsidRPr="0088626E">
        <w:rPr>
          <w:rFonts w:ascii="Times New Roman" w:hAnsi="Times New Roman" w:cs="Times New Roman"/>
          <w:sz w:val="30"/>
          <w:szCs w:val="30"/>
        </w:rPr>
        <w:t>инамическая</w:t>
      </w:r>
      <w:proofErr w:type="spellEnd"/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подсветка - использование цвета, светоцветовой динамики, </w:t>
      </w:r>
      <w:proofErr w:type="spellStart"/>
      <w:r w:rsidR="00FE0472" w:rsidRPr="0088626E">
        <w:rPr>
          <w:rFonts w:ascii="Times New Roman" w:hAnsi="Times New Roman" w:cs="Times New Roman"/>
          <w:sz w:val="30"/>
          <w:szCs w:val="30"/>
        </w:rPr>
        <w:t>светопроекций</w:t>
      </w:r>
      <w:proofErr w:type="spellEnd"/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и создание световых эффектов с помощью лазер</w:t>
      </w:r>
      <w:r w:rsidRPr="0088626E">
        <w:rPr>
          <w:rFonts w:ascii="Times New Roman" w:hAnsi="Times New Roman" w:cs="Times New Roman"/>
          <w:sz w:val="30"/>
          <w:szCs w:val="30"/>
        </w:rPr>
        <w:t>ных и прожекторных пучков света;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а</w:t>
      </w:r>
      <w:r w:rsidR="00FE0472" w:rsidRPr="0088626E">
        <w:rPr>
          <w:rFonts w:ascii="Times New Roman" w:hAnsi="Times New Roman" w:cs="Times New Roman"/>
          <w:sz w:val="30"/>
          <w:szCs w:val="30"/>
        </w:rPr>
        <w:t>кцентная подсветка - выделение светом (белым или цветным, постоянным или динамичным) отдельных объектов и д</w:t>
      </w:r>
      <w:r w:rsidRPr="0088626E">
        <w:rPr>
          <w:rFonts w:ascii="Times New Roman" w:hAnsi="Times New Roman" w:cs="Times New Roman"/>
          <w:sz w:val="30"/>
          <w:szCs w:val="30"/>
        </w:rPr>
        <w:t>еталей на менее освещенном фоне;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з</w:t>
      </w:r>
      <w:r w:rsidR="00FE0472" w:rsidRPr="0088626E">
        <w:rPr>
          <w:rFonts w:ascii="Times New Roman" w:hAnsi="Times New Roman" w:cs="Times New Roman"/>
          <w:sz w:val="30"/>
          <w:szCs w:val="30"/>
        </w:rPr>
        <w:t>аливающая подсветка - освещение поверхности объекта или участка местности прожекторами заливающего света, удаленными на расчетное расстояние от объекта, без</w:t>
      </w:r>
      <w:r w:rsidRPr="0088626E">
        <w:rPr>
          <w:rFonts w:ascii="Times New Roman" w:hAnsi="Times New Roman" w:cs="Times New Roman"/>
          <w:sz w:val="30"/>
          <w:szCs w:val="30"/>
        </w:rPr>
        <w:t xml:space="preserve"> выделения отдельных его частей;</w:t>
      </w:r>
    </w:p>
    <w:p w:rsidR="00FE0472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к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онтурная подсветка - выделение основных архитектурных деталей </w:t>
      </w:r>
      <w:r w:rsidR="00FE0472" w:rsidRPr="0088626E">
        <w:rPr>
          <w:rFonts w:ascii="Times New Roman" w:hAnsi="Times New Roman" w:cs="Times New Roman"/>
          <w:sz w:val="30"/>
          <w:szCs w:val="30"/>
        </w:rPr>
        <w:lastRenderedPageBreak/>
        <w:t>зданий</w:t>
      </w:r>
      <w:r w:rsidR="000445CB" w:rsidRPr="0088626E">
        <w:rPr>
          <w:rFonts w:ascii="Times New Roman" w:hAnsi="Times New Roman" w:cs="Times New Roman"/>
          <w:sz w:val="30"/>
          <w:szCs w:val="30"/>
        </w:rPr>
        <w:t>, строений,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сооружений световыми линиями на фоне слабо освещенных или светящих фасадов. Выполняется с использованием гирлянд, шнуров или ли</w:t>
      </w:r>
      <w:r w:rsidRPr="0088626E">
        <w:rPr>
          <w:rFonts w:ascii="Times New Roman" w:hAnsi="Times New Roman" w:cs="Times New Roman"/>
          <w:sz w:val="30"/>
          <w:szCs w:val="30"/>
        </w:rPr>
        <w:t>нейных светильников;</w:t>
      </w:r>
    </w:p>
    <w:p w:rsidR="00186683" w:rsidRPr="0088626E" w:rsidRDefault="00AB6AED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с</w:t>
      </w:r>
      <w:r w:rsidR="00FE0472" w:rsidRPr="0088626E">
        <w:rPr>
          <w:rFonts w:ascii="Times New Roman" w:hAnsi="Times New Roman" w:cs="Times New Roman"/>
          <w:sz w:val="30"/>
          <w:szCs w:val="30"/>
        </w:rPr>
        <w:t>ветовая живопись - проекционные многоцветные изображения статического или динамического характера на зданиях, сооружениях, элементах ландшафта, осуществляемые мощными прожекторами</w:t>
      </w:r>
      <w:r w:rsidR="00186683" w:rsidRPr="0088626E">
        <w:rPr>
          <w:rFonts w:ascii="Times New Roman" w:hAnsi="Times New Roman" w:cs="Times New Roman"/>
          <w:sz w:val="30"/>
          <w:szCs w:val="30"/>
        </w:rPr>
        <w:t>;</w:t>
      </w:r>
    </w:p>
    <w:p w:rsidR="00FE0472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4</w:t>
      </w:r>
      <w:r w:rsidR="00FE0472" w:rsidRPr="0088626E">
        <w:rPr>
          <w:rFonts w:ascii="Times New Roman" w:hAnsi="Times New Roman" w:cs="Times New Roman"/>
          <w:sz w:val="30"/>
          <w:szCs w:val="30"/>
        </w:rPr>
        <w:t>. Принципы формирования единой светоцветовой среды города</w:t>
      </w:r>
      <w:r w:rsidR="0045098A" w:rsidRPr="0088626E">
        <w:rPr>
          <w:rFonts w:ascii="Times New Roman" w:hAnsi="Times New Roman" w:cs="Times New Roman"/>
          <w:sz w:val="30"/>
          <w:szCs w:val="30"/>
        </w:rPr>
        <w:t>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1) Система световых пространств формируется с учетом назначения и значимости ее элементов, а также условий обзора видов и панорам.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2) Средства и приемы освещения и подсветки должны обеспечивать формирование </w:t>
      </w:r>
      <w:r w:rsidR="006A075A">
        <w:rPr>
          <w:rFonts w:ascii="Times New Roman" w:hAnsi="Times New Roman" w:cs="Times New Roman"/>
          <w:sz w:val="30"/>
          <w:szCs w:val="30"/>
        </w:rPr>
        <w:t>гармоничной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и безопасной светоцветовой среды с соблюдением </w:t>
      </w:r>
      <w:r w:rsidR="003F658B" w:rsidRPr="0088626E">
        <w:rPr>
          <w:rFonts w:ascii="Times New Roman" w:hAnsi="Times New Roman" w:cs="Times New Roman"/>
          <w:sz w:val="30"/>
          <w:szCs w:val="30"/>
        </w:rPr>
        <w:t xml:space="preserve">установленных </w:t>
      </w:r>
      <w:r w:rsidRPr="0088626E">
        <w:rPr>
          <w:rFonts w:ascii="Times New Roman" w:hAnsi="Times New Roman" w:cs="Times New Roman"/>
          <w:sz w:val="30"/>
          <w:szCs w:val="30"/>
        </w:rPr>
        <w:t>норм.</w:t>
      </w:r>
    </w:p>
    <w:p w:rsidR="00FE0472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5</w:t>
      </w:r>
      <w:r w:rsidR="00FE0472" w:rsidRPr="0088626E">
        <w:rPr>
          <w:rFonts w:ascii="Times New Roman" w:hAnsi="Times New Roman" w:cs="Times New Roman"/>
          <w:sz w:val="30"/>
          <w:szCs w:val="30"/>
        </w:rPr>
        <w:t>. Способы формирования единой светоцветовой среды города</w:t>
      </w:r>
      <w:r w:rsidR="0045098A" w:rsidRPr="0088626E">
        <w:rPr>
          <w:rFonts w:ascii="Times New Roman" w:hAnsi="Times New Roman" w:cs="Times New Roman"/>
          <w:sz w:val="30"/>
          <w:szCs w:val="30"/>
        </w:rPr>
        <w:t>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1) Гармоничное сочетание </w:t>
      </w:r>
      <w:r w:rsidR="002F47D9" w:rsidRPr="0088626E">
        <w:rPr>
          <w:rFonts w:ascii="Times New Roman" w:hAnsi="Times New Roman" w:cs="Times New Roman"/>
          <w:sz w:val="30"/>
          <w:szCs w:val="30"/>
        </w:rPr>
        <w:t xml:space="preserve">видов </w:t>
      </w:r>
      <w:r w:rsidR="00831170" w:rsidRPr="0088626E">
        <w:rPr>
          <w:rFonts w:ascii="Times New Roman" w:hAnsi="Times New Roman" w:cs="Times New Roman"/>
          <w:sz w:val="30"/>
          <w:szCs w:val="30"/>
        </w:rPr>
        <w:t>архитектурно-художественной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подсветки, использование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светодинамических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режимов для праздничного и событийного оформления города.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Формирование гармоничной светоцветовой среды обеспечивается: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использованием в общественных пространствах и рекреационных зонах города в освещении, архитектурно-художественной подсветке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света белого цвета;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включением объектов архитектурной и композиционной значимости в светоцветовые пространства </w:t>
      </w:r>
      <w:r w:rsidRPr="0088626E">
        <w:rPr>
          <w:rFonts w:ascii="Times New Roman" w:hAnsi="Times New Roman" w:cs="Times New Roman"/>
          <w:sz w:val="30"/>
          <w:szCs w:val="30"/>
        </w:rPr>
        <w:t xml:space="preserve">в качестве акцентов или доминант, формируемых средствами и приемами архитектурно-художественной подсветки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и отдельными элементами световой рекламы и информации;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формированием значимых световых видов и панорам, наблюдаемых с определенных точек обзора;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формированием светового силуэта: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 архитектурно-художественной подсветкой неосвещенных и корректировкой ряда освещенных силуэтов исторических зданий и современных высотных зданий, строений, сооружений;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применением комплексной архитектурно-художественной подсветки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визуально связанных объектов (например, входящих в архитектурный ансамбль общественного пространства (площади, участка проспекта), находящихся на противоположных сторонах перекрёстка);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акцентированием верхних частей зданий приемами архитектурно-художественной подсветки и элементами световой рекламы;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 акцентированием приемами архитектурно-художественной подсветки пешеходных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и транспортных мостов;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применением систем встроенных светильников в покрытия,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лестницы, парапеты и другие элементы благоустройства;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развитием цветных акцентов и композиций с целью внесения элементов красочности и динамичности в городскую среду путем: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формирования цветных композиций, образуемых отдельными элементами световой рекламой и информации, оформленными витринами;</w:t>
      </w:r>
    </w:p>
    <w:p w:rsidR="006A075A" w:rsidRPr="0088626E" w:rsidRDefault="006A075A" w:rsidP="006A075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использования цветной художественно-декоративной подсветки элементов рельефа, озеленения, водоемов, фонтанов, малых архитектурных форм, временных сооруже</w:t>
      </w:r>
      <w:r w:rsidRPr="0088626E">
        <w:rPr>
          <w:rFonts w:ascii="Times New Roman" w:hAnsi="Times New Roman" w:cs="Times New Roman"/>
          <w:sz w:val="30"/>
          <w:szCs w:val="30"/>
        </w:rPr>
        <w:t>ний.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626E">
        <w:rPr>
          <w:rFonts w:ascii="Times New Roman" w:hAnsi="Times New Roman" w:cs="Times New Roman"/>
          <w:sz w:val="30"/>
          <w:szCs w:val="30"/>
        </w:rPr>
        <w:t>2) Цветовой спектр основного освещения в городе - диапазон от янтарного до нейтрально-белого</w:t>
      </w:r>
      <w:r w:rsidR="00BA0309" w:rsidRPr="0088626E">
        <w:rPr>
          <w:rFonts w:ascii="Times New Roman" w:hAnsi="Times New Roman" w:cs="Times New Roman"/>
          <w:sz w:val="30"/>
          <w:szCs w:val="30"/>
        </w:rPr>
        <w:t xml:space="preserve"> с возможным использованием многоцветных светодиодных светильников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="00BA0309" w:rsidRPr="0088626E">
        <w:rPr>
          <w:rFonts w:ascii="Times New Roman" w:hAnsi="Times New Roman" w:cs="Times New Roman"/>
          <w:sz w:val="30"/>
          <w:szCs w:val="30"/>
        </w:rPr>
        <w:t xml:space="preserve">для наиболее активных </w:t>
      </w:r>
      <w:proofErr w:type="spellStart"/>
      <w:r w:rsidR="00BA0309" w:rsidRPr="0088626E">
        <w:rPr>
          <w:rFonts w:ascii="Times New Roman" w:hAnsi="Times New Roman" w:cs="Times New Roman"/>
          <w:sz w:val="30"/>
          <w:szCs w:val="30"/>
        </w:rPr>
        <w:t>с</w:t>
      </w:r>
      <w:r w:rsidRPr="0088626E">
        <w:rPr>
          <w:rFonts w:ascii="Times New Roman" w:hAnsi="Times New Roman" w:cs="Times New Roman"/>
          <w:sz w:val="30"/>
          <w:szCs w:val="30"/>
        </w:rPr>
        <w:t>ветодинамических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участков.</w:t>
      </w:r>
      <w:proofErr w:type="gramEnd"/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3) Основное направление света вверх, с целью концентрации внимания на освещаемых объектах и деталях. </w:t>
      </w:r>
    </w:p>
    <w:p w:rsidR="00FE0472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6</w:t>
      </w:r>
      <w:r w:rsidR="00FE0472" w:rsidRPr="0088626E">
        <w:rPr>
          <w:rFonts w:ascii="Times New Roman" w:hAnsi="Times New Roman" w:cs="Times New Roman"/>
          <w:sz w:val="30"/>
          <w:szCs w:val="30"/>
        </w:rPr>
        <w:t>. Требования к оборудованию, применяемому для архитектурно</w:t>
      </w:r>
      <w:r w:rsidR="00831170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="00FE0472" w:rsidRPr="0088626E">
        <w:rPr>
          <w:rFonts w:ascii="Times New Roman" w:hAnsi="Times New Roman" w:cs="Times New Roman"/>
          <w:sz w:val="30"/>
          <w:szCs w:val="30"/>
        </w:rPr>
        <w:t>, декоративной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ландшафтной подсветки</w:t>
      </w:r>
      <w:r w:rsidR="003266B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7234B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Применяемое оборудование должно быть </w:t>
      </w:r>
      <w:proofErr w:type="spellStart"/>
      <w:r w:rsidR="00F7234B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энергоэффективным</w:t>
      </w:r>
      <w:proofErr w:type="spellEnd"/>
      <w:r w:rsidR="00F7234B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компактным и не нарушать внешний облик здания, строения, сооружения. </w:t>
      </w:r>
      <w:r w:rsidRPr="0088626E">
        <w:rPr>
          <w:rFonts w:ascii="Times New Roman" w:hAnsi="Times New Roman" w:cs="Times New Roman"/>
          <w:sz w:val="30"/>
          <w:szCs w:val="30"/>
        </w:rPr>
        <w:t>Подсветка зданий, строений, сооружений должна выполняться в полном соответствии с проект</w:t>
      </w:r>
      <w:r w:rsidR="00223DB9" w:rsidRPr="0088626E">
        <w:rPr>
          <w:rFonts w:ascii="Times New Roman" w:hAnsi="Times New Roman" w:cs="Times New Roman"/>
          <w:sz w:val="30"/>
          <w:szCs w:val="30"/>
        </w:rPr>
        <w:t>ной документацией</w:t>
      </w:r>
      <w:r w:rsidRPr="0088626E">
        <w:rPr>
          <w:rFonts w:ascii="Times New Roman" w:hAnsi="Times New Roman" w:cs="Times New Roman"/>
          <w:sz w:val="30"/>
          <w:szCs w:val="30"/>
        </w:rPr>
        <w:t>.</w:t>
      </w:r>
    </w:p>
    <w:p w:rsidR="00F7234B" w:rsidRPr="0088626E" w:rsidRDefault="00F7234B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Установка светового оборудования для всех видов подсветки должна обеспечивать </w:t>
      </w:r>
      <w:proofErr w:type="spell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вандалозащищённость</w:t>
      </w:r>
      <w:proofErr w:type="spellEnd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электробезопасность, предусматривать обязательное заземление всех световых приборов.</w:t>
      </w:r>
    </w:p>
    <w:p w:rsidR="005C4AB0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 Общие требования к выполнению подсветки и освещения общественных пространств</w:t>
      </w:r>
      <w:r w:rsidR="003266B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7234B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При выполнении функционального освещения, архитектурно</w:t>
      </w:r>
      <w:r w:rsidR="00733386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, декоративной, ландшафтной подсветки необходимо подчеркивать целостность пространства с выделением доминант, с созданием фонового и главного планов, выявлять средствами функционального наружного освещения и </w:t>
      </w:r>
      <w:r w:rsidR="00186683" w:rsidRPr="0088626E">
        <w:rPr>
          <w:rFonts w:ascii="Times New Roman" w:hAnsi="Times New Roman" w:cs="Times New Roman"/>
          <w:sz w:val="30"/>
          <w:szCs w:val="30"/>
        </w:rPr>
        <w:t>знакам</w:t>
      </w:r>
      <w:r w:rsidR="00725038" w:rsidRPr="0088626E">
        <w:rPr>
          <w:rFonts w:ascii="Times New Roman" w:hAnsi="Times New Roman" w:cs="Times New Roman"/>
          <w:sz w:val="30"/>
          <w:szCs w:val="30"/>
        </w:rPr>
        <w:t>и</w:t>
      </w:r>
      <w:r w:rsidR="00186683" w:rsidRPr="0088626E">
        <w:rPr>
          <w:rFonts w:ascii="Times New Roman" w:hAnsi="Times New Roman" w:cs="Times New Roman"/>
          <w:sz w:val="30"/>
          <w:szCs w:val="30"/>
        </w:rPr>
        <w:t xml:space="preserve"> городской информации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="00F7234B" w:rsidRPr="0088626E">
        <w:rPr>
          <w:rFonts w:ascii="Times New Roman" w:hAnsi="Times New Roman" w:cs="Times New Roman"/>
          <w:sz w:val="30"/>
          <w:szCs w:val="30"/>
        </w:rPr>
        <w:t xml:space="preserve">с внутренним подсветом </w:t>
      </w:r>
      <w:r w:rsidR="00F7234B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функционально-планировочную структуру объекта.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Допускается комбинирование функциона</w:t>
      </w:r>
      <w:r w:rsidR="0073338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льного освещения и </w:t>
      </w:r>
      <w:r w:rsidR="00733386" w:rsidRPr="0088626E">
        <w:rPr>
          <w:rFonts w:ascii="Times New Roman" w:hAnsi="Times New Roman" w:cs="Times New Roman"/>
          <w:sz w:val="30"/>
          <w:szCs w:val="30"/>
        </w:rPr>
        <w:t>архитектурно-художественной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>, декоративной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ландшафтной подсветки</w:t>
      </w:r>
      <w:r w:rsidR="003266B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использование опор уличного освещения для подсветки фасадов, деревьев, иных объектов </w:t>
      </w:r>
      <w:r w:rsidR="00DA7FA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или применения специальных конструкций, одновременно решающих задачи освещения и подсветки (</w:t>
      </w:r>
      <w:proofErr w:type="spellStart"/>
      <w:r w:rsidR="00DA7FA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мультипрожекторые</w:t>
      </w:r>
      <w:proofErr w:type="spellEnd"/>
      <w:r w:rsidR="00DA7FA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системы, многофункциональные опоры освещения с элементами знаков городской информации)</w:t>
      </w:r>
      <w:r w:rsidR="00EC7AFF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Ландшафтная, декоративная подсветка состоит в акцентирующей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подсветке цветников, кроны деревьев, подсветке газонного покрытия, аллей, дорожек, фонтанов, малых архитектурных форм, в том числе с помощью светильников, встраиваемых в конструкцию уличной мебели</w:t>
      </w:r>
      <w:r w:rsidR="00DA7FA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в элементы инфраструктуры и благоустройства (покрытия, лестницы, парапеты, перила, ограждающие элементы)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266B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При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ландшафтной, декоративной подсветк</w:t>
      </w:r>
      <w:r w:rsidR="003266BE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допускается применение различных типов и приемов освещения, включая свет</w:t>
      </w:r>
      <w:proofErr w:type="gram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о-</w:t>
      </w:r>
      <w:proofErr w:type="gramEnd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proofErr w:type="spell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цветодинамическое</w:t>
      </w:r>
      <w:proofErr w:type="spellEnd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а также праздничное освещение.</w:t>
      </w:r>
    </w:p>
    <w:p w:rsidR="00FE0472" w:rsidRPr="0088626E" w:rsidRDefault="002A7751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При выполнении подсветки о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бъект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ов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монументального искусства (памятники, монументальные скульптурные композиции, монументы): используется белый цвет </w:t>
      </w:r>
      <w:r w:rsidR="00DA7FA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различных оттенков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(теплый, нейтральный, холодный). Для усиления выразительности локально, в том числе для подсветки прилегающих к памятникам территорий, допускается применение цветного освещения</w:t>
      </w:r>
      <w:r w:rsidR="00186683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E0472" w:rsidRPr="0088626E" w:rsidRDefault="00730DA9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ля </w:t>
      </w:r>
      <w:r w:rsidR="00FE0472" w:rsidRPr="0088626E">
        <w:rPr>
          <w:rFonts w:ascii="Times New Roman" w:hAnsi="Times New Roman" w:cs="Times New Roman"/>
          <w:sz w:val="30"/>
          <w:szCs w:val="30"/>
        </w:rPr>
        <w:t>архитектурно</w:t>
      </w:r>
      <w:r w:rsidR="00733386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подсветки магазинов, торговых центров, спортивных объектов, домов культуры, концертных залов допускается</w:t>
      </w:r>
      <w:r w:rsidR="003266BE" w:rsidRPr="0088626E">
        <w:rPr>
          <w:rFonts w:ascii="Times New Roman" w:hAnsi="Times New Roman" w:cs="Times New Roman"/>
          <w:sz w:val="30"/>
          <w:szCs w:val="30"/>
        </w:rPr>
        <w:t xml:space="preserve"> применение </w:t>
      </w:r>
      <w:r w:rsidR="00123D2F" w:rsidRPr="0088626E">
        <w:rPr>
          <w:rFonts w:ascii="Times New Roman" w:hAnsi="Times New Roman" w:cs="Times New Roman"/>
          <w:sz w:val="30"/>
          <w:szCs w:val="30"/>
        </w:rPr>
        <w:t xml:space="preserve">любых 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типов и приемов архитектурного освещения </w:t>
      </w:r>
      <w:r w:rsidR="00186683" w:rsidRPr="0088626E">
        <w:rPr>
          <w:rFonts w:ascii="Times New Roman" w:hAnsi="Times New Roman" w:cs="Times New Roman"/>
          <w:sz w:val="30"/>
          <w:szCs w:val="30"/>
        </w:rPr>
        <w:t>с учетом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="00725038" w:rsidRPr="0088626E">
        <w:rPr>
          <w:rFonts w:ascii="Times New Roman" w:hAnsi="Times New Roman" w:cs="Times New Roman"/>
          <w:sz w:val="30"/>
          <w:szCs w:val="30"/>
        </w:rPr>
        <w:t>требований, изложенных в пунктах 9-11 настоящего Регламента.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При устройстве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архитектурно</w:t>
      </w:r>
      <w:r w:rsidR="0073338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-художественной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подсве</w:t>
      </w:r>
      <w:r w:rsidR="00C554A1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тки многоквартирных жилых домов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осветительные приборы размещаются на глухих стенах, лестничных клетках, технических этажах, эксплуатируемой кровле, других нежилых частях, а также фасадах и входах в помещения торгового и иного общественного назначения, расположенные в нежилой части зданий, строений.</w:t>
      </w:r>
    </w:p>
    <w:p w:rsidR="005C4AB0" w:rsidRPr="0088626E" w:rsidRDefault="005C4AB0" w:rsidP="00886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8862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зданий и сооружений современной архитектуры, расположенных вне зоны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особого городского значения</w:t>
      </w:r>
      <w:r w:rsidRPr="008862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помимо базовых типов подсветки (заливающая, акцентная, контурная), в праздничном режиме допустима проекционная  и </w:t>
      </w:r>
      <w:proofErr w:type="spellStart"/>
      <w:r w:rsidRPr="008862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светодинамическая</w:t>
      </w:r>
      <w:proofErr w:type="spellEnd"/>
      <w:r w:rsidRPr="0088626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подсветка.</w:t>
      </w:r>
    </w:p>
    <w:p w:rsidR="00A11FBC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 Общие требования к выполнению подсветки объектов производственного, складского и коммунального назначения</w:t>
      </w:r>
      <w:r w:rsidR="00730DA9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11FBC" w:rsidRPr="0088626E" w:rsidRDefault="00831170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Архитектурно-художественная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подсветка высотных</w:t>
      </w:r>
      <w:r w:rsidR="00223DB9" w:rsidRPr="0088626E">
        <w:rPr>
          <w:rFonts w:ascii="Times New Roman" w:hAnsi="Times New Roman" w:cs="Times New Roman"/>
          <w:sz w:val="30"/>
          <w:szCs w:val="30"/>
        </w:rPr>
        <w:t>,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композиционно значимых зданий, строений, сооружений (производственных корпусов, дымовых труб, мостов, эстакад, путепроводов, опор ЛЭП), обозреваемых с определенных точек обзора, предусматривается при условии их включения в световые виды и панорамы в качестве одного из элементов.</w:t>
      </w:r>
    </w:p>
    <w:p w:rsidR="00A11FBC" w:rsidRPr="0088626E" w:rsidRDefault="00A11FBC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подсветки инженерных и инженерно-транспортных сооружений возможно применение всех типов и приемов подсветки, отвечающих действующим нормам и правилам. </w:t>
      </w:r>
    </w:p>
    <w:p w:rsidR="00A11FBC" w:rsidRPr="0088626E" w:rsidRDefault="00A11FBC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выполнении </w:t>
      </w:r>
      <w:r w:rsidRPr="0088626E">
        <w:rPr>
          <w:rFonts w:ascii="Times New Roman" w:hAnsi="Times New Roman" w:cs="Times New Roman"/>
          <w:sz w:val="30"/>
          <w:szCs w:val="30"/>
        </w:rPr>
        <w:t>архитектурно</w:t>
      </w:r>
      <w:r w:rsidR="00733386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подсветки </w:t>
      </w:r>
      <w:r w:rsidRPr="0088626E">
        <w:rPr>
          <w:rFonts w:ascii="Times New Roman" w:hAnsi="Times New Roman" w:cs="Times New Roman"/>
          <w:sz w:val="30"/>
          <w:szCs w:val="30"/>
        </w:rPr>
        <w:lastRenderedPageBreak/>
        <w:t xml:space="preserve">объектов промышленной застройки (трубы, электростанции, заводские территории) допускается применение как статической, так и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светодинамической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или проекционной подсветки с изменением яркости, цвета и тематики изображения, использование световой живописи</w:t>
      </w:r>
      <w:r w:rsidR="00223DB9" w:rsidRPr="0088626E">
        <w:rPr>
          <w:rFonts w:ascii="Times New Roman" w:hAnsi="Times New Roman" w:cs="Times New Roman"/>
          <w:sz w:val="30"/>
          <w:szCs w:val="30"/>
        </w:rPr>
        <w:t xml:space="preserve">, </w:t>
      </w:r>
      <w:r w:rsidRPr="0088626E">
        <w:rPr>
          <w:rFonts w:ascii="Times New Roman" w:hAnsi="Times New Roman" w:cs="Times New Roman"/>
          <w:sz w:val="30"/>
          <w:szCs w:val="30"/>
        </w:rPr>
        <w:t xml:space="preserve"> элементов световой рекламы, праздничной иллюминации</w:t>
      </w:r>
      <w:r w:rsidR="00725038" w:rsidRPr="0088626E">
        <w:rPr>
          <w:rFonts w:ascii="Times New Roman" w:hAnsi="Times New Roman" w:cs="Times New Roman"/>
          <w:sz w:val="30"/>
          <w:szCs w:val="30"/>
        </w:rPr>
        <w:t>.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E0472" w:rsidRPr="0088626E" w:rsidRDefault="00A82A06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9</w:t>
      </w:r>
      <w:r w:rsidR="00FE0472" w:rsidRPr="0088626E">
        <w:rPr>
          <w:rFonts w:ascii="Times New Roman" w:hAnsi="Times New Roman" w:cs="Times New Roman"/>
          <w:sz w:val="30"/>
          <w:szCs w:val="30"/>
        </w:rPr>
        <w:t>. Общие требования к  освещению,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,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декоративной, ландшафтной подсветке в зоне особого городского значения</w:t>
      </w:r>
      <w:r w:rsidR="00730DA9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86683" w:rsidRPr="0088626E" w:rsidRDefault="00186683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устройстве наружного освещения, проведении капитального ремонта наружного освещения в зоне особого городского значения необходимо предусматривать прокладку сетей подземным способом. 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 зоне особого городского значения не допускается использование средств функционального освещения с холодной световой температурой (более 3000К).</w:t>
      </w:r>
    </w:p>
    <w:p w:rsidR="00223DB9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культовых </w:t>
      </w:r>
      <w:r w:rsidR="00780FBA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зданий, строений,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сооружений применяется заливающая подсветка с акцентным выделением </w:t>
      </w:r>
      <w:r w:rsidR="002F47D9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верхних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частей</w:t>
      </w:r>
      <w:r w:rsidR="00223DB9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(куполов, шпилей, полумесяцев).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B4256" w:rsidRPr="0088626E" w:rsidRDefault="00DB6BA3" w:rsidP="00886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Подсветка </w:t>
      </w:r>
      <w:r w:rsidR="00FE0472" w:rsidRPr="0088626E">
        <w:rPr>
          <w:rFonts w:ascii="Times New Roman" w:hAnsi="Times New Roman" w:cs="Times New Roman"/>
          <w:sz w:val="30"/>
          <w:szCs w:val="30"/>
        </w:rPr>
        <w:t>объектов культурного наследия</w:t>
      </w:r>
      <w:r w:rsidR="003266BE" w:rsidRPr="0088626E">
        <w:rPr>
          <w:rFonts w:ascii="Times New Roman" w:hAnsi="Times New Roman" w:cs="Times New Roman"/>
          <w:sz w:val="30"/>
          <w:szCs w:val="30"/>
        </w:rPr>
        <w:t xml:space="preserve"> (памятников истории и культуры) народов Российской Федерации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="00BB4256" w:rsidRPr="0088626E">
        <w:rPr>
          <w:rFonts w:ascii="Times New Roman" w:hAnsi="Times New Roman" w:cs="Times New Roman"/>
          <w:sz w:val="30"/>
          <w:szCs w:val="30"/>
        </w:rPr>
        <w:t xml:space="preserve">(далее – объекты культурного наследия) </w:t>
      </w:r>
      <w:r w:rsidRPr="0088626E">
        <w:rPr>
          <w:rFonts w:ascii="Times New Roman" w:hAnsi="Times New Roman" w:cs="Times New Roman"/>
          <w:sz w:val="30"/>
          <w:szCs w:val="30"/>
        </w:rPr>
        <w:t>осуществляется в соответствии с законодательством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 w:rsidR="00BB4256" w:rsidRPr="0088626E">
        <w:rPr>
          <w:rFonts w:ascii="Times New Roman" w:hAnsi="Times New Roman" w:cs="Times New Roman"/>
          <w:sz w:val="30"/>
          <w:szCs w:val="30"/>
        </w:rPr>
        <w:t xml:space="preserve">. Для объектов культурного наследия </w:t>
      </w:r>
      <w:r w:rsidRPr="0088626E">
        <w:rPr>
          <w:rFonts w:ascii="Times New Roman" w:hAnsi="Times New Roman" w:cs="Times New Roman"/>
          <w:sz w:val="30"/>
          <w:szCs w:val="30"/>
        </w:rPr>
        <w:t xml:space="preserve">может </w:t>
      </w:r>
      <w:r w:rsidR="00223DB9" w:rsidRPr="0088626E">
        <w:rPr>
          <w:rFonts w:ascii="Times New Roman" w:hAnsi="Times New Roman" w:cs="Times New Roman"/>
          <w:sz w:val="30"/>
          <w:szCs w:val="30"/>
        </w:rPr>
        <w:t>применят</w:t>
      </w:r>
      <w:r w:rsidRPr="0088626E">
        <w:rPr>
          <w:rFonts w:ascii="Times New Roman" w:hAnsi="Times New Roman" w:cs="Times New Roman"/>
          <w:sz w:val="30"/>
          <w:szCs w:val="30"/>
        </w:rPr>
        <w:t>ь</w:t>
      </w:r>
      <w:r w:rsidR="00223DB9" w:rsidRPr="0088626E">
        <w:rPr>
          <w:rFonts w:ascii="Times New Roman" w:hAnsi="Times New Roman" w:cs="Times New Roman"/>
          <w:sz w:val="30"/>
          <w:szCs w:val="30"/>
        </w:rPr>
        <w:t xml:space="preserve">ся </w:t>
      </w:r>
      <w:r w:rsidR="00FE0472" w:rsidRPr="0088626E">
        <w:rPr>
          <w:rFonts w:ascii="Times New Roman" w:hAnsi="Times New Roman" w:cs="Times New Roman"/>
          <w:sz w:val="30"/>
          <w:szCs w:val="30"/>
        </w:rPr>
        <w:t>заливающая, акцентная или комбинированная подсветка.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1FBC" w:rsidRPr="0088626E" w:rsidRDefault="00BB4256" w:rsidP="008862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На объектах культурного наследия и  зданиях ранее 1953 года постройки </w:t>
      </w:r>
      <w:r w:rsidR="00A11FBC" w:rsidRPr="0088626E">
        <w:rPr>
          <w:rFonts w:ascii="Times New Roman" w:hAnsi="Times New Roman" w:cs="Times New Roman"/>
          <w:sz w:val="30"/>
          <w:szCs w:val="30"/>
        </w:rPr>
        <w:t>должен применяться скрытый характер установки светильник</w:t>
      </w:r>
      <w:r w:rsidRPr="0088626E">
        <w:rPr>
          <w:rFonts w:ascii="Times New Roman" w:hAnsi="Times New Roman" w:cs="Times New Roman"/>
          <w:sz w:val="30"/>
          <w:szCs w:val="30"/>
        </w:rPr>
        <w:t>ов и размещения электропроводки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Pr="0088626E">
        <w:rPr>
          <w:rFonts w:ascii="Times New Roman" w:hAnsi="Times New Roman" w:cs="Times New Roman"/>
          <w:sz w:val="30"/>
          <w:szCs w:val="30"/>
        </w:rPr>
        <w:t xml:space="preserve">либо </w:t>
      </w:r>
      <w:r w:rsidR="00A11FBC" w:rsidRPr="0088626E">
        <w:rPr>
          <w:rFonts w:ascii="Times New Roman" w:hAnsi="Times New Roman" w:cs="Times New Roman"/>
          <w:sz w:val="30"/>
          <w:szCs w:val="30"/>
        </w:rPr>
        <w:t>корпус светильников</w:t>
      </w:r>
      <w:r w:rsidRPr="0088626E">
        <w:rPr>
          <w:rFonts w:ascii="Times New Roman" w:hAnsi="Times New Roman" w:cs="Times New Roman"/>
          <w:sz w:val="30"/>
          <w:szCs w:val="30"/>
        </w:rPr>
        <w:t xml:space="preserve"> и электропроводки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должн</w:t>
      </w:r>
      <w:r w:rsidRPr="0088626E">
        <w:rPr>
          <w:rFonts w:ascii="Times New Roman" w:hAnsi="Times New Roman" w:cs="Times New Roman"/>
          <w:sz w:val="30"/>
          <w:szCs w:val="30"/>
        </w:rPr>
        <w:t>ы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быть окрашен</w:t>
      </w:r>
      <w:r w:rsidRPr="0088626E">
        <w:rPr>
          <w:rFonts w:ascii="Times New Roman" w:hAnsi="Times New Roman" w:cs="Times New Roman"/>
          <w:sz w:val="30"/>
          <w:szCs w:val="30"/>
        </w:rPr>
        <w:t>ы</w:t>
      </w:r>
      <w:r w:rsidR="00A11FBC" w:rsidRPr="0088626E">
        <w:rPr>
          <w:rFonts w:ascii="Times New Roman" w:hAnsi="Times New Roman" w:cs="Times New Roman"/>
          <w:sz w:val="30"/>
          <w:szCs w:val="30"/>
        </w:rPr>
        <w:t xml:space="preserve"> в цвет фасада. 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1</w:t>
      </w:r>
      <w:r w:rsidR="00A82A06" w:rsidRPr="0088626E">
        <w:rPr>
          <w:rFonts w:ascii="Times New Roman" w:hAnsi="Times New Roman" w:cs="Times New Roman"/>
          <w:sz w:val="30"/>
          <w:szCs w:val="30"/>
        </w:rPr>
        <w:t>0</w:t>
      </w:r>
      <w:r w:rsidRPr="0088626E">
        <w:rPr>
          <w:rFonts w:ascii="Times New Roman" w:hAnsi="Times New Roman" w:cs="Times New Roman"/>
          <w:sz w:val="30"/>
          <w:szCs w:val="30"/>
        </w:rPr>
        <w:t>. Особенности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подсветки отдельных объектов (комплексов)</w:t>
      </w:r>
      <w:r w:rsidR="004B313B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Для формирования вечернего облика комплекса «Речной фасад по ул. Дубровинского» (левобережной набережной реки Енисей, зданий, воспринимаемых панорамно с мостов через реку Енисей, с различных точек правого берега) необходимо выполнение следующих мероприятий по </w:t>
      </w:r>
      <w:r w:rsidRPr="0088626E">
        <w:rPr>
          <w:rFonts w:ascii="Times New Roman" w:hAnsi="Times New Roman" w:cs="Times New Roman"/>
          <w:sz w:val="30"/>
          <w:szCs w:val="30"/>
        </w:rPr>
        <w:t>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,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декоративной, ландшафтной подсветке: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выделение доминант за счёт яркости фасадов и </w:t>
      </w:r>
      <w:proofErr w:type="spell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медиа</w:t>
      </w:r>
      <w:r w:rsidR="0098603C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фасадов</w:t>
      </w:r>
      <w:proofErr w:type="spellEnd"/>
      <w:r w:rsidR="0098603C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, светодиодных экранов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создание фоновой подсветки жилых домов для объединения объектов набережной в визуально определяемый контур;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подсветка пешеходной зоны и выделение крупных деревьев декоративной подсветкой.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2) Для формирования вечернего облика архитектурных комплексов по проспекту Мира, улицам Ленина и Карла Маркса, прилегающим «поперечным» улицам необходимо выполнение следую</w:t>
      </w:r>
      <w:r w:rsidR="003C7EE3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щих </w:t>
      </w:r>
      <w:r w:rsidR="003C7EE3" w:rsidRPr="0088626E">
        <w:rPr>
          <w:rFonts w:ascii="Times New Roman" w:hAnsi="Times New Roman" w:cs="Times New Roman"/>
          <w:sz w:val="30"/>
          <w:szCs w:val="30"/>
        </w:rPr>
        <w:t>мероприятий по архитектурно-художественной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>, декоративной, ландшафтной подсветке: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объединение световых участков тепло-холодным светом;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присутствие акцентных и фоновых участков в подсветке;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выявление подсветкой архитектурных деталей;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освещение партерной зоны зданий;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создание эффекта свечения зданий изнутри;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скрытая установка светильников. 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Ключевыми решениями в этой зоне являются: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акцентная подсветка карнизов зданий, элементов декора, лепнины и архитектурных убранств (20-30 Кд/м</w:t>
      </w:r>
      <w:proofErr w:type="gramStart"/>
      <w:r w:rsidRPr="0088626E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88626E">
        <w:rPr>
          <w:rFonts w:ascii="Times New Roman" w:hAnsi="Times New Roman" w:cs="Times New Roman"/>
          <w:sz w:val="30"/>
          <w:szCs w:val="30"/>
        </w:rPr>
        <w:t>);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заливающая подсветка второстепенных элементов и объемов (5-15 Кд/м</w:t>
      </w:r>
      <w:proofErr w:type="gramStart"/>
      <w:r w:rsidRPr="0088626E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88626E">
        <w:rPr>
          <w:rFonts w:ascii="Times New Roman" w:hAnsi="Times New Roman" w:cs="Times New Roman"/>
          <w:sz w:val="30"/>
          <w:szCs w:val="30"/>
        </w:rPr>
        <w:t>);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на фасадах, имеющих колоннаду, активное использование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контражурной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подсветки колонн (10-20 Кд/м</w:t>
      </w:r>
      <w:proofErr w:type="gramStart"/>
      <w:r w:rsidRPr="0088626E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88626E">
        <w:rPr>
          <w:rFonts w:ascii="Times New Roman" w:hAnsi="Times New Roman" w:cs="Times New Roman"/>
          <w:sz w:val="30"/>
          <w:szCs w:val="30"/>
        </w:rPr>
        <w:t>);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широкое использование контурной подсветки оконных откосов оборудованием со специальной тороидальной оптикой (15-20 Кд/м</w:t>
      </w:r>
      <w:proofErr w:type="gramStart"/>
      <w:r w:rsidRPr="0088626E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88626E">
        <w:rPr>
          <w:rFonts w:ascii="Times New Roman" w:hAnsi="Times New Roman" w:cs="Times New Roman"/>
          <w:sz w:val="30"/>
          <w:szCs w:val="30"/>
        </w:rPr>
        <w:t>).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применение многофункциональных опор для освещения ландшафта,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подсветки, подсветки памятников, размещения знаков и интерактивных систем навигации. 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3) Для формирования вечернего облика зданий в границах улиц Красной Армии – Обороны – Дзержинского – Карл</w:t>
      </w:r>
      <w:r w:rsidR="00237CBC" w:rsidRPr="0088626E">
        <w:rPr>
          <w:rFonts w:ascii="Times New Roman" w:hAnsi="Times New Roman" w:cs="Times New Roman"/>
          <w:sz w:val="30"/>
          <w:szCs w:val="30"/>
        </w:rPr>
        <w:t>а</w:t>
      </w:r>
      <w:r w:rsidRPr="0088626E">
        <w:rPr>
          <w:rFonts w:ascii="Times New Roman" w:hAnsi="Times New Roman" w:cs="Times New Roman"/>
          <w:sz w:val="30"/>
          <w:szCs w:val="30"/>
        </w:rPr>
        <w:t xml:space="preserve"> Маркса – Горького  («Краевая ось») необходимо выполнение следую</w:t>
      </w:r>
      <w:r w:rsidR="003C7EE3" w:rsidRPr="0088626E">
        <w:rPr>
          <w:rFonts w:ascii="Times New Roman" w:hAnsi="Times New Roman" w:cs="Times New Roman"/>
          <w:sz w:val="30"/>
          <w:szCs w:val="30"/>
        </w:rPr>
        <w:t>щих мероприятий по архитектурно-художественной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>, декоративной, ландшафтной подсветке: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выполнение заливающей градиентной подсветки карнизной части зданий линейными светильниками с омывающей оптикой,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контражурной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заливающей подсветки пространства колоннад;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выделение комплекса партерной подсветки (фоновая подсветка элементов руста) и акцентной подсветки входных групп и портала.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4) Для формирования вечернего облика комплекса «Красная площадь» необходимо выполнение следующих мероприятий по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>, декоративной, ландшафтной подсветке: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выполнение заливающей подсветки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пешеходной зоны площади прожекторами на опорах, акцентной подсветки групп деревьев, подсветка стелы акцентным заливающим светом. 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5) Для формирования вечернего облика зданий, прилегающих к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Предмостной площади, необходимо выполнение следующих мероприятий </w:t>
      </w:r>
      <w:r w:rsidRPr="0088626E">
        <w:rPr>
          <w:rFonts w:ascii="Times New Roman" w:hAnsi="Times New Roman" w:cs="Times New Roman"/>
          <w:sz w:val="30"/>
          <w:szCs w:val="30"/>
        </w:rPr>
        <w:t>по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>, декоративной, ландшафтной подсветке: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выполнение комплексного освещения с выделением следующих зон освещенности: проезды, тротуары и основные пешеходные маршруты 6-10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Лк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>, архитектурн</w:t>
      </w:r>
      <w:r w:rsidR="00831170" w:rsidRPr="0088626E">
        <w:rPr>
          <w:rFonts w:ascii="Times New Roman" w:hAnsi="Times New Roman" w:cs="Times New Roman"/>
          <w:sz w:val="30"/>
          <w:szCs w:val="30"/>
        </w:rPr>
        <w:t>о-художественная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подсветка фасадов зданий (10-25Кд), ландшафтная и декоративная подсветка зеленых насаждений и малых архитектурных форм (5-10 Кд);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создание праздничных световых инсталляций на площади в дополнение к праздничным режимам архитектурно</w:t>
      </w:r>
      <w:r w:rsidR="00831170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подсветки.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123D2F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. В целях создания единой светоцветовой среды города Красноярска не допускается: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1) использование средств функционального освещения с холодной световой температурой (более 3000К)</w:t>
      </w:r>
      <w:r w:rsidR="004B313B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зоне особого городского значения;</w:t>
      </w:r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2) в границах улиц Профсоюзов – Красная площадь – Карла Маркса – </w:t>
      </w:r>
      <w:proofErr w:type="spellStart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Каратанова</w:t>
      </w:r>
      <w:proofErr w:type="spellEnd"/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Ленина (проспект Мира – на всём протяжении) для </w:t>
      </w:r>
      <w:r w:rsidRPr="0088626E">
        <w:rPr>
          <w:rFonts w:ascii="Times New Roman" w:hAnsi="Times New Roman" w:cs="Times New Roman"/>
          <w:sz w:val="30"/>
          <w:szCs w:val="30"/>
        </w:rPr>
        <w:t>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Pr="0088626E">
        <w:rPr>
          <w:rFonts w:ascii="Times New Roman" w:hAnsi="Times New Roman" w:cs="Times New Roman"/>
          <w:sz w:val="30"/>
          <w:szCs w:val="30"/>
        </w:rPr>
        <w:t xml:space="preserve"> подсветки зданий, строений – использование контурной</w:t>
      </w:r>
      <w:r w:rsidR="005C4AB0" w:rsidRPr="0088626E">
        <w:rPr>
          <w:rFonts w:ascii="Times New Roman" w:hAnsi="Times New Roman" w:cs="Times New Roman"/>
          <w:sz w:val="30"/>
          <w:szCs w:val="30"/>
        </w:rPr>
        <w:t xml:space="preserve">, цветной </w:t>
      </w:r>
      <w:r w:rsidRPr="0088626E">
        <w:rPr>
          <w:rFonts w:ascii="Times New Roman" w:hAnsi="Times New Roman" w:cs="Times New Roman"/>
          <w:sz w:val="30"/>
          <w:szCs w:val="30"/>
        </w:rPr>
        <w:t xml:space="preserve">подсветки, </w:t>
      </w:r>
      <w:proofErr w:type="spellStart"/>
      <w:r w:rsidRPr="0088626E">
        <w:rPr>
          <w:rFonts w:ascii="Times New Roman" w:hAnsi="Times New Roman" w:cs="Times New Roman"/>
          <w:sz w:val="30"/>
          <w:szCs w:val="30"/>
        </w:rPr>
        <w:t>светодинамических</w:t>
      </w:r>
      <w:proofErr w:type="spellEnd"/>
      <w:r w:rsidRPr="0088626E">
        <w:rPr>
          <w:rFonts w:ascii="Times New Roman" w:hAnsi="Times New Roman" w:cs="Times New Roman"/>
          <w:sz w:val="30"/>
          <w:szCs w:val="30"/>
        </w:rPr>
        <w:t xml:space="preserve"> эффектов (за исключением праздничного режима);</w:t>
      </w:r>
      <w:proofErr w:type="gramEnd"/>
    </w:p>
    <w:p w:rsidR="00FE0472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3) </w:t>
      </w:r>
      <w:r w:rsidR="006B6DC4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превышение яркости освещенных фасадов зданий, не имеющих исторической или художественной ценности, по сравнению с яркостью фасадов объектов культурного наследия и объектов исторической застройки (здания, построенные ранее 1953 года);</w:t>
      </w:r>
    </w:p>
    <w:p w:rsidR="00BB4256" w:rsidRPr="0088626E" w:rsidRDefault="00FE0472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4) </w:t>
      </w:r>
      <w:r w:rsidR="00BB425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использование контурной, цветной и </w:t>
      </w:r>
      <w:proofErr w:type="spellStart"/>
      <w:r w:rsidR="00BB425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светодинамической</w:t>
      </w:r>
      <w:proofErr w:type="spellEnd"/>
      <w:r w:rsidR="00BB4256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подсветки на объектах культурного наследия и зданиях, построенных ранее 1953 года;</w:t>
      </w:r>
    </w:p>
    <w:p w:rsidR="0098603C" w:rsidRPr="0088626E" w:rsidRDefault="006B6DC4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>5</w:t>
      </w:r>
      <w:r w:rsidR="00BB4256" w:rsidRPr="0088626E">
        <w:rPr>
          <w:rFonts w:ascii="Times New Roman" w:hAnsi="Times New Roman" w:cs="Times New Roman"/>
          <w:sz w:val="30"/>
          <w:szCs w:val="30"/>
        </w:rPr>
        <w:t xml:space="preserve">) 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яркость </w:t>
      </w:r>
      <w:r w:rsidR="00725038" w:rsidRPr="0088626E">
        <w:rPr>
          <w:rFonts w:ascii="Times New Roman" w:hAnsi="Times New Roman" w:cs="Times New Roman"/>
          <w:sz w:val="30"/>
          <w:szCs w:val="30"/>
        </w:rPr>
        <w:t xml:space="preserve">подсветки </w:t>
      </w:r>
      <w:r w:rsidR="00FE0472" w:rsidRPr="0088626E">
        <w:rPr>
          <w:rFonts w:ascii="Times New Roman" w:hAnsi="Times New Roman" w:cs="Times New Roman"/>
          <w:sz w:val="30"/>
          <w:szCs w:val="30"/>
        </w:rPr>
        <w:t>зданий</w:t>
      </w:r>
      <w:r w:rsidR="004522FD" w:rsidRPr="0088626E">
        <w:rPr>
          <w:rFonts w:ascii="Times New Roman" w:hAnsi="Times New Roman" w:cs="Times New Roman"/>
          <w:sz w:val="30"/>
          <w:szCs w:val="30"/>
        </w:rPr>
        <w:t>, строений, сооружений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или их фрагментов</w:t>
      </w:r>
      <w:r w:rsidR="004522FD" w:rsidRPr="0088626E">
        <w:rPr>
          <w:rFonts w:ascii="Times New Roman" w:hAnsi="Times New Roman" w:cs="Times New Roman"/>
          <w:sz w:val="30"/>
          <w:szCs w:val="30"/>
        </w:rPr>
        <w:t>, искажающая восприятие архитектурного облика таких зданий, строений, сооружений</w:t>
      </w:r>
      <w:r w:rsidR="00FE0472" w:rsidRPr="0088626E">
        <w:rPr>
          <w:rFonts w:ascii="Times New Roman" w:hAnsi="Times New Roman" w:cs="Times New Roman"/>
          <w:sz w:val="30"/>
          <w:szCs w:val="30"/>
        </w:rPr>
        <w:t>;</w:t>
      </w:r>
      <w:r w:rsidRPr="0088626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E0472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6) </w:t>
      </w:r>
      <w:r w:rsidR="006B6DC4" w:rsidRPr="0088626E">
        <w:rPr>
          <w:rFonts w:ascii="Times New Roman" w:hAnsi="Times New Roman" w:cs="Times New Roman"/>
          <w:sz w:val="30"/>
          <w:szCs w:val="30"/>
        </w:rPr>
        <w:t>раздробленное освещение зданий, строений, сооружений</w:t>
      </w:r>
      <w:r w:rsidRPr="0088626E">
        <w:rPr>
          <w:rFonts w:ascii="Times New Roman" w:hAnsi="Times New Roman" w:cs="Times New Roman"/>
          <w:sz w:val="30"/>
          <w:szCs w:val="30"/>
        </w:rPr>
        <w:t>;</w:t>
      </w:r>
    </w:p>
    <w:p w:rsidR="006B6DC4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7) </w:t>
      </w:r>
      <w:r w:rsidR="006B6DC4" w:rsidRPr="0088626E">
        <w:rPr>
          <w:rFonts w:ascii="Times New Roman" w:hAnsi="Times New Roman" w:cs="Times New Roman"/>
          <w:sz w:val="30"/>
          <w:szCs w:val="30"/>
        </w:rPr>
        <w:t>яркость подсветки рекламных конструкций, установленных вблизи проезжей части или непосредственно на архитектурно освещенных зданиях, строениях, сооружениях, искажающая восприятие архитектурного облика таких зданий, строений, сооружений либо нарушающая безопасность дорожного движения;</w:t>
      </w:r>
    </w:p>
    <w:p w:rsidR="006B6DC4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88626E">
        <w:rPr>
          <w:rFonts w:ascii="Times New Roman" w:hAnsi="Times New Roman" w:cs="Times New Roman"/>
          <w:sz w:val="30"/>
          <w:szCs w:val="30"/>
        </w:rPr>
        <w:t xml:space="preserve">8) </w:t>
      </w:r>
      <w:r w:rsidR="006B6DC4" w:rsidRPr="0088626E">
        <w:rPr>
          <w:rFonts w:ascii="Times New Roman" w:hAnsi="Times New Roman" w:cs="Times New Roman"/>
          <w:sz w:val="30"/>
          <w:szCs w:val="30"/>
        </w:rPr>
        <w:t xml:space="preserve">использование световой рекламы и информации, подсветки витрин, ведущее к подавлению светом, цветом и рисунком архитектурных особенностей зданий и исключающее здания из зрительного восприятия световых композиций, либо ведущее к </w:t>
      </w:r>
      <w:r w:rsidR="006B6DC4" w:rsidRPr="0088626E">
        <w:rPr>
          <w:rFonts w:ascii="Times New Roman" w:hAnsi="Times New Roman" w:cs="Times New Roman"/>
          <w:sz w:val="30"/>
          <w:szCs w:val="30"/>
        </w:rPr>
        <w:lastRenderedPageBreak/>
        <w:t>визуальному раздроблению объекта на несколько несоразмерных частей;</w:t>
      </w:r>
    </w:p>
    <w:p w:rsidR="00FE0472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9) 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ориентация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выходных отверстий прожекторов</w:t>
      </w:r>
      <w:r w:rsidR="004522F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допу</w:t>
      </w:r>
      <w:r w:rsidR="004522F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скающая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ослеплени</w:t>
      </w:r>
      <w:r w:rsidR="004522FD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наблюдателей;</w:t>
      </w:r>
    </w:p>
    <w:p w:rsidR="00FE0472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10)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изменение цветности ламп в процессе эксплуатации при использовании </w:t>
      </w:r>
      <w:r w:rsidR="00FE0472" w:rsidRPr="0088626E">
        <w:rPr>
          <w:rFonts w:ascii="Times New Roman" w:hAnsi="Times New Roman" w:cs="Times New Roman"/>
          <w:sz w:val="30"/>
          <w:szCs w:val="30"/>
        </w:rPr>
        <w:t>для архитектурно</w:t>
      </w:r>
      <w:r w:rsidR="003C7EE3" w:rsidRPr="0088626E">
        <w:rPr>
          <w:rFonts w:ascii="Times New Roman" w:hAnsi="Times New Roman" w:cs="Times New Roman"/>
          <w:sz w:val="30"/>
          <w:szCs w:val="30"/>
        </w:rPr>
        <w:t>-художественной</w:t>
      </w:r>
      <w:r w:rsidR="00FE0472" w:rsidRPr="0088626E">
        <w:rPr>
          <w:rFonts w:ascii="Times New Roman" w:hAnsi="Times New Roman" w:cs="Times New Roman"/>
          <w:sz w:val="30"/>
          <w:szCs w:val="30"/>
        </w:rPr>
        <w:t xml:space="preserve"> подсветки зданий, строений</w:t>
      </w:r>
      <w:r w:rsidR="009D239A" w:rsidRPr="0088626E">
        <w:rPr>
          <w:rFonts w:ascii="Times New Roman" w:hAnsi="Times New Roman" w:cs="Times New Roman"/>
          <w:sz w:val="30"/>
          <w:szCs w:val="30"/>
        </w:rPr>
        <w:t>, сооружений</w:t>
      </w:r>
      <w:r w:rsidR="00FE0472" w:rsidRPr="0088626E">
        <w:rPr>
          <w:rFonts w:ascii="Times New Roman" w:hAnsi="Times New Roman" w:cs="Times New Roman"/>
          <w:sz w:val="30"/>
          <w:szCs w:val="30"/>
        </w:rPr>
        <w:t>;</w:t>
      </w:r>
    </w:p>
    <w:p w:rsidR="00FE0472" w:rsidRPr="0088626E" w:rsidRDefault="0098603C" w:rsidP="008862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11) </w:t>
      </w:r>
      <w:r w:rsidR="00FE0472" w:rsidRPr="0088626E">
        <w:rPr>
          <w:rFonts w:ascii="Times New Roman" w:hAnsi="Times New Roman" w:cs="Times New Roman"/>
          <w:color w:val="000000" w:themeColor="text1"/>
          <w:sz w:val="30"/>
          <w:szCs w:val="30"/>
        </w:rPr>
        <w:t>резкое колебание освещенности и яркости, источниками которых являются светодиодные экраны в моменты демонстрации видеороликов со значительным содержанием ярко-белого фона.</w:t>
      </w:r>
    </w:p>
    <w:p w:rsidR="00FE0472" w:rsidRPr="0088626E" w:rsidRDefault="00FE0472" w:rsidP="0088626E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FE0472" w:rsidRPr="0088626E" w:rsidSect="00186683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9C" w:rsidRDefault="00EF159C" w:rsidP="0011054E">
      <w:pPr>
        <w:spacing w:after="0" w:line="240" w:lineRule="auto"/>
      </w:pPr>
      <w:r>
        <w:separator/>
      </w:r>
    </w:p>
  </w:endnote>
  <w:endnote w:type="continuationSeparator" w:id="0">
    <w:p w:rsidR="00EF159C" w:rsidRDefault="00EF159C" w:rsidP="0011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9C" w:rsidRDefault="00EF159C" w:rsidP="0011054E">
      <w:pPr>
        <w:spacing w:after="0" w:line="240" w:lineRule="auto"/>
      </w:pPr>
      <w:r>
        <w:separator/>
      </w:r>
    </w:p>
  </w:footnote>
  <w:footnote w:type="continuationSeparator" w:id="0">
    <w:p w:rsidR="00EF159C" w:rsidRDefault="00EF159C" w:rsidP="0011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07819"/>
      <w:docPartObj>
        <w:docPartGallery w:val="Page Numbers (Top of Page)"/>
        <w:docPartUnique/>
      </w:docPartObj>
    </w:sdtPr>
    <w:sdtEndPr/>
    <w:sdtContent>
      <w:p w:rsidR="00A93852" w:rsidRDefault="00A938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5F8">
          <w:rPr>
            <w:noProof/>
          </w:rPr>
          <w:t>2</w:t>
        </w:r>
        <w:r>
          <w:fldChar w:fldCharType="end"/>
        </w:r>
      </w:p>
    </w:sdtContent>
  </w:sdt>
  <w:p w:rsidR="00A93852" w:rsidRDefault="00A938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27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699E"/>
    <w:multiLevelType w:val="hybridMultilevel"/>
    <w:tmpl w:val="6F5A3050"/>
    <w:lvl w:ilvl="0" w:tplc="6C9E8366">
      <w:start w:val="1"/>
      <w:numFmt w:val="decimal"/>
      <w:lvlText w:val="%1."/>
      <w:lvlJc w:val="left"/>
      <w:pPr>
        <w:ind w:left="1962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4F5512"/>
    <w:multiLevelType w:val="hybridMultilevel"/>
    <w:tmpl w:val="E1D66514"/>
    <w:lvl w:ilvl="0" w:tplc="99C8F5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20FCF"/>
    <w:multiLevelType w:val="hybridMultilevel"/>
    <w:tmpl w:val="34F2AE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5794B"/>
    <w:multiLevelType w:val="hybridMultilevel"/>
    <w:tmpl w:val="4D70267A"/>
    <w:lvl w:ilvl="0" w:tplc="94E80E4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8B63A35"/>
    <w:multiLevelType w:val="hybridMultilevel"/>
    <w:tmpl w:val="2B3CF504"/>
    <w:lvl w:ilvl="0" w:tplc="A4EEC5F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9D1EE9"/>
    <w:multiLevelType w:val="hybridMultilevel"/>
    <w:tmpl w:val="E2CE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05C06"/>
    <w:multiLevelType w:val="hybridMultilevel"/>
    <w:tmpl w:val="8C122A1A"/>
    <w:lvl w:ilvl="0" w:tplc="06DA14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677A39"/>
    <w:multiLevelType w:val="hybridMultilevel"/>
    <w:tmpl w:val="87847192"/>
    <w:lvl w:ilvl="0" w:tplc="1988C9F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7215CD"/>
    <w:multiLevelType w:val="hybridMultilevel"/>
    <w:tmpl w:val="05423684"/>
    <w:lvl w:ilvl="0" w:tplc="541887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7B85424"/>
    <w:multiLevelType w:val="hybridMultilevel"/>
    <w:tmpl w:val="7CF8A02C"/>
    <w:lvl w:ilvl="0" w:tplc="73BC676E">
      <w:start w:val="1"/>
      <w:numFmt w:val="decimal"/>
      <w:lvlText w:val="%1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>
    <w:nsid w:val="76526F5A"/>
    <w:multiLevelType w:val="hybridMultilevel"/>
    <w:tmpl w:val="F6E69546"/>
    <w:lvl w:ilvl="0" w:tplc="ACAA8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A322AF3"/>
    <w:multiLevelType w:val="hybridMultilevel"/>
    <w:tmpl w:val="2C54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623A0"/>
    <w:multiLevelType w:val="hybridMultilevel"/>
    <w:tmpl w:val="71A8C548"/>
    <w:lvl w:ilvl="0" w:tplc="55864EB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510BF5"/>
    <w:multiLevelType w:val="hybridMultilevel"/>
    <w:tmpl w:val="C9B2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27D71"/>
    <w:multiLevelType w:val="hybridMultilevel"/>
    <w:tmpl w:val="67581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10"/>
  </w:num>
  <w:num w:numId="10">
    <w:abstractNumId w:val="15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14"/>
    <w:rsid w:val="000019DD"/>
    <w:rsid w:val="00002B39"/>
    <w:rsid w:val="00003398"/>
    <w:rsid w:val="00010B78"/>
    <w:rsid w:val="00011A83"/>
    <w:rsid w:val="000124C3"/>
    <w:rsid w:val="00017F0A"/>
    <w:rsid w:val="00022020"/>
    <w:rsid w:val="000242A3"/>
    <w:rsid w:val="00024ED3"/>
    <w:rsid w:val="000250C3"/>
    <w:rsid w:val="000272FA"/>
    <w:rsid w:val="000315CA"/>
    <w:rsid w:val="000333B2"/>
    <w:rsid w:val="000445CB"/>
    <w:rsid w:val="00045B70"/>
    <w:rsid w:val="0006351F"/>
    <w:rsid w:val="00063BA9"/>
    <w:rsid w:val="000650E5"/>
    <w:rsid w:val="00065297"/>
    <w:rsid w:val="000702D2"/>
    <w:rsid w:val="00072537"/>
    <w:rsid w:val="00075661"/>
    <w:rsid w:val="00075D1A"/>
    <w:rsid w:val="000865D5"/>
    <w:rsid w:val="0008672C"/>
    <w:rsid w:val="00091B31"/>
    <w:rsid w:val="000956E9"/>
    <w:rsid w:val="000A3E74"/>
    <w:rsid w:val="000A7ACD"/>
    <w:rsid w:val="000B148E"/>
    <w:rsid w:val="000B2F2F"/>
    <w:rsid w:val="000B507D"/>
    <w:rsid w:val="000C3171"/>
    <w:rsid w:val="000C369D"/>
    <w:rsid w:val="000C5FB0"/>
    <w:rsid w:val="000C6D06"/>
    <w:rsid w:val="000C6EF6"/>
    <w:rsid w:val="000C7082"/>
    <w:rsid w:val="000D27A6"/>
    <w:rsid w:val="000D3E52"/>
    <w:rsid w:val="000E14DC"/>
    <w:rsid w:val="000E165E"/>
    <w:rsid w:val="000E17D3"/>
    <w:rsid w:val="000E2494"/>
    <w:rsid w:val="000E5C42"/>
    <w:rsid w:val="00100CF5"/>
    <w:rsid w:val="0011054E"/>
    <w:rsid w:val="001110FB"/>
    <w:rsid w:val="0011319A"/>
    <w:rsid w:val="00114206"/>
    <w:rsid w:val="0011499D"/>
    <w:rsid w:val="001154E6"/>
    <w:rsid w:val="00115613"/>
    <w:rsid w:val="00117CB3"/>
    <w:rsid w:val="00123D2F"/>
    <w:rsid w:val="001278E9"/>
    <w:rsid w:val="00131F96"/>
    <w:rsid w:val="00136D82"/>
    <w:rsid w:val="00142B7F"/>
    <w:rsid w:val="00142C12"/>
    <w:rsid w:val="00143B8D"/>
    <w:rsid w:val="001518D4"/>
    <w:rsid w:val="00155688"/>
    <w:rsid w:val="00155B2C"/>
    <w:rsid w:val="00157006"/>
    <w:rsid w:val="00163DFA"/>
    <w:rsid w:val="001669DE"/>
    <w:rsid w:val="00170836"/>
    <w:rsid w:val="001709DD"/>
    <w:rsid w:val="001730F2"/>
    <w:rsid w:val="001831F0"/>
    <w:rsid w:val="00186683"/>
    <w:rsid w:val="001878DF"/>
    <w:rsid w:val="00191B82"/>
    <w:rsid w:val="001A4E52"/>
    <w:rsid w:val="001A5325"/>
    <w:rsid w:val="001B45E9"/>
    <w:rsid w:val="001B5AB4"/>
    <w:rsid w:val="001B5D07"/>
    <w:rsid w:val="001C12A7"/>
    <w:rsid w:val="001D3407"/>
    <w:rsid w:val="001F7FC4"/>
    <w:rsid w:val="00201049"/>
    <w:rsid w:val="0020516D"/>
    <w:rsid w:val="00211DA4"/>
    <w:rsid w:val="00213081"/>
    <w:rsid w:val="00221E83"/>
    <w:rsid w:val="00223DB9"/>
    <w:rsid w:val="00237CBC"/>
    <w:rsid w:val="00240761"/>
    <w:rsid w:val="00240F7A"/>
    <w:rsid w:val="00245AC2"/>
    <w:rsid w:val="00247282"/>
    <w:rsid w:val="00255E5D"/>
    <w:rsid w:val="002577F3"/>
    <w:rsid w:val="00264A75"/>
    <w:rsid w:val="00272CB3"/>
    <w:rsid w:val="00273375"/>
    <w:rsid w:val="00274AF6"/>
    <w:rsid w:val="00275C5A"/>
    <w:rsid w:val="00281771"/>
    <w:rsid w:val="002817FB"/>
    <w:rsid w:val="00284FF1"/>
    <w:rsid w:val="00291998"/>
    <w:rsid w:val="00294999"/>
    <w:rsid w:val="002A7751"/>
    <w:rsid w:val="002B0335"/>
    <w:rsid w:val="002B1637"/>
    <w:rsid w:val="002B51AC"/>
    <w:rsid w:val="002B5749"/>
    <w:rsid w:val="002B71F4"/>
    <w:rsid w:val="002C1162"/>
    <w:rsid w:val="002C25D5"/>
    <w:rsid w:val="002D1B5B"/>
    <w:rsid w:val="002E6CC3"/>
    <w:rsid w:val="002F47D9"/>
    <w:rsid w:val="002F4B6C"/>
    <w:rsid w:val="002F5183"/>
    <w:rsid w:val="002F6FAE"/>
    <w:rsid w:val="003076C5"/>
    <w:rsid w:val="00312916"/>
    <w:rsid w:val="00316E87"/>
    <w:rsid w:val="00317779"/>
    <w:rsid w:val="0032195B"/>
    <w:rsid w:val="003266BE"/>
    <w:rsid w:val="00330226"/>
    <w:rsid w:val="003360AC"/>
    <w:rsid w:val="003374AC"/>
    <w:rsid w:val="00337913"/>
    <w:rsid w:val="00342350"/>
    <w:rsid w:val="003427FE"/>
    <w:rsid w:val="003473B9"/>
    <w:rsid w:val="003473C6"/>
    <w:rsid w:val="0036399B"/>
    <w:rsid w:val="00367125"/>
    <w:rsid w:val="00367D2E"/>
    <w:rsid w:val="00367F50"/>
    <w:rsid w:val="00371C0B"/>
    <w:rsid w:val="00374028"/>
    <w:rsid w:val="0037493B"/>
    <w:rsid w:val="0037676A"/>
    <w:rsid w:val="00380DDA"/>
    <w:rsid w:val="00381E75"/>
    <w:rsid w:val="003848A4"/>
    <w:rsid w:val="00384AD8"/>
    <w:rsid w:val="0039004B"/>
    <w:rsid w:val="003977DF"/>
    <w:rsid w:val="00397EBB"/>
    <w:rsid w:val="003A026E"/>
    <w:rsid w:val="003A10C2"/>
    <w:rsid w:val="003A1662"/>
    <w:rsid w:val="003A36D6"/>
    <w:rsid w:val="003A5B3E"/>
    <w:rsid w:val="003A7B01"/>
    <w:rsid w:val="003B1622"/>
    <w:rsid w:val="003B305F"/>
    <w:rsid w:val="003B323D"/>
    <w:rsid w:val="003B47CE"/>
    <w:rsid w:val="003B5FCE"/>
    <w:rsid w:val="003C089A"/>
    <w:rsid w:val="003C3B01"/>
    <w:rsid w:val="003C7EE3"/>
    <w:rsid w:val="003D03B5"/>
    <w:rsid w:val="003D267E"/>
    <w:rsid w:val="003D2A92"/>
    <w:rsid w:val="003E1AAA"/>
    <w:rsid w:val="003F0DC1"/>
    <w:rsid w:val="003F1681"/>
    <w:rsid w:val="003F658B"/>
    <w:rsid w:val="003F6BF6"/>
    <w:rsid w:val="00401787"/>
    <w:rsid w:val="00403FCF"/>
    <w:rsid w:val="004134FA"/>
    <w:rsid w:val="00417C10"/>
    <w:rsid w:val="004225F7"/>
    <w:rsid w:val="00422DCE"/>
    <w:rsid w:val="004359FB"/>
    <w:rsid w:val="00447568"/>
    <w:rsid w:val="0045098A"/>
    <w:rsid w:val="004522FD"/>
    <w:rsid w:val="00461E78"/>
    <w:rsid w:val="00461FD0"/>
    <w:rsid w:val="00462D46"/>
    <w:rsid w:val="00465526"/>
    <w:rsid w:val="0046703A"/>
    <w:rsid w:val="004711C5"/>
    <w:rsid w:val="004737A2"/>
    <w:rsid w:val="00475AFE"/>
    <w:rsid w:val="0048114F"/>
    <w:rsid w:val="00484D4C"/>
    <w:rsid w:val="00492A9C"/>
    <w:rsid w:val="004A00E1"/>
    <w:rsid w:val="004B0890"/>
    <w:rsid w:val="004B313B"/>
    <w:rsid w:val="004B51ED"/>
    <w:rsid w:val="004B61B1"/>
    <w:rsid w:val="004C4F51"/>
    <w:rsid w:val="004C5A4E"/>
    <w:rsid w:val="004C7B4D"/>
    <w:rsid w:val="004E13B7"/>
    <w:rsid w:val="004E1713"/>
    <w:rsid w:val="004E2853"/>
    <w:rsid w:val="004E30EF"/>
    <w:rsid w:val="004E3D12"/>
    <w:rsid w:val="004E56C0"/>
    <w:rsid w:val="004E5BB7"/>
    <w:rsid w:val="004E6185"/>
    <w:rsid w:val="004F0660"/>
    <w:rsid w:val="004F442D"/>
    <w:rsid w:val="004F5B9B"/>
    <w:rsid w:val="004F7B1A"/>
    <w:rsid w:val="005000E2"/>
    <w:rsid w:val="00501B08"/>
    <w:rsid w:val="00502B27"/>
    <w:rsid w:val="0050384D"/>
    <w:rsid w:val="00504B60"/>
    <w:rsid w:val="0050538A"/>
    <w:rsid w:val="005070D5"/>
    <w:rsid w:val="00507EE1"/>
    <w:rsid w:val="00510A0A"/>
    <w:rsid w:val="00511CEC"/>
    <w:rsid w:val="005135FF"/>
    <w:rsid w:val="00527742"/>
    <w:rsid w:val="00530CDE"/>
    <w:rsid w:val="00530FCE"/>
    <w:rsid w:val="0053277B"/>
    <w:rsid w:val="00534A87"/>
    <w:rsid w:val="00540732"/>
    <w:rsid w:val="005447F8"/>
    <w:rsid w:val="005464DF"/>
    <w:rsid w:val="00552428"/>
    <w:rsid w:val="005545BF"/>
    <w:rsid w:val="0055534F"/>
    <w:rsid w:val="00555D5A"/>
    <w:rsid w:val="00561BE7"/>
    <w:rsid w:val="0057014A"/>
    <w:rsid w:val="0057645D"/>
    <w:rsid w:val="00576F8B"/>
    <w:rsid w:val="00582238"/>
    <w:rsid w:val="0058387A"/>
    <w:rsid w:val="005844A3"/>
    <w:rsid w:val="00584A56"/>
    <w:rsid w:val="0059276E"/>
    <w:rsid w:val="00596B44"/>
    <w:rsid w:val="005A5A4D"/>
    <w:rsid w:val="005A6F54"/>
    <w:rsid w:val="005B4F8E"/>
    <w:rsid w:val="005C20A6"/>
    <w:rsid w:val="005C421E"/>
    <w:rsid w:val="005C4AB0"/>
    <w:rsid w:val="005C6E4F"/>
    <w:rsid w:val="005D254E"/>
    <w:rsid w:val="005D3368"/>
    <w:rsid w:val="005D5659"/>
    <w:rsid w:val="005D7221"/>
    <w:rsid w:val="005E0F6C"/>
    <w:rsid w:val="005E1311"/>
    <w:rsid w:val="005E201E"/>
    <w:rsid w:val="005E4249"/>
    <w:rsid w:val="005E4FE7"/>
    <w:rsid w:val="005E5197"/>
    <w:rsid w:val="005F0E11"/>
    <w:rsid w:val="005F4313"/>
    <w:rsid w:val="005F7176"/>
    <w:rsid w:val="005F7656"/>
    <w:rsid w:val="00601DD4"/>
    <w:rsid w:val="0060224E"/>
    <w:rsid w:val="00604D9C"/>
    <w:rsid w:val="00610E4D"/>
    <w:rsid w:val="00613779"/>
    <w:rsid w:val="00614414"/>
    <w:rsid w:val="00614D77"/>
    <w:rsid w:val="00627248"/>
    <w:rsid w:val="00627392"/>
    <w:rsid w:val="006334E8"/>
    <w:rsid w:val="00646CFC"/>
    <w:rsid w:val="00654A38"/>
    <w:rsid w:val="00655E19"/>
    <w:rsid w:val="006659FE"/>
    <w:rsid w:val="006701EC"/>
    <w:rsid w:val="00670717"/>
    <w:rsid w:val="00675820"/>
    <w:rsid w:val="00683E53"/>
    <w:rsid w:val="006843C6"/>
    <w:rsid w:val="00685307"/>
    <w:rsid w:val="0068758B"/>
    <w:rsid w:val="00692A5D"/>
    <w:rsid w:val="006944D7"/>
    <w:rsid w:val="006945CA"/>
    <w:rsid w:val="00696292"/>
    <w:rsid w:val="006A021A"/>
    <w:rsid w:val="006A075A"/>
    <w:rsid w:val="006A42F5"/>
    <w:rsid w:val="006A5A8C"/>
    <w:rsid w:val="006A6EE8"/>
    <w:rsid w:val="006B0A17"/>
    <w:rsid w:val="006B6DC4"/>
    <w:rsid w:val="006D191F"/>
    <w:rsid w:val="006F087A"/>
    <w:rsid w:val="006F6D08"/>
    <w:rsid w:val="00707B3B"/>
    <w:rsid w:val="007139AE"/>
    <w:rsid w:val="0072200C"/>
    <w:rsid w:val="00725038"/>
    <w:rsid w:val="00730DA9"/>
    <w:rsid w:val="007329F9"/>
    <w:rsid w:val="00733386"/>
    <w:rsid w:val="00735C49"/>
    <w:rsid w:val="007418AE"/>
    <w:rsid w:val="007427C8"/>
    <w:rsid w:val="00742A2B"/>
    <w:rsid w:val="00746A7B"/>
    <w:rsid w:val="0076073C"/>
    <w:rsid w:val="0077306A"/>
    <w:rsid w:val="0077517C"/>
    <w:rsid w:val="00775CC3"/>
    <w:rsid w:val="00776B28"/>
    <w:rsid w:val="0077783F"/>
    <w:rsid w:val="00777C26"/>
    <w:rsid w:val="00780FBA"/>
    <w:rsid w:val="00785259"/>
    <w:rsid w:val="00790FF5"/>
    <w:rsid w:val="0079147C"/>
    <w:rsid w:val="007B5A7D"/>
    <w:rsid w:val="007D095C"/>
    <w:rsid w:val="007D1BB6"/>
    <w:rsid w:val="007D5D69"/>
    <w:rsid w:val="007D5EA1"/>
    <w:rsid w:val="007E04DD"/>
    <w:rsid w:val="007E1683"/>
    <w:rsid w:val="007E3511"/>
    <w:rsid w:val="007F3B1F"/>
    <w:rsid w:val="007F4A0B"/>
    <w:rsid w:val="0080155B"/>
    <w:rsid w:val="00801E37"/>
    <w:rsid w:val="00802BB8"/>
    <w:rsid w:val="00804263"/>
    <w:rsid w:val="008174B8"/>
    <w:rsid w:val="008218CD"/>
    <w:rsid w:val="00821F1B"/>
    <w:rsid w:val="00831170"/>
    <w:rsid w:val="00832B7D"/>
    <w:rsid w:val="008363AC"/>
    <w:rsid w:val="008425ED"/>
    <w:rsid w:val="00852393"/>
    <w:rsid w:val="0086386E"/>
    <w:rsid w:val="00865049"/>
    <w:rsid w:val="00865788"/>
    <w:rsid w:val="008765F1"/>
    <w:rsid w:val="00877B1E"/>
    <w:rsid w:val="008811A1"/>
    <w:rsid w:val="0088626E"/>
    <w:rsid w:val="0088645C"/>
    <w:rsid w:val="00891445"/>
    <w:rsid w:val="00891F8B"/>
    <w:rsid w:val="008A07E2"/>
    <w:rsid w:val="008A353A"/>
    <w:rsid w:val="008A44DF"/>
    <w:rsid w:val="008A55D1"/>
    <w:rsid w:val="008B7E6B"/>
    <w:rsid w:val="008C1CDC"/>
    <w:rsid w:val="008C7ED3"/>
    <w:rsid w:val="008D4406"/>
    <w:rsid w:val="008D5135"/>
    <w:rsid w:val="008D7D9A"/>
    <w:rsid w:val="008E2222"/>
    <w:rsid w:val="008E756D"/>
    <w:rsid w:val="008F2223"/>
    <w:rsid w:val="008F349E"/>
    <w:rsid w:val="008F5A98"/>
    <w:rsid w:val="00900932"/>
    <w:rsid w:val="00901D78"/>
    <w:rsid w:val="0090727D"/>
    <w:rsid w:val="00912610"/>
    <w:rsid w:val="00912F5C"/>
    <w:rsid w:val="00920D2C"/>
    <w:rsid w:val="0092600D"/>
    <w:rsid w:val="009400E7"/>
    <w:rsid w:val="00940A1F"/>
    <w:rsid w:val="00941133"/>
    <w:rsid w:val="009431E8"/>
    <w:rsid w:val="00943260"/>
    <w:rsid w:val="009438E0"/>
    <w:rsid w:val="0094391C"/>
    <w:rsid w:val="00943CC9"/>
    <w:rsid w:val="00946CE6"/>
    <w:rsid w:val="009526C2"/>
    <w:rsid w:val="0095759B"/>
    <w:rsid w:val="00957A83"/>
    <w:rsid w:val="00960035"/>
    <w:rsid w:val="009606A7"/>
    <w:rsid w:val="009648B6"/>
    <w:rsid w:val="009716B9"/>
    <w:rsid w:val="009767D7"/>
    <w:rsid w:val="00981B8B"/>
    <w:rsid w:val="009841EE"/>
    <w:rsid w:val="0098603C"/>
    <w:rsid w:val="00987975"/>
    <w:rsid w:val="00990F99"/>
    <w:rsid w:val="00991DB7"/>
    <w:rsid w:val="0099654C"/>
    <w:rsid w:val="009966D8"/>
    <w:rsid w:val="00996A56"/>
    <w:rsid w:val="009978AC"/>
    <w:rsid w:val="009A03CB"/>
    <w:rsid w:val="009A0CEB"/>
    <w:rsid w:val="009A0DC9"/>
    <w:rsid w:val="009A7252"/>
    <w:rsid w:val="009A7923"/>
    <w:rsid w:val="009B3C0E"/>
    <w:rsid w:val="009B4ADD"/>
    <w:rsid w:val="009B4FB3"/>
    <w:rsid w:val="009B65AC"/>
    <w:rsid w:val="009C6577"/>
    <w:rsid w:val="009D1398"/>
    <w:rsid w:val="009D239A"/>
    <w:rsid w:val="009D2AD9"/>
    <w:rsid w:val="009D2FDD"/>
    <w:rsid w:val="009D7CFB"/>
    <w:rsid w:val="009E6716"/>
    <w:rsid w:val="009E6DD3"/>
    <w:rsid w:val="009E7D43"/>
    <w:rsid w:val="009F1FA9"/>
    <w:rsid w:val="009F6D0A"/>
    <w:rsid w:val="00A06B16"/>
    <w:rsid w:val="00A11FBC"/>
    <w:rsid w:val="00A14718"/>
    <w:rsid w:val="00A150FB"/>
    <w:rsid w:val="00A1531F"/>
    <w:rsid w:val="00A204E2"/>
    <w:rsid w:val="00A253C2"/>
    <w:rsid w:val="00A2632D"/>
    <w:rsid w:val="00A371E8"/>
    <w:rsid w:val="00A50CF2"/>
    <w:rsid w:val="00A521F4"/>
    <w:rsid w:val="00A52509"/>
    <w:rsid w:val="00A57987"/>
    <w:rsid w:val="00A60E04"/>
    <w:rsid w:val="00A647FC"/>
    <w:rsid w:val="00A701F6"/>
    <w:rsid w:val="00A71E6C"/>
    <w:rsid w:val="00A7244D"/>
    <w:rsid w:val="00A74538"/>
    <w:rsid w:val="00A76D16"/>
    <w:rsid w:val="00A80107"/>
    <w:rsid w:val="00A80296"/>
    <w:rsid w:val="00A81502"/>
    <w:rsid w:val="00A82A06"/>
    <w:rsid w:val="00A93852"/>
    <w:rsid w:val="00A9786D"/>
    <w:rsid w:val="00AA2C6E"/>
    <w:rsid w:val="00AA3321"/>
    <w:rsid w:val="00AA720D"/>
    <w:rsid w:val="00AB09A8"/>
    <w:rsid w:val="00AB249C"/>
    <w:rsid w:val="00AB5EDA"/>
    <w:rsid w:val="00AB6AED"/>
    <w:rsid w:val="00AC2F85"/>
    <w:rsid w:val="00AC3D42"/>
    <w:rsid w:val="00AD09EE"/>
    <w:rsid w:val="00AD2CD0"/>
    <w:rsid w:val="00AE0B47"/>
    <w:rsid w:val="00AE2E31"/>
    <w:rsid w:val="00AE5481"/>
    <w:rsid w:val="00AE7B8D"/>
    <w:rsid w:val="00AF0A3C"/>
    <w:rsid w:val="00AF0AC4"/>
    <w:rsid w:val="00AF16C6"/>
    <w:rsid w:val="00AF3C84"/>
    <w:rsid w:val="00B03F0A"/>
    <w:rsid w:val="00B0665B"/>
    <w:rsid w:val="00B127CD"/>
    <w:rsid w:val="00B1365B"/>
    <w:rsid w:val="00B16AFB"/>
    <w:rsid w:val="00B226A5"/>
    <w:rsid w:val="00B267A6"/>
    <w:rsid w:val="00B32A81"/>
    <w:rsid w:val="00B34644"/>
    <w:rsid w:val="00B41EE4"/>
    <w:rsid w:val="00B42912"/>
    <w:rsid w:val="00B43EBB"/>
    <w:rsid w:val="00B4684E"/>
    <w:rsid w:val="00B47589"/>
    <w:rsid w:val="00B50B9C"/>
    <w:rsid w:val="00B5469A"/>
    <w:rsid w:val="00B60238"/>
    <w:rsid w:val="00B614A5"/>
    <w:rsid w:val="00B66B27"/>
    <w:rsid w:val="00B7001C"/>
    <w:rsid w:val="00B70C5C"/>
    <w:rsid w:val="00B72564"/>
    <w:rsid w:val="00B77CCC"/>
    <w:rsid w:val="00B80AE6"/>
    <w:rsid w:val="00B83AFA"/>
    <w:rsid w:val="00B904F1"/>
    <w:rsid w:val="00B90A89"/>
    <w:rsid w:val="00BA0309"/>
    <w:rsid w:val="00BA42DC"/>
    <w:rsid w:val="00BA533D"/>
    <w:rsid w:val="00BA66C5"/>
    <w:rsid w:val="00BB4256"/>
    <w:rsid w:val="00BB6054"/>
    <w:rsid w:val="00BC055B"/>
    <w:rsid w:val="00BC0B39"/>
    <w:rsid w:val="00BC627A"/>
    <w:rsid w:val="00BD40FC"/>
    <w:rsid w:val="00BD48F9"/>
    <w:rsid w:val="00BD7428"/>
    <w:rsid w:val="00BF2532"/>
    <w:rsid w:val="00BF3A37"/>
    <w:rsid w:val="00C0145B"/>
    <w:rsid w:val="00C07160"/>
    <w:rsid w:val="00C105B8"/>
    <w:rsid w:val="00C15676"/>
    <w:rsid w:val="00C15C1D"/>
    <w:rsid w:val="00C20E6B"/>
    <w:rsid w:val="00C2479E"/>
    <w:rsid w:val="00C25390"/>
    <w:rsid w:val="00C25B0A"/>
    <w:rsid w:val="00C2696D"/>
    <w:rsid w:val="00C34995"/>
    <w:rsid w:val="00C352FC"/>
    <w:rsid w:val="00C355D3"/>
    <w:rsid w:val="00C35F54"/>
    <w:rsid w:val="00C40745"/>
    <w:rsid w:val="00C40B5F"/>
    <w:rsid w:val="00C438B9"/>
    <w:rsid w:val="00C45870"/>
    <w:rsid w:val="00C554A1"/>
    <w:rsid w:val="00C57540"/>
    <w:rsid w:val="00C64475"/>
    <w:rsid w:val="00C655CE"/>
    <w:rsid w:val="00C67216"/>
    <w:rsid w:val="00C67EC5"/>
    <w:rsid w:val="00C7101D"/>
    <w:rsid w:val="00C72836"/>
    <w:rsid w:val="00C86544"/>
    <w:rsid w:val="00C9091D"/>
    <w:rsid w:val="00C90F54"/>
    <w:rsid w:val="00C91B39"/>
    <w:rsid w:val="00C9781B"/>
    <w:rsid w:val="00C97B30"/>
    <w:rsid w:val="00C97EFB"/>
    <w:rsid w:val="00CA157A"/>
    <w:rsid w:val="00CA493E"/>
    <w:rsid w:val="00CB2A55"/>
    <w:rsid w:val="00CC3402"/>
    <w:rsid w:val="00CC6F15"/>
    <w:rsid w:val="00CD64CF"/>
    <w:rsid w:val="00CE3FF7"/>
    <w:rsid w:val="00CE58EC"/>
    <w:rsid w:val="00CE68AE"/>
    <w:rsid w:val="00CF1DEE"/>
    <w:rsid w:val="00CF20B1"/>
    <w:rsid w:val="00D01511"/>
    <w:rsid w:val="00D01D1D"/>
    <w:rsid w:val="00D027B0"/>
    <w:rsid w:val="00D02AD1"/>
    <w:rsid w:val="00D1347C"/>
    <w:rsid w:val="00D15FA2"/>
    <w:rsid w:val="00D1662A"/>
    <w:rsid w:val="00D16D28"/>
    <w:rsid w:val="00D20D71"/>
    <w:rsid w:val="00D25BFE"/>
    <w:rsid w:val="00D33613"/>
    <w:rsid w:val="00D3444A"/>
    <w:rsid w:val="00D4068B"/>
    <w:rsid w:val="00D421EE"/>
    <w:rsid w:val="00D442FA"/>
    <w:rsid w:val="00D44E1C"/>
    <w:rsid w:val="00D453A7"/>
    <w:rsid w:val="00D53163"/>
    <w:rsid w:val="00D574BA"/>
    <w:rsid w:val="00D64128"/>
    <w:rsid w:val="00D642C3"/>
    <w:rsid w:val="00D754B1"/>
    <w:rsid w:val="00D81BEC"/>
    <w:rsid w:val="00D8541C"/>
    <w:rsid w:val="00D90771"/>
    <w:rsid w:val="00D90889"/>
    <w:rsid w:val="00D91E9A"/>
    <w:rsid w:val="00D9365B"/>
    <w:rsid w:val="00D95535"/>
    <w:rsid w:val="00D96E5F"/>
    <w:rsid w:val="00DA2E57"/>
    <w:rsid w:val="00DA70CF"/>
    <w:rsid w:val="00DA759D"/>
    <w:rsid w:val="00DA7D95"/>
    <w:rsid w:val="00DA7FAD"/>
    <w:rsid w:val="00DB13A4"/>
    <w:rsid w:val="00DB4121"/>
    <w:rsid w:val="00DB6BA3"/>
    <w:rsid w:val="00DC0822"/>
    <w:rsid w:val="00DC3A4D"/>
    <w:rsid w:val="00DC48CD"/>
    <w:rsid w:val="00DC4C6C"/>
    <w:rsid w:val="00DC6B25"/>
    <w:rsid w:val="00DD1FB1"/>
    <w:rsid w:val="00DD24FD"/>
    <w:rsid w:val="00DD473B"/>
    <w:rsid w:val="00DD788C"/>
    <w:rsid w:val="00DE2B28"/>
    <w:rsid w:val="00DF2BC8"/>
    <w:rsid w:val="00E00CCA"/>
    <w:rsid w:val="00E025F7"/>
    <w:rsid w:val="00E06476"/>
    <w:rsid w:val="00E120A1"/>
    <w:rsid w:val="00E12541"/>
    <w:rsid w:val="00E1460C"/>
    <w:rsid w:val="00E147EE"/>
    <w:rsid w:val="00E15DB5"/>
    <w:rsid w:val="00E23597"/>
    <w:rsid w:val="00E24F31"/>
    <w:rsid w:val="00E256F6"/>
    <w:rsid w:val="00E31E96"/>
    <w:rsid w:val="00E34B71"/>
    <w:rsid w:val="00E34DD3"/>
    <w:rsid w:val="00E35318"/>
    <w:rsid w:val="00E35F64"/>
    <w:rsid w:val="00E4344E"/>
    <w:rsid w:val="00E44E23"/>
    <w:rsid w:val="00E45CD9"/>
    <w:rsid w:val="00E538BE"/>
    <w:rsid w:val="00E5474F"/>
    <w:rsid w:val="00E5672D"/>
    <w:rsid w:val="00E625F1"/>
    <w:rsid w:val="00E62C03"/>
    <w:rsid w:val="00E63732"/>
    <w:rsid w:val="00E70846"/>
    <w:rsid w:val="00E8270E"/>
    <w:rsid w:val="00E82C9F"/>
    <w:rsid w:val="00E9381E"/>
    <w:rsid w:val="00E94193"/>
    <w:rsid w:val="00E9641D"/>
    <w:rsid w:val="00E97BB3"/>
    <w:rsid w:val="00EA02A6"/>
    <w:rsid w:val="00EA0B40"/>
    <w:rsid w:val="00EA45C7"/>
    <w:rsid w:val="00EA67A1"/>
    <w:rsid w:val="00EA7C88"/>
    <w:rsid w:val="00EB20D8"/>
    <w:rsid w:val="00EB2FF5"/>
    <w:rsid w:val="00EB42D1"/>
    <w:rsid w:val="00EC0ADA"/>
    <w:rsid w:val="00EC39EE"/>
    <w:rsid w:val="00EC7AFF"/>
    <w:rsid w:val="00ED0862"/>
    <w:rsid w:val="00ED2E26"/>
    <w:rsid w:val="00EE47DA"/>
    <w:rsid w:val="00EE49AB"/>
    <w:rsid w:val="00EE52BE"/>
    <w:rsid w:val="00EE6D26"/>
    <w:rsid w:val="00EE7F7B"/>
    <w:rsid w:val="00EF159C"/>
    <w:rsid w:val="00EF4958"/>
    <w:rsid w:val="00EF781B"/>
    <w:rsid w:val="00F0120F"/>
    <w:rsid w:val="00F02A1F"/>
    <w:rsid w:val="00F03D0C"/>
    <w:rsid w:val="00F05132"/>
    <w:rsid w:val="00F06975"/>
    <w:rsid w:val="00F14D30"/>
    <w:rsid w:val="00F20556"/>
    <w:rsid w:val="00F3237D"/>
    <w:rsid w:val="00F40DA1"/>
    <w:rsid w:val="00F42E4F"/>
    <w:rsid w:val="00F43CCB"/>
    <w:rsid w:val="00F450CC"/>
    <w:rsid w:val="00F46EF7"/>
    <w:rsid w:val="00F53DDB"/>
    <w:rsid w:val="00F61FC8"/>
    <w:rsid w:val="00F675F8"/>
    <w:rsid w:val="00F70107"/>
    <w:rsid w:val="00F7234B"/>
    <w:rsid w:val="00F736F9"/>
    <w:rsid w:val="00F77985"/>
    <w:rsid w:val="00F958F6"/>
    <w:rsid w:val="00F968D1"/>
    <w:rsid w:val="00FA268E"/>
    <w:rsid w:val="00FA5361"/>
    <w:rsid w:val="00FC2032"/>
    <w:rsid w:val="00FC3ECB"/>
    <w:rsid w:val="00FC6E4D"/>
    <w:rsid w:val="00FC7B52"/>
    <w:rsid w:val="00FD2C49"/>
    <w:rsid w:val="00FD6194"/>
    <w:rsid w:val="00FE0472"/>
    <w:rsid w:val="00FE0790"/>
    <w:rsid w:val="00FE3993"/>
    <w:rsid w:val="00FE7CD3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54E"/>
  </w:style>
  <w:style w:type="paragraph" w:styleId="a5">
    <w:name w:val="footer"/>
    <w:basedOn w:val="a"/>
    <w:link w:val="a6"/>
    <w:uiPriority w:val="99"/>
    <w:unhideWhenUsed/>
    <w:rsid w:val="001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054E"/>
  </w:style>
  <w:style w:type="character" w:styleId="a7">
    <w:name w:val="Hyperlink"/>
    <w:basedOn w:val="a0"/>
    <w:uiPriority w:val="99"/>
    <w:unhideWhenUsed/>
    <w:rsid w:val="001110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8E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0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2C03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E62C03"/>
    <w:pPr>
      <w:spacing w:after="0" w:line="240" w:lineRule="auto"/>
    </w:pPr>
    <w:rPr>
      <w:rFonts w:ascii="Times New Roman" w:hAnsi="Times New Roman" w:cs="Calibri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105B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105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105B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05B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105B8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DC4C6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C6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C6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C6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B486DD-9E77-4F53-AC1A-FD4AB6A1677D}"/>
</file>

<file path=customXml/itemProps2.xml><?xml version="1.0" encoding="utf-8"?>
<ds:datastoreItem xmlns:ds="http://schemas.openxmlformats.org/officeDocument/2006/customXml" ds:itemID="{2F0E56D0-9684-4903-859B-DC27C1C486BA}"/>
</file>

<file path=customXml/itemProps3.xml><?xml version="1.0" encoding="utf-8"?>
<ds:datastoreItem xmlns:ds="http://schemas.openxmlformats.org/officeDocument/2006/customXml" ds:itemID="{3DBDC87D-9822-4DEA-873B-44C4BE9B2070}"/>
</file>

<file path=customXml/itemProps4.xml><?xml version="1.0" encoding="utf-8"?>
<ds:datastoreItem xmlns:ds="http://schemas.openxmlformats.org/officeDocument/2006/customXml" ds:itemID="{11077D45-A4DD-4867-AB22-EFB2D2E87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Илюшенко Юлия Николаевна</dc:creator>
  <cp:lastModifiedBy>Шадрина Ольга Юрьевна</cp:lastModifiedBy>
  <cp:revision>2</cp:revision>
  <cp:lastPrinted>2018-11-22T07:53:00Z</cp:lastPrinted>
  <dcterms:created xsi:type="dcterms:W3CDTF">2018-11-28T09:50:00Z</dcterms:created>
  <dcterms:modified xsi:type="dcterms:W3CDTF">2018-11-28T09:50:00Z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