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73" w:rsidRPr="00DF6F68" w:rsidRDefault="00CC04FA" w:rsidP="00061073">
      <w:pPr>
        <w:spacing w:line="240" w:lineRule="auto"/>
        <w:ind w:left="-284" w:right="-284" w:firstLine="568"/>
        <w:jc w:val="both"/>
        <w:rPr>
          <w:rFonts w:ascii="Times New Roman" w:hAnsi="Times New Roman" w:cs="Times New Roman"/>
          <w:color w:val="000000"/>
          <w:sz w:val="28"/>
          <w:szCs w:val="28"/>
        </w:rPr>
      </w:pPr>
      <w:proofErr w:type="gramStart"/>
      <w:r w:rsidRPr="00DF6F68">
        <w:rPr>
          <w:rFonts w:ascii="Times New Roman" w:hAnsi="Times New Roman" w:cs="Times New Roman"/>
          <w:sz w:val="28"/>
          <w:szCs w:val="28"/>
        </w:rPr>
        <w:t xml:space="preserve">Схема расположения земельного участка, в отношении которого подготовлен проект решения </w:t>
      </w:r>
      <w:r w:rsidR="000E0CA3" w:rsidRPr="00DF6F68">
        <w:rPr>
          <w:rFonts w:ascii="Times New Roman" w:hAnsi="Times New Roman" w:cs="Times New Roman"/>
          <w:color w:val="000000"/>
          <w:sz w:val="28"/>
          <w:szCs w:val="28"/>
        </w:rPr>
        <w:t xml:space="preserve">о предоставлении </w:t>
      </w:r>
      <w:r w:rsidR="00061073" w:rsidRPr="00DF6F68">
        <w:rPr>
          <w:rFonts w:ascii="Times New Roman" w:hAnsi="Times New Roman" w:cs="Times New Roman"/>
          <w:color w:val="000000"/>
          <w:sz w:val="28"/>
          <w:szCs w:val="28"/>
        </w:rPr>
        <w:t>Местной религиозной организации православному Приходу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разрешения на отклонение от предельных параметров разрешенного строительства, реконструкции объектов капитального строительства в части уменьшения отступа от красной линии – без отступа с западной стороны (при нормативном не</w:t>
      </w:r>
      <w:proofErr w:type="gramEnd"/>
      <w:r w:rsidR="00061073" w:rsidRPr="00DF6F68">
        <w:rPr>
          <w:rFonts w:ascii="Times New Roman" w:hAnsi="Times New Roman" w:cs="Times New Roman"/>
          <w:color w:val="000000"/>
          <w:sz w:val="28"/>
          <w:szCs w:val="28"/>
        </w:rPr>
        <w:t xml:space="preserve"> менее 6 м) на земельном участке с кадастровым номером 24:50:0300286:86, расположенном в территориальной зоне градостроительно значимых территорий (Р-6) по адресу: Красноярский край, г. Красноярск, Центральный район, ул. Просвещения, с целью размещения </w:t>
      </w:r>
      <w:proofErr w:type="gramStart"/>
      <w:r w:rsidR="00061073" w:rsidRPr="00DF6F68">
        <w:rPr>
          <w:rFonts w:ascii="Times New Roman" w:hAnsi="Times New Roman" w:cs="Times New Roman"/>
          <w:color w:val="000000"/>
          <w:sz w:val="28"/>
          <w:szCs w:val="28"/>
        </w:rPr>
        <w:t>Богородице-Рождественского</w:t>
      </w:r>
      <w:proofErr w:type="gramEnd"/>
      <w:r w:rsidR="00061073" w:rsidRPr="00DF6F68">
        <w:rPr>
          <w:rFonts w:ascii="Times New Roman" w:hAnsi="Times New Roman" w:cs="Times New Roman"/>
          <w:color w:val="000000"/>
          <w:sz w:val="28"/>
          <w:szCs w:val="28"/>
        </w:rPr>
        <w:t xml:space="preserve"> кафедрального собора</w:t>
      </w:r>
    </w:p>
    <w:p w:rsidR="00061073" w:rsidRDefault="00061073" w:rsidP="00061073">
      <w:pPr>
        <w:spacing w:line="240" w:lineRule="auto"/>
        <w:ind w:left="-284" w:right="-284"/>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inline distT="0" distB="0" distL="0" distR="0" wp14:anchorId="71422C7F" wp14:editId="12B1FF79">
            <wp:extent cx="5760720" cy="3264995"/>
            <wp:effectExtent l="0" t="0" r="0" b="0"/>
            <wp:docPr id="1" name="Рисунок 1" descr="T:\внес изм ОТКЛ от ПАРАМЕТРОВ-10\_2019\Епархия_Собор на Стрелке\2 г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внес изм ОТКЛ от ПАРАМЕТРОВ-10\_2019\Епархия_Собор на Стрелке\2 гис.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64995"/>
                    </a:xfrm>
                    <a:prstGeom prst="rect">
                      <a:avLst/>
                    </a:prstGeom>
                    <a:noFill/>
                    <a:ln>
                      <a:noFill/>
                    </a:ln>
                  </pic:spPr>
                </pic:pic>
              </a:graphicData>
            </a:graphic>
          </wp:inline>
        </w:drawing>
      </w:r>
    </w:p>
    <w:p w:rsidR="00CD58CE" w:rsidRDefault="00061073" w:rsidP="00954E7A">
      <w:pPr>
        <w:spacing w:line="240" w:lineRule="auto"/>
        <w:ind w:left="-284" w:right="-284"/>
        <w:jc w:val="both"/>
      </w:pPr>
      <w:r>
        <w:rPr>
          <w:noProof/>
          <w:lang w:eastAsia="ru-RU"/>
        </w:rPr>
        <w:drawing>
          <wp:inline distT="0" distB="0" distL="0" distR="0">
            <wp:extent cx="5760720" cy="2807906"/>
            <wp:effectExtent l="0" t="0" r="0" b="0"/>
            <wp:docPr id="2" name="Рисунок 2" descr="T:\внес изм ОТКЛ от ПАРАМЕТРОВ-10\_2019\Епархия_Собор на Стрелке\МАтериалы_сайт\зона_пз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внес изм ОТКЛ от ПАРАМЕТРОВ-10\_2019\Епархия_Собор на Стрелке\МАтериалы_сайт\зона_пзз.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807906"/>
                    </a:xfrm>
                    <a:prstGeom prst="rect">
                      <a:avLst/>
                    </a:prstGeom>
                    <a:noFill/>
                    <a:ln>
                      <a:noFill/>
                    </a:ln>
                  </pic:spPr>
                </pic:pic>
              </a:graphicData>
            </a:graphic>
          </wp:inline>
        </w:drawing>
      </w:r>
    </w:p>
    <w:p w:rsidR="00514F1C" w:rsidRPr="00DF6F68" w:rsidRDefault="000F7444" w:rsidP="00514F1C">
      <w:pPr>
        <w:ind w:hanging="284"/>
        <w:rPr>
          <w:color w:val="0000FF"/>
          <w:sz w:val="24"/>
          <w:szCs w:val="24"/>
        </w:rPr>
      </w:pPr>
      <w:r w:rsidRPr="00DF6F68">
        <w:rPr>
          <w:noProof/>
          <w:color w:val="0000FF"/>
          <w:sz w:val="24"/>
          <w:szCs w:val="24"/>
          <w:lang w:eastAsia="ru-RU"/>
        </w:rPr>
        <w:drawing>
          <wp:inline distT="0" distB="0" distL="0" distR="0" wp14:anchorId="54EE9AB9" wp14:editId="60B28FC2">
            <wp:extent cx="695325" cy="952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95250"/>
                    </a:xfrm>
                    <a:prstGeom prst="rect">
                      <a:avLst/>
                    </a:prstGeom>
                    <a:noFill/>
                  </pic:spPr>
                </pic:pic>
              </a:graphicData>
            </a:graphic>
          </wp:inline>
        </w:drawing>
      </w:r>
      <w:r w:rsidR="00090DCC" w:rsidRPr="00DF6F68">
        <w:rPr>
          <w:rFonts w:ascii="Times New Roman" w:hAnsi="Times New Roman" w:cs="Times New Roman"/>
          <w:sz w:val="24"/>
          <w:szCs w:val="24"/>
        </w:rPr>
        <w:t xml:space="preserve">- граница земельного участка </w:t>
      </w:r>
      <w:r w:rsidR="00621D89" w:rsidRPr="00DF6F68">
        <w:rPr>
          <w:rFonts w:ascii="Times New Roman" w:hAnsi="Times New Roman" w:cs="Times New Roman"/>
          <w:sz w:val="24"/>
          <w:szCs w:val="24"/>
        </w:rPr>
        <w:t xml:space="preserve"> </w:t>
      </w:r>
      <w:r w:rsidR="00090DCC" w:rsidRPr="00DF6F68">
        <w:rPr>
          <w:rFonts w:ascii="Times New Roman" w:hAnsi="Times New Roman" w:cs="Times New Roman"/>
          <w:sz w:val="24"/>
          <w:szCs w:val="24"/>
        </w:rPr>
        <w:t xml:space="preserve">с кадастровым номером </w:t>
      </w:r>
      <w:r w:rsidR="00061073" w:rsidRPr="00DF6F68">
        <w:rPr>
          <w:rFonts w:ascii="Times New Roman" w:hAnsi="Times New Roman" w:cs="Times New Roman"/>
          <w:sz w:val="24"/>
          <w:szCs w:val="24"/>
        </w:rPr>
        <w:t>24:50:0300286:86</w:t>
      </w:r>
    </w:p>
    <w:p w:rsidR="00061073" w:rsidRPr="00DF6F68" w:rsidRDefault="00621D89" w:rsidP="000E0CA3">
      <w:pPr>
        <w:ind w:left="851" w:hanging="1135"/>
        <w:rPr>
          <w:rFonts w:ascii="Times New Roman" w:hAnsi="Times New Roman" w:cs="Times New Roman"/>
          <w:sz w:val="24"/>
          <w:szCs w:val="24"/>
        </w:rPr>
        <w:sectPr w:rsidR="00061073" w:rsidRPr="00DF6F68" w:rsidSect="002A4F18">
          <w:pgSz w:w="11906" w:h="16838"/>
          <w:pgMar w:top="510" w:right="1133" w:bottom="510" w:left="1701" w:header="709" w:footer="709" w:gutter="0"/>
          <w:cols w:space="708"/>
          <w:docGrid w:linePitch="360"/>
        </w:sectPr>
      </w:pPr>
      <w:r w:rsidRPr="00DF6F68">
        <w:rPr>
          <w:rFonts w:ascii="Times New Roman" w:hAnsi="Times New Roman" w:cs="Times New Roman"/>
          <w:noProof/>
          <w:color w:val="0000CC"/>
          <w:sz w:val="24"/>
          <w:szCs w:val="24"/>
          <w:lang w:eastAsia="ru-RU"/>
        </w:rPr>
        <w:drawing>
          <wp:inline distT="0" distB="0" distL="0" distR="0" wp14:anchorId="3D41FC8A" wp14:editId="278205AA">
            <wp:extent cx="581025" cy="1524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52400"/>
                    </a:xfrm>
                    <a:prstGeom prst="rect">
                      <a:avLst/>
                    </a:prstGeom>
                    <a:noFill/>
                  </pic:spPr>
                </pic:pic>
              </a:graphicData>
            </a:graphic>
          </wp:inline>
        </w:drawing>
      </w:r>
      <w:r w:rsidR="00514F1C" w:rsidRPr="00DF6F68">
        <w:rPr>
          <w:rFonts w:ascii="Times New Roman" w:hAnsi="Times New Roman" w:cs="Times New Roman"/>
          <w:sz w:val="24"/>
          <w:szCs w:val="24"/>
        </w:rPr>
        <w:t xml:space="preserve">   </w:t>
      </w:r>
      <w:r w:rsidRPr="00DF6F68">
        <w:rPr>
          <w:rFonts w:ascii="Times New Roman" w:hAnsi="Times New Roman" w:cs="Times New Roman"/>
          <w:sz w:val="24"/>
          <w:szCs w:val="24"/>
        </w:rPr>
        <w:t xml:space="preserve">- </w:t>
      </w:r>
      <w:r w:rsidR="00954E7A" w:rsidRPr="00DF6F68">
        <w:rPr>
          <w:rFonts w:ascii="Times New Roman" w:hAnsi="Times New Roman" w:cs="Times New Roman"/>
          <w:sz w:val="24"/>
          <w:szCs w:val="24"/>
        </w:rPr>
        <w:t xml:space="preserve">граница территориальной зоны </w:t>
      </w:r>
      <w:r w:rsidR="00061073" w:rsidRPr="00DF6F68">
        <w:rPr>
          <w:rFonts w:ascii="Times New Roman" w:hAnsi="Times New Roman" w:cs="Times New Roman"/>
          <w:sz w:val="24"/>
          <w:szCs w:val="24"/>
        </w:rPr>
        <w:t>градостроительно значимых территорий (Р-6)</w:t>
      </w:r>
    </w:p>
    <w:p w:rsidR="00651667" w:rsidRPr="00DF6F68" w:rsidRDefault="00061073" w:rsidP="00DF6F68">
      <w:r w:rsidRPr="00DF6F68">
        <w:lastRenderedPageBreak/>
        <w:drawing>
          <wp:inline distT="0" distB="0" distL="0" distR="0" wp14:anchorId="1893A386" wp14:editId="72F4F8A2">
            <wp:extent cx="6074466" cy="8816454"/>
            <wp:effectExtent l="0" t="0" r="254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075906" cy="8818544"/>
                    </a:xfrm>
                    <a:prstGeom prst="rect">
                      <a:avLst/>
                    </a:prstGeom>
                  </pic:spPr>
                </pic:pic>
              </a:graphicData>
            </a:graphic>
          </wp:inline>
        </w:drawing>
      </w:r>
      <w:bookmarkStart w:id="0" w:name="_GoBack"/>
      <w:bookmarkEnd w:id="0"/>
    </w:p>
    <w:sectPr w:rsidR="00651667" w:rsidRPr="00DF6F68" w:rsidSect="002A4F18">
      <w:pgSz w:w="11906" w:h="16838"/>
      <w:pgMar w:top="510" w:right="1133"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60"/>
    <w:rsid w:val="00055D60"/>
    <w:rsid w:val="00061073"/>
    <w:rsid w:val="00090DCC"/>
    <w:rsid w:val="000E0CA3"/>
    <w:rsid w:val="000F7444"/>
    <w:rsid w:val="00124808"/>
    <w:rsid w:val="001841F8"/>
    <w:rsid w:val="00221855"/>
    <w:rsid w:val="002A4F18"/>
    <w:rsid w:val="00315FB3"/>
    <w:rsid w:val="0050237E"/>
    <w:rsid w:val="00514F1C"/>
    <w:rsid w:val="00586B45"/>
    <w:rsid w:val="005C3430"/>
    <w:rsid w:val="00610F4F"/>
    <w:rsid w:val="00621D89"/>
    <w:rsid w:val="00651667"/>
    <w:rsid w:val="00954E7A"/>
    <w:rsid w:val="00956DD9"/>
    <w:rsid w:val="00A23E7F"/>
    <w:rsid w:val="00AA5E4C"/>
    <w:rsid w:val="00B82918"/>
    <w:rsid w:val="00B95007"/>
    <w:rsid w:val="00CC04FA"/>
    <w:rsid w:val="00CC2C88"/>
    <w:rsid w:val="00CD58CE"/>
    <w:rsid w:val="00DF6F68"/>
    <w:rsid w:val="00E1651E"/>
    <w:rsid w:val="00F603EC"/>
    <w:rsid w:val="00FA4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3EC"/>
    <w:rPr>
      <w:rFonts w:ascii="Tahoma" w:hAnsi="Tahoma" w:cs="Tahoma"/>
      <w:sz w:val="16"/>
      <w:szCs w:val="16"/>
    </w:rPr>
  </w:style>
  <w:style w:type="paragraph" w:styleId="a5">
    <w:name w:val="Body Text"/>
    <w:basedOn w:val="a"/>
    <w:link w:val="a6"/>
    <w:uiPriority w:val="99"/>
    <w:semiHidden/>
    <w:unhideWhenUsed/>
    <w:rsid w:val="00CC04FA"/>
    <w:pPr>
      <w:spacing w:after="120"/>
    </w:pPr>
  </w:style>
  <w:style w:type="character" w:customStyle="1" w:styleId="a6">
    <w:name w:val="Основной текст Знак"/>
    <w:basedOn w:val="a0"/>
    <w:link w:val="a5"/>
    <w:uiPriority w:val="99"/>
    <w:semiHidden/>
    <w:rsid w:val="00CC0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3EC"/>
    <w:rPr>
      <w:rFonts w:ascii="Tahoma" w:hAnsi="Tahoma" w:cs="Tahoma"/>
      <w:sz w:val="16"/>
      <w:szCs w:val="16"/>
    </w:rPr>
  </w:style>
  <w:style w:type="paragraph" w:styleId="a5">
    <w:name w:val="Body Text"/>
    <w:basedOn w:val="a"/>
    <w:link w:val="a6"/>
    <w:uiPriority w:val="99"/>
    <w:semiHidden/>
    <w:unhideWhenUsed/>
    <w:rsid w:val="00CC04FA"/>
    <w:pPr>
      <w:spacing w:after="120"/>
    </w:pPr>
  </w:style>
  <w:style w:type="character" w:customStyle="1" w:styleId="a6">
    <w:name w:val="Основной текст Знак"/>
    <w:basedOn w:val="a0"/>
    <w:link w:val="a5"/>
    <w:uiPriority w:val="99"/>
    <w:semiHidden/>
    <w:rsid w:val="00CC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6C74EA-C75A-48F8-BCD7-1F793450A55D}"/>
</file>

<file path=customXml/itemProps2.xml><?xml version="1.0" encoding="utf-8"?>
<ds:datastoreItem xmlns:ds="http://schemas.openxmlformats.org/officeDocument/2006/customXml" ds:itemID="{C4820D74-AD20-43EC-954C-8B45933A5A05}"/>
</file>

<file path=customXml/itemProps3.xml><?xml version="1.0" encoding="utf-8"?>
<ds:datastoreItem xmlns:ds="http://schemas.openxmlformats.org/officeDocument/2006/customXml" ds:itemID="{DF4629F8-AEDE-467C-B216-31D6CF0F53BE}"/>
</file>

<file path=docProps/app.xml><?xml version="1.0" encoding="utf-8"?>
<Properties xmlns="http://schemas.openxmlformats.org/officeDocument/2006/extended-properties" xmlns:vt="http://schemas.openxmlformats.org/officeDocument/2006/docPropsVTypes">
  <Template>Normal.dotm</Template>
  <TotalTime>6</TotalTime>
  <Pages>2</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Ульянкина Анастасия Анатольевна</dc:creator>
  <cp:lastModifiedBy>Ульянкина Анастасия Анатольевна</cp:lastModifiedBy>
  <cp:revision>3</cp:revision>
  <dcterms:created xsi:type="dcterms:W3CDTF">2019-04-08T10:45:00Z</dcterms:created>
  <dcterms:modified xsi:type="dcterms:W3CDTF">2019-04-09T01:52:00Z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