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3E0E2B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0E2B" w:rsidRPr="003E0E2B">
        <w:rPr>
          <w:rFonts w:ascii="Times New Roman" w:hAnsi="Times New Roman" w:cs="Times New Roman"/>
          <w:color w:val="000000"/>
          <w:sz w:val="30"/>
          <w:szCs w:val="30"/>
        </w:rPr>
        <w:t xml:space="preserve">обществу </w:t>
      </w:r>
      <w:r w:rsidR="003E0E2B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3E0E2B" w:rsidRPr="003E0E2B">
        <w:rPr>
          <w:rFonts w:ascii="Times New Roman" w:hAnsi="Times New Roman" w:cs="Times New Roman"/>
          <w:color w:val="000000"/>
          <w:sz w:val="30"/>
          <w:szCs w:val="30"/>
        </w:rPr>
        <w:t>с ограниченной ответственностью «Специализированный застройщик Строительно-монтажное управление-38» (ИНН 2464265667, ОГРН 1142468057775)</w:t>
      </w:r>
      <w:r w:rsidR="00C0085A" w:rsidRPr="003E0E2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B2798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>е (-</w:t>
      </w:r>
      <w:r w:rsidR="00FB2798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0E8" w:rsidRPr="003E0E2B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3E0E2B" w:rsidRPr="003E0E2B">
        <w:rPr>
          <w:rFonts w:ascii="Times New Roman" w:hAnsi="Times New Roman" w:cs="Times New Roman"/>
          <w:sz w:val="30"/>
          <w:szCs w:val="30"/>
        </w:rPr>
        <w:t xml:space="preserve">заправка транспортных средств (код – 4.9.1.1)» </w:t>
      </w:r>
      <w:r w:rsidR="003E0E2B">
        <w:rPr>
          <w:rFonts w:ascii="Times New Roman" w:hAnsi="Times New Roman" w:cs="Times New Roman"/>
          <w:sz w:val="30"/>
          <w:szCs w:val="30"/>
        </w:rPr>
        <w:br/>
      </w:r>
      <w:r w:rsidR="003E0E2B" w:rsidRPr="003E0E2B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24:50:0700249:65, </w:t>
      </w:r>
      <w:r w:rsidR="003E0E2B" w:rsidRPr="003E0E2B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3E0E2B" w:rsidRPr="003E0E2B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и многоэтажной жилой застройки </w:t>
      </w:r>
      <w:r w:rsidR="003E0E2B" w:rsidRPr="003E0E2B">
        <w:rPr>
          <w:rFonts w:ascii="Times New Roman" w:hAnsi="Times New Roman" w:cs="Times New Roman"/>
          <w:sz w:val="30"/>
          <w:szCs w:val="30"/>
        </w:rPr>
        <w:t xml:space="preserve">(СОДЖ-2) </w:t>
      </w:r>
      <w:r w:rsidR="003E0E2B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3E0E2B" w:rsidRPr="003E0E2B">
        <w:rPr>
          <w:rFonts w:ascii="Times New Roman" w:hAnsi="Times New Roman" w:cs="Times New Roman"/>
          <w:sz w:val="30"/>
          <w:szCs w:val="30"/>
        </w:rPr>
        <w:t xml:space="preserve">по адресу: Российская Федерация, </w:t>
      </w:r>
      <w:r w:rsidR="003E0E2B" w:rsidRPr="003E0E2B">
        <w:rPr>
          <w:rFonts w:ascii="Times New Roman" w:hAnsi="Times New Roman" w:cs="Times New Roman"/>
          <w:color w:val="000000"/>
          <w:sz w:val="30"/>
          <w:szCs w:val="30"/>
        </w:rPr>
        <w:t>Красноярский край, городской округ город Красноярск, город Красноярск, ул. Парашютная, земельный участок 90/3, с целью размещения заправки транспортных средств</w:t>
      </w:r>
      <w:r w:rsidR="00FB2798" w:rsidRPr="003E0E2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0AD1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0E2B"/>
    <w:rsid w:val="003E4818"/>
    <w:rsid w:val="00415E4B"/>
    <w:rsid w:val="004840E8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0756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04722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50099-AA37-43EC-B143-69665D51BA1C}"/>
</file>

<file path=customXml/itemProps2.xml><?xml version="1.0" encoding="utf-8"?>
<ds:datastoreItem xmlns:ds="http://schemas.openxmlformats.org/officeDocument/2006/customXml" ds:itemID="{111A96A2-4341-4BA2-BB78-81040C960F62}"/>
</file>

<file path=customXml/itemProps3.xml><?xml version="1.0" encoding="utf-8"?>
<ds:datastoreItem xmlns:ds="http://schemas.openxmlformats.org/officeDocument/2006/customXml" ds:itemID="{0622A951-48AF-43E2-9E5D-AB58614AD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60</cp:revision>
  <cp:lastPrinted>2018-05-10T07:48:00Z</cp:lastPrinted>
  <dcterms:created xsi:type="dcterms:W3CDTF">2019-03-21T05:19:00Z</dcterms:created>
  <dcterms:modified xsi:type="dcterms:W3CDTF">2025-04-09T04:39:00Z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