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46" w:rsidRPr="00E52A6C" w:rsidRDefault="00D37446" w:rsidP="00D37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Пояснительная записка к проекту внесения изменений в проект планировки улично-дорожной сети и территорий общественного пользования городского округа город Красноярск, утвержденный постановлением администрации города от 25.12.2015 № 833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9B1659">
        <w:rPr>
          <w:rFonts w:ascii="Times New Roman" w:hAnsi="Times New Roman" w:cs="Times New Roman"/>
          <w:sz w:val="28"/>
          <w:szCs w:val="28"/>
        </w:rPr>
        <w:t xml:space="preserve">проекту межевания улично-дорожной сети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B1659">
        <w:rPr>
          <w:rFonts w:ascii="Times New Roman" w:hAnsi="Times New Roman" w:cs="Times New Roman"/>
          <w:sz w:val="28"/>
          <w:szCs w:val="28"/>
        </w:rPr>
        <w:t>и территорий общественного пользования городского округа город Красноярск в части территорий</w:t>
      </w:r>
      <w:r w:rsidRPr="00E52A6C">
        <w:rPr>
          <w:rFonts w:ascii="Times New Roman" w:hAnsi="Times New Roman" w:cs="Times New Roman"/>
          <w:sz w:val="28"/>
          <w:szCs w:val="28"/>
        </w:rPr>
        <w:t xml:space="preserve"> (далее – Проект планировки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52A6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межевания</w:t>
      </w:r>
      <w:r w:rsidRPr="00E52A6C">
        <w:rPr>
          <w:rFonts w:ascii="Times New Roman" w:hAnsi="Times New Roman" w:cs="Times New Roman"/>
          <w:sz w:val="28"/>
          <w:szCs w:val="28"/>
        </w:rPr>
        <w:t>)</w:t>
      </w:r>
    </w:p>
    <w:p w:rsidR="00D37446" w:rsidRPr="00E52A6C" w:rsidRDefault="00D37446" w:rsidP="00D37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 xml:space="preserve">Проект планировки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52A6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межевания</w:t>
      </w:r>
      <w:r w:rsidRPr="00E52A6C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2A6C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A6C">
        <w:rPr>
          <w:rFonts w:ascii="Times New Roman" w:hAnsi="Times New Roman" w:cs="Times New Roman"/>
          <w:sz w:val="28"/>
          <w:szCs w:val="28"/>
        </w:rPr>
        <w:t xml:space="preserve">- муниципального контракта от 10.10.2022 № 15/2022 на выполнение работ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подготовке проекта межевания улично-дорожной сети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52A6C">
        <w:rPr>
          <w:rFonts w:ascii="Times New Roman" w:hAnsi="Times New Roman" w:cs="Times New Roman"/>
          <w:sz w:val="28"/>
          <w:szCs w:val="28"/>
        </w:rPr>
        <w:t>и территорий общественного пользования городского округа город Красноярск в части территорий, заключенного между управлением архитектуры администрации города Красноярска и АО «</w:t>
      </w:r>
      <w:proofErr w:type="spellStart"/>
      <w:r w:rsidRPr="00E52A6C">
        <w:rPr>
          <w:rFonts w:ascii="Times New Roman" w:hAnsi="Times New Roman" w:cs="Times New Roman"/>
          <w:sz w:val="28"/>
          <w:szCs w:val="28"/>
        </w:rPr>
        <w:t>Гражданпроект</w:t>
      </w:r>
      <w:proofErr w:type="spellEnd"/>
      <w:r w:rsidRPr="00E52A6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 xml:space="preserve">- постановления администрации города Красноярска от 30.06.2022 № 586 «О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и подготовке проекта межевания улично-дорожной сети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52A6C">
        <w:rPr>
          <w:rFonts w:ascii="Times New Roman" w:hAnsi="Times New Roman" w:cs="Times New Roman"/>
          <w:sz w:val="28"/>
          <w:szCs w:val="28"/>
        </w:rPr>
        <w:t>и территорий общественного пользования городского округа город Красноярск в части территорий» (в ред. от 10.08.2022 № 698).</w:t>
      </w:r>
    </w:p>
    <w:p w:rsidR="00D37446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 xml:space="preserve">Состав и содержание Проекта планировки приведены в соответствие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52A6C">
        <w:rPr>
          <w:rFonts w:ascii="Times New Roman" w:hAnsi="Times New Roman" w:cs="Times New Roman"/>
          <w:sz w:val="28"/>
          <w:szCs w:val="28"/>
        </w:rPr>
        <w:t>со статьей 42 Градостроительного кодекса Российской Федерации.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Целями и задачами Проекта планировки являются: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– корректировка границ территорий общего пользования, границ зон планируемого размещения объектов капитального строительства с учетом решений Генерального плана городского округа город Красноя</w:t>
      </w:r>
      <w:proofErr w:type="gramStart"/>
      <w:r w:rsidRPr="00E52A6C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E52A6C">
        <w:rPr>
          <w:rFonts w:ascii="Times New Roman" w:hAnsi="Times New Roman" w:cs="Times New Roman"/>
          <w:sz w:val="28"/>
          <w:szCs w:val="28"/>
        </w:rPr>
        <w:t>асноярского края, утвержденного решением Красноярского городского Совета депутатов от 13.03.2015 № 7-107 (в редакции от 24.08.2022 № В-269) (далее – Генеральный план);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B3A">
        <w:rPr>
          <w:rFonts w:ascii="Times New Roman" w:hAnsi="Times New Roman" w:cs="Times New Roman"/>
          <w:sz w:val="28"/>
          <w:szCs w:val="28"/>
        </w:rPr>
        <w:t>– учет интересов землепользователей и правообладателей земельных участков;</w:t>
      </w:r>
      <w:bookmarkStart w:id="0" w:name="_GoBack"/>
      <w:bookmarkEnd w:id="0"/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– определение характеристик и очередности планируемого развития территории с учетом развития территориального планирования;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– определение случаев противоречия красных линий улично-дорожной сети и красных линий иной документации по планировке территории;</w:t>
      </w:r>
    </w:p>
    <w:p w:rsidR="00D37446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A6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52A6C">
        <w:rPr>
          <w:rFonts w:ascii="Times New Roman" w:hAnsi="Times New Roman" w:cs="Times New Roman"/>
          <w:sz w:val="28"/>
          <w:szCs w:val="28"/>
        </w:rPr>
        <w:t>предусмотре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E52A6C">
        <w:rPr>
          <w:rFonts w:ascii="Times New Roman" w:hAnsi="Times New Roman" w:cs="Times New Roman"/>
          <w:sz w:val="28"/>
          <w:szCs w:val="28"/>
        </w:rPr>
        <w:t xml:space="preserve"> велосипедны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52A6C">
        <w:rPr>
          <w:rFonts w:ascii="Times New Roman" w:hAnsi="Times New Roman" w:cs="Times New Roman"/>
          <w:sz w:val="28"/>
          <w:szCs w:val="28"/>
        </w:rPr>
        <w:t xml:space="preserve"> дорож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E52A6C">
        <w:rPr>
          <w:rFonts w:ascii="Times New Roman" w:hAnsi="Times New Roman" w:cs="Times New Roman"/>
          <w:sz w:val="28"/>
          <w:szCs w:val="28"/>
        </w:rPr>
        <w:t>, а также пешеходны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52A6C">
        <w:rPr>
          <w:rFonts w:ascii="Times New Roman" w:hAnsi="Times New Roman" w:cs="Times New Roman"/>
          <w:sz w:val="28"/>
          <w:szCs w:val="28"/>
        </w:rPr>
        <w:t xml:space="preserve"> дорож</w:t>
      </w:r>
      <w:r>
        <w:rPr>
          <w:rFonts w:ascii="Times New Roman" w:hAnsi="Times New Roman" w:cs="Times New Roman"/>
          <w:sz w:val="28"/>
          <w:szCs w:val="28"/>
        </w:rPr>
        <w:t>ек,</w:t>
      </w:r>
      <w:r w:rsidRPr="00E52A6C">
        <w:rPr>
          <w:rFonts w:ascii="Times New Roman" w:hAnsi="Times New Roman" w:cs="Times New Roman"/>
          <w:sz w:val="28"/>
          <w:szCs w:val="28"/>
        </w:rPr>
        <w:t xml:space="preserve"> в рамках исполнения части 2 подпункта 6 перечня поручений Президента Российской Федерации от 22 ноября 2019 г. «Пр-2397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52A6C">
        <w:rPr>
          <w:rFonts w:ascii="Times New Roman" w:hAnsi="Times New Roman" w:cs="Times New Roman"/>
          <w:sz w:val="28"/>
          <w:szCs w:val="28"/>
        </w:rPr>
        <w:t xml:space="preserve">в нормативы градостроительного проектирования в части, касающейся обеспеченности населения велосипедными дорожками и полосами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E52A6C">
        <w:rPr>
          <w:rFonts w:ascii="Times New Roman" w:hAnsi="Times New Roman" w:cs="Times New Roman"/>
          <w:sz w:val="28"/>
          <w:szCs w:val="28"/>
        </w:rPr>
        <w:t xml:space="preserve">для велосипедистов с учетом передового мирового опыта и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условий»</w:t>
      </w:r>
      <w:r w:rsidRPr="00E52A6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E52A6C">
        <w:rPr>
          <w:rFonts w:ascii="Times New Roman" w:hAnsi="Times New Roman" w:cs="Times New Roman"/>
          <w:sz w:val="28"/>
          <w:szCs w:val="28"/>
        </w:rPr>
        <w:t xml:space="preserve"> поперечных профилей улиц и дорог;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lastRenderedPageBreak/>
        <w:t>– в соответствии с Генеральным планом проработ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E52A6C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2A6C">
        <w:rPr>
          <w:rFonts w:ascii="Times New Roman" w:hAnsi="Times New Roman" w:cs="Times New Roman"/>
          <w:sz w:val="28"/>
          <w:szCs w:val="28"/>
        </w:rPr>
        <w:t xml:space="preserve"> отображения в Проекте: 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1) инфраструктуры для развития водного сообщения (строительство нового речного вокзала, строительство пристаней, лодочных станций, причалов);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2) транспортно-пересадочных узлов (далее – ТПУ) в части связанности улично-дорожной сети и объектов транспорта в городе Красноярске (размещение объектов железнодорожного транспорта - станции, остановочные пункты, надземные и подземные пешеходные переходы; объекты транспортных сооружений магистральной улично-дорожной сети; объекты пассажирских автовокзалов, автостанций, остановок транспорта; внеуличные пешеходные переходы, расположенные в границах зон размещения объектов ТПУ; обеспечение перемещения в составе ТПУ маломобильных групп граждан);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 xml:space="preserve">3) радиально-кольцевого железнодорожного сообщения Красноярской агломерации в части связанности улично-дорожной сети и объектов транспорта; 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E52A6C">
        <w:rPr>
          <w:rFonts w:ascii="Times New Roman" w:hAnsi="Times New Roman" w:cs="Times New Roman"/>
          <w:sz w:val="28"/>
          <w:szCs w:val="28"/>
        </w:rPr>
        <w:t>радиально-кольцевого</w:t>
      </w:r>
      <w:proofErr w:type="gramEnd"/>
      <w:r w:rsidRPr="00E52A6C">
        <w:rPr>
          <w:rFonts w:ascii="Times New Roman" w:hAnsi="Times New Roman" w:cs="Times New Roman"/>
          <w:sz w:val="28"/>
          <w:szCs w:val="28"/>
        </w:rPr>
        <w:t xml:space="preserve"> железнодорожное сообщение Красноярской агломерации. Реализация 2-го этапа проекта «Городская электричка» в части связанности улично-дорожной сети и объектов транспорта;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5) остановочных платформ;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6) конечных остановочных пунктов;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7) строительство и трассирование линии метрополитена;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8) трамвайных линий;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9) автобусных, троллейбусных и трамвайных парков и депо;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10) канатной дороги, канатных станций;</w:t>
      </w: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11) искусственных сооружений (тоннели, автодорожные мосты, путепроводы через железную дорогу, автомобильные путепроводы);</w:t>
      </w:r>
    </w:p>
    <w:p w:rsidR="00D37446" w:rsidRPr="00D37446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>12) территорий общего пользования в соответствии с проектами благоустройства</w:t>
      </w:r>
      <w:r w:rsidRPr="00D37446">
        <w:rPr>
          <w:rFonts w:ascii="Times New Roman" w:hAnsi="Times New Roman" w:cs="Times New Roman"/>
          <w:sz w:val="28"/>
          <w:szCs w:val="28"/>
        </w:rPr>
        <w:t>.</w:t>
      </w:r>
    </w:p>
    <w:p w:rsidR="00D37446" w:rsidRPr="00D37446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446" w:rsidRPr="00E52A6C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A6C">
        <w:rPr>
          <w:rFonts w:ascii="Times New Roman" w:hAnsi="Times New Roman" w:cs="Times New Roman"/>
          <w:sz w:val="28"/>
          <w:szCs w:val="28"/>
        </w:rPr>
        <w:t xml:space="preserve">Состав и содержание Проекта </w:t>
      </w:r>
      <w:r>
        <w:rPr>
          <w:rFonts w:ascii="Times New Roman" w:hAnsi="Times New Roman" w:cs="Times New Roman"/>
          <w:sz w:val="28"/>
          <w:szCs w:val="28"/>
        </w:rPr>
        <w:t>межевания</w:t>
      </w:r>
      <w:r w:rsidRPr="00E5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соответствуют статье</w:t>
      </w:r>
      <w:r w:rsidRPr="00E52A6C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2A6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D37446" w:rsidRDefault="00D37446" w:rsidP="00D37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2A6C">
        <w:rPr>
          <w:rFonts w:ascii="Times New Roman" w:hAnsi="Times New Roman" w:cs="Times New Roman"/>
          <w:sz w:val="28"/>
          <w:szCs w:val="28"/>
        </w:rPr>
        <w:t xml:space="preserve">Целями и задачами Проекта </w:t>
      </w:r>
      <w:r>
        <w:rPr>
          <w:rFonts w:ascii="Times New Roman" w:hAnsi="Times New Roman" w:cs="Times New Roman"/>
          <w:sz w:val="28"/>
          <w:szCs w:val="28"/>
        </w:rPr>
        <w:t xml:space="preserve">межевания является </w:t>
      </w:r>
      <w:r w:rsidRPr="00D80F77">
        <w:rPr>
          <w:rFonts w:ascii="Times New Roman" w:hAnsi="Times New Roman" w:cs="Times New Roman"/>
          <w:sz w:val="28"/>
          <w:szCs w:val="28"/>
        </w:rPr>
        <w:t>определени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80F77">
        <w:rPr>
          <w:rFonts w:ascii="Times New Roman" w:hAnsi="Times New Roman" w:cs="Times New Roman"/>
          <w:sz w:val="28"/>
          <w:szCs w:val="28"/>
        </w:rPr>
        <w:t>местоположения границ образуемых и изменяемых земельных участков</w:t>
      </w:r>
      <w:r w:rsidRPr="001E33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E339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следующих территорий: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ул. Бограда от ул. Кирова до ул. 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Перенсона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п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роезд от ул. 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Базайская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 до здания № 242/1 по ул. 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Базайская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п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о ул. </w:t>
      </w:r>
      <w:proofErr w:type="gram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Возвышенная</w:t>
      </w:r>
      <w:proofErr w:type="gram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 от ул. 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Цимлянская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 до участков индивидуального жилищного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строительства;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п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о ул. </w:t>
      </w:r>
      <w:proofErr w:type="gram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Туристской</w:t>
      </w:r>
      <w:proofErr w:type="gram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 от дома № 99 до участков индивидуального жилищного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строительства;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с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троительство автомобильной дороги на участке от многоквартирного дома № 13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ул. Карамзина до многоквартирного дома № 175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по ул. Судостроительной;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а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втомобильные дороги на территории индивидуальной жилой застройки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Нанжуль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>-Солнечный»;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7) р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еконструкция автомобильной дороги по ул. Елены Стасовой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на участке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от ул. Чернышева до Плодово-Ягодной станции;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8) а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втомобильная дорога по ул. Саянская (южный обход г. Красноярска) - 1 этап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участке от ул. Свердловская до ул. Матросова;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9) а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втомобильная дорога от ул. Копылова с выходом на федеральную автомобильную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дорогу Р-255 «Сибирь»;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10) а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втомобильная дорога от детского сада в IV микрорайоне жилого района «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Бугач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до ул. Калинина;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11) а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втомобильная дорога от ул. Бограда до ул. Дубровинского;</w:t>
      </w:r>
    </w:p>
    <w:p w:rsidR="00D37446" w:rsidRPr="004F0E68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12) а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втомобильная дорога от ул. Ломоносова до ул. Дубровинского;</w:t>
      </w:r>
    </w:p>
    <w:p w:rsidR="00D37446" w:rsidRPr="004F0E68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13) </w:t>
      </w:r>
      <w:r w:rsidRPr="009851B6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автомобильная дорога от ул. Деповская до перспективного створа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851B6">
        <w:rPr>
          <w:rFonts w:ascii="Times New Roman" w:hAnsi="Times New Roman" w:cs="Times New Roman"/>
          <w:sz w:val="28"/>
          <w:szCs w:val="28"/>
          <w:lang w:eastAsia="ru-RU"/>
        </w:rPr>
        <w:t>ул. Профсоюзов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14) а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втомобильная дорога в границах муниципального образования город Красноярск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объекту «Общественное кладбище на территории 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Емельяновского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вблизи пос.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Индустриальный»;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15) а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втомобильная дорога в границах муниципального образования город Красноярск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объекту «Обустройство территории общественного кладбища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на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Березовского района вблизи существующего кладбища «Шинное» со строительством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ограждения и сетей наружного освещения»;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16) р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азмещение пешеходного перехода в районе ул. 8 Марта;</w:t>
      </w:r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17) п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рокладки трамвайных путей от ул. </w:t>
      </w:r>
      <w:proofErr w:type="gram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Московская</w:t>
      </w:r>
      <w:proofErr w:type="gram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 до пр. </w:t>
      </w:r>
      <w:proofErr w:type="gram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Молодежный (остановочный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пункт 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Солнечный);</w:t>
      </w:r>
      <w:proofErr w:type="gramEnd"/>
    </w:p>
    <w:p w:rsidR="00D37446" w:rsidRDefault="00D37446" w:rsidP="00D3744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18) р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еконструкция автомобильной дороги по ул. </w:t>
      </w:r>
      <w:proofErr w:type="spellStart"/>
      <w:r w:rsidRPr="004F0E68">
        <w:rPr>
          <w:rFonts w:ascii="Times New Roman" w:hAnsi="Times New Roman" w:cs="Times New Roman"/>
          <w:sz w:val="28"/>
          <w:szCs w:val="28"/>
          <w:lang w:eastAsia="ru-RU"/>
        </w:rPr>
        <w:t>Базайской</w:t>
      </w:r>
      <w:proofErr w:type="spellEnd"/>
      <w:r w:rsidRPr="004F0E68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от ул. Свердловской до «Оздоровительный комплекс «Гренада»;</w:t>
      </w:r>
    </w:p>
    <w:p w:rsidR="00A44450" w:rsidRDefault="00D37446" w:rsidP="00D3744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19) п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еречень автомобильных дорог, учитываемых в составе выявленного на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города Красноярска бесхозяйного имущества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0873C5">
        <w:rPr>
          <w:rFonts w:ascii="Times New Roman" w:hAnsi="Times New Roman" w:cs="Times New Roman"/>
          <w:sz w:val="28"/>
          <w:szCs w:val="28"/>
          <w:lang w:eastAsia="ru-RU"/>
        </w:rPr>
        <w:t>26 участков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F0E6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A44450" w:rsidSect="00D374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AC"/>
    <w:rsid w:val="005C2B3A"/>
    <w:rsid w:val="00A44450"/>
    <w:rsid w:val="00C477AC"/>
    <w:rsid w:val="00D3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45E1D3-DF25-470A-8D01-52F01915831E}"/>
</file>

<file path=customXml/itemProps2.xml><?xml version="1.0" encoding="utf-8"?>
<ds:datastoreItem xmlns:ds="http://schemas.openxmlformats.org/officeDocument/2006/customXml" ds:itemID="{96BB7361-A626-47BB-8A06-DAD0258E007F}"/>
</file>

<file path=customXml/itemProps3.xml><?xml version="1.0" encoding="utf-8"?>
<ds:datastoreItem xmlns:ds="http://schemas.openxmlformats.org/officeDocument/2006/customXml" ds:itemID="{FA383BB8-5117-4182-9F07-3BAFD01FE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Дарья Дмитриевна</dc:creator>
  <cp:keywords/>
  <dc:description/>
  <cp:lastModifiedBy>Черепанова Дарья Дмитриевна</cp:lastModifiedBy>
  <cp:revision>3</cp:revision>
  <dcterms:created xsi:type="dcterms:W3CDTF">2024-01-17T10:25:00Z</dcterms:created>
  <dcterms:modified xsi:type="dcterms:W3CDTF">2024-01-19T05:39:00Z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