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A0824" w:rsidRDefault="00E34654" w:rsidP="00146773">
      <w:pPr>
        <w:jc w:val="center"/>
        <w:rPr>
          <w:b/>
          <w:sz w:val="26"/>
          <w:szCs w:val="26"/>
        </w:rPr>
      </w:pPr>
      <w:r w:rsidRPr="00FA0824">
        <w:rPr>
          <w:b/>
          <w:sz w:val="26"/>
          <w:szCs w:val="26"/>
        </w:rPr>
        <w:t>Оповещение</w:t>
      </w:r>
      <w:r w:rsidR="00F4456E" w:rsidRPr="00FA0824">
        <w:rPr>
          <w:b/>
          <w:sz w:val="26"/>
          <w:szCs w:val="26"/>
        </w:rPr>
        <w:t xml:space="preserve"> о начале публичных слушаний</w:t>
      </w:r>
    </w:p>
    <w:p w:rsidR="002E5994" w:rsidRPr="00FA0824" w:rsidRDefault="002E5994" w:rsidP="00146773">
      <w:pPr>
        <w:jc w:val="center"/>
        <w:rPr>
          <w:sz w:val="26"/>
          <w:szCs w:val="26"/>
        </w:rPr>
      </w:pPr>
    </w:p>
    <w:p w:rsidR="00BE3D89" w:rsidRPr="00DE6DFE" w:rsidRDefault="007F3C65" w:rsidP="00357C7B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 xml:space="preserve">В соответствии с постановлением администрации города </w:t>
      </w:r>
      <w:r w:rsidRPr="00FA0824">
        <w:rPr>
          <w:spacing w:val="-6"/>
          <w:sz w:val="26"/>
          <w:szCs w:val="26"/>
        </w:rPr>
        <w:t xml:space="preserve">от </w:t>
      </w:r>
      <w:r w:rsidR="006E3778">
        <w:rPr>
          <w:sz w:val="26"/>
          <w:szCs w:val="26"/>
        </w:rPr>
        <w:t>18</w:t>
      </w:r>
      <w:r w:rsidR="004379EA">
        <w:rPr>
          <w:sz w:val="26"/>
          <w:szCs w:val="26"/>
        </w:rPr>
        <w:t>.11</w:t>
      </w:r>
      <w:r w:rsidR="00A92423" w:rsidRPr="00FA0824">
        <w:rPr>
          <w:sz w:val="26"/>
          <w:szCs w:val="26"/>
        </w:rPr>
        <w:t>.2025</w:t>
      </w:r>
      <w:r w:rsidR="004D55D0" w:rsidRPr="00FA0824">
        <w:rPr>
          <w:sz w:val="26"/>
          <w:szCs w:val="26"/>
        </w:rPr>
        <w:t xml:space="preserve"> № </w:t>
      </w:r>
      <w:r w:rsidR="004379EA">
        <w:rPr>
          <w:sz w:val="26"/>
          <w:szCs w:val="26"/>
        </w:rPr>
        <w:t>9</w:t>
      </w:r>
      <w:r w:rsidR="006E3778">
        <w:rPr>
          <w:sz w:val="26"/>
          <w:szCs w:val="26"/>
        </w:rPr>
        <w:t>9</w:t>
      </w:r>
      <w:r w:rsidR="004379EA">
        <w:rPr>
          <w:sz w:val="26"/>
          <w:szCs w:val="26"/>
        </w:rPr>
        <w:t>4</w:t>
      </w:r>
      <w:r w:rsidR="004D55D0" w:rsidRPr="00FA0824">
        <w:rPr>
          <w:sz w:val="26"/>
          <w:szCs w:val="26"/>
        </w:rPr>
        <w:t xml:space="preserve"> </w:t>
      </w:r>
      <w:r w:rsidRPr="00FA082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FA0824">
        <w:rPr>
          <w:rFonts w:eastAsiaTheme="minorHAnsi"/>
          <w:sz w:val="26"/>
          <w:szCs w:val="26"/>
          <w:lang w:eastAsia="en-US"/>
        </w:rPr>
        <w:t xml:space="preserve">городского </w:t>
      </w:r>
      <w:r w:rsidRPr="00DE6DFE">
        <w:rPr>
          <w:rFonts w:eastAsiaTheme="minorHAnsi"/>
          <w:sz w:val="26"/>
          <w:szCs w:val="26"/>
          <w:lang w:eastAsia="en-US"/>
        </w:rPr>
        <w:t xml:space="preserve">округа город Красноярск Красноярского края </w:t>
      </w:r>
      <w:r w:rsidRPr="00DE6DFE">
        <w:rPr>
          <w:sz w:val="26"/>
          <w:szCs w:val="26"/>
        </w:rPr>
        <w:t xml:space="preserve">сообщает о назначении публичных слушаний в период: </w:t>
      </w:r>
      <w:r w:rsidR="00D43134" w:rsidRPr="00DE6DFE">
        <w:rPr>
          <w:b/>
          <w:sz w:val="26"/>
          <w:szCs w:val="26"/>
        </w:rPr>
        <w:t xml:space="preserve">с </w:t>
      </w:r>
      <w:r w:rsidR="006E3778">
        <w:rPr>
          <w:b/>
          <w:sz w:val="26"/>
          <w:szCs w:val="26"/>
        </w:rPr>
        <w:t>26</w:t>
      </w:r>
      <w:r w:rsidR="004379EA">
        <w:rPr>
          <w:b/>
          <w:sz w:val="26"/>
          <w:szCs w:val="26"/>
        </w:rPr>
        <w:t>.11</w:t>
      </w:r>
      <w:r w:rsidR="00A92423" w:rsidRPr="00DE6DFE">
        <w:rPr>
          <w:b/>
          <w:sz w:val="26"/>
          <w:szCs w:val="26"/>
        </w:rPr>
        <w:t>.2025</w:t>
      </w:r>
      <w:r w:rsidR="004D55D0" w:rsidRPr="00DE6DFE">
        <w:rPr>
          <w:b/>
          <w:sz w:val="26"/>
          <w:szCs w:val="26"/>
        </w:rPr>
        <w:t xml:space="preserve"> по </w:t>
      </w:r>
      <w:r w:rsidR="006E3778">
        <w:rPr>
          <w:b/>
          <w:sz w:val="26"/>
          <w:szCs w:val="26"/>
        </w:rPr>
        <w:t>24</w:t>
      </w:r>
      <w:r w:rsidR="004379EA">
        <w:rPr>
          <w:b/>
          <w:sz w:val="26"/>
          <w:szCs w:val="26"/>
        </w:rPr>
        <w:t>.12</w:t>
      </w:r>
      <w:r w:rsidR="00A92423" w:rsidRPr="00DE6DFE">
        <w:rPr>
          <w:b/>
          <w:sz w:val="26"/>
          <w:szCs w:val="26"/>
        </w:rPr>
        <w:t>.2025</w:t>
      </w:r>
      <w:r w:rsidR="004D55D0" w:rsidRPr="00DE6DFE">
        <w:rPr>
          <w:sz w:val="26"/>
          <w:szCs w:val="26"/>
        </w:rPr>
        <w:t xml:space="preserve"> </w:t>
      </w:r>
      <w:r w:rsidRPr="00DE6DFE">
        <w:rPr>
          <w:sz w:val="26"/>
          <w:szCs w:val="26"/>
        </w:rPr>
        <w:t>по проекту решения</w:t>
      </w:r>
      <w:r w:rsidR="00BE3D89" w:rsidRPr="00DE6DFE">
        <w:rPr>
          <w:sz w:val="26"/>
          <w:szCs w:val="26"/>
        </w:rPr>
        <w:t xml:space="preserve"> </w:t>
      </w:r>
      <w:r w:rsidR="006E3778" w:rsidRPr="006E3778">
        <w:rPr>
          <w:color w:val="000000"/>
          <w:sz w:val="26"/>
          <w:szCs w:val="26"/>
        </w:rPr>
        <w:t>о пред</w:t>
      </w:r>
      <w:r w:rsidR="006E3778" w:rsidRPr="006E3778">
        <w:rPr>
          <w:color w:val="000000"/>
          <w:sz w:val="26"/>
          <w:szCs w:val="26"/>
        </w:rPr>
        <w:t>о</w:t>
      </w:r>
      <w:r w:rsidR="006E3778" w:rsidRPr="006E3778">
        <w:rPr>
          <w:color w:val="000000"/>
          <w:sz w:val="26"/>
          <w:szCs w:val="26"/>
        </w:rPr>
        <w:t>ставлении Местной религиозной организации православный Приход кафедрального собора Рождества Пресвятой Богородицы г. Красноярск Красноярского края Красноярской Епархии Русской Православной Церкви (Московский Патриархат</w:t>
      </w:r>
      <w:proofErr w:type="gramEnd"/>
      <w:r w:rsidR="006E3778" w:rsidRPr="006E3778">
        <w:rPr>
          <w:color w:val="000000"/>
          <w:sz w:val="26"/>
          <w:szCs w:val="26"/>
        </w:rPr>
        <w:t>) (</w:t>
      </w:r>
      <w:proofErr w:type="gramStart"/>
      <w:r w:rsidR="006E3778" w:rsidRPr="006E3778">
        <w:rPr>
          <w:color w:val="000000"/>
          <w:sz w:val="26"/>
          <w:szCs w:val="26"/>
        </w:rPr>
        <w:t>ИНН 2463093278, ОГРН 1152468013796) разрешения на условно разрешенный вид</w:t>
      </w:r>
      <w:r w:rsidR="006E3778">
        <w:rPr>
          <w:color w:val="000000"/>
          <w:sz w:val="26"/>
          <w:szCs w:val="26"/>
        </w:rPr>
        <w:t xml:space="preserve"> </w:t>
      </w:r>
      <w:r w:rsidR="006E3778" w:rsidRPr="006E3778">
        <w:rPr>
          <w:color w:val="000000"/>
          <w:sz w:val="26"/>
          <w:szCs w:val="26"/>
        </w:rPr>
        <w:t>использования «осуществление религиозных обрядов (код – 3.7.1)»</w:t>
      </w:r>
      <w:r w:rsidR="006E3778">
        <w:rPr>
          <w:color w:val="000000"/>
          <w:sz w:val="26"/>
          <w:szCs w:val="26"/>
        </w:rPr>
        <w:t xml:space="preserve"> </w:t>
      </w:r>
      <w:r w:rsidR="006E3778" w:rsidRPr="006E3778">
        <w:rPr>
          <w:color w:val="000000"/>
          <w:sz w:val="26"/>
          <w:szCs w:val="26"/>
        </w:rPr>
        <w:t xml:space="preserve">в отношении земельного участка </w:t>
      </w:r>
      <w:r w:rsidR="006E3778">
        <w:rPr>
          <w:color w:val="000000"/>
          <w:sz w:val="26"/>
          <w:szCs w:val="26"/>
        </w:rPr>
        <w:br/>
      </w:r>
      <w:r w:rsidR="006E3778" w:rsidRPr="006E3778">
        <w:rPr>
          <w:color w:val="000000"/>
          <w:sz w:val="26"/>
          <w:szCs w:val="26"/>
        </w:rPr>
        <w:t>с кадастровым номером 24:50: 0300286:86, расположенного в территориальной зоне «Зоны городской рекреации (Р-2)» по адресу: местоположение установлено относительно ориентира, расположенного за пределами участка.</w:t>
      </w:r>
      <w:proofErr w:type="gramEnd"/>
      <w:r w:rsidR="006E3778" w:rsidRPr="006E3778">
        <w:rPr>
          <w:color w:val="000000"/>
          <w:sz w:val="26"/>
          <w:szCs w:val="26"/>
        </w:rPr>
        <w:t xml:space="preserve"> Почтовый адрес</w:t>
      </w:r>
      <w:r w:rsidR="006E3778">
        <w:rPr>
          <w:color w:val="000000"/>
          <w:sz w:val="26"/>
          <w:szCs w:val="26"/>
        </w:rPr>
        <w:t xml:space="preserve"> </w:t>
      </w:r>
      <w:r w:rsidR="006E3778" w:rsidRPr="006E3778">
        <w:rPr>
          <w:color w:val="000000"/>
          <w:sz w:val="26"/>
          <w:szCs w:val="26"/>
        </w:rPr>
        <w:t xml:space="preserve">ориентира: </w:t>
      </w:r>
      <w:proofErr w:type="gramStart"/>
      <w:r w:rsidR="006E3778" w:rsidRPr="006E3778">
        <w:rPr>
          <w:color w:val="000000"/>
          <w:sz w:val="26"/>
          <w:szCs w:val="26"/>
        </w:rPr>
        <w:t>Красноярский край, г. Красноярск, Центральный район,</w:t>
      </w:r>
      <w:r w:rsidR="006E3778">
        <w:rPr>
          <w:color w:val="000000"/>
          <w:sz w:val="26"/>
          <w:szCs w:val="26"/>
        </w:rPr>
        <w:t xml:space="preserve"> </w:t>
      </w:r>
      <w:r w:rsidR="006E3778" w:rsidRPr="006E3778">
        <w:rPr>
          <w:color w:val="000000"/>
          <w:sz w:val="26"/>
          <w:szCs w:val="26"/>
        </w:rPr>
        <w:t xml:space="preserve">ул. Просвещения, </w:t>
      </w:r>
      <w:r w:rsidR="006E3778">
        <w:rPr>
          <w:color w:val="000000"/>
          <w:sz w:val="26"/>
          <w:szCs w:val="26"/>
        </w:rPr>
        <w:br/>
      </w:r>
      <w:r w:rsidR="006E3778" w:rsidRPr="006E3778">
        <w:rPr>
          <w:color w:val="000000"/>
          <w:sz w:val="26"/>
          <w:szCs w:val="26"/>
        </w:rPr>
        <w:t>с целью размещения собора</w:t>
      </w:r>
      <w:r w:rsidR="00BE3D89" w:rsidRPr="00DE6DFE">
        <w:rPr>
          <w:sz w:val="26"/>
          <w:szCs w:val="26"/>
        </w:rPr>
        <w:t xml:space="preserve"> (далее – Проект).</w:t>
      </w:r>
      <w:r w:rsidR="00A171DE" w:rsidRPr="00DE6DFE">
        <w:rPr>
          <w:sz w:val="26"/>
          <w:szCs w:val="26"/>
        </w:rPr>
        <w:t xml:space="preserve"> </w:t>
      </w:r>
      <w:proofErr w:type="gramEnd"/>
    </w:p>
    <w:p w:rsidR="00F4041D" w:rsidRPr="00FA0824" w:rsidRDefault="00F4041D" w:rsidP="00A171DE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Перечень информационных материалов к Проекту:</w:t>
      </w:r>
    </w:p>
    <w:p w:rsidR="00F4041D" w:rsidRPr="00FA0824" w:rsidRDefault="00F4041D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1. </w:t>
      </w:r>
      <w:r w:rsidR="008971E0" w:rsidRPr="00FA0824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FA0824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>Участниками публичных слушаний являются:</w:t>
      </w:r>
      <w:r w:rsidR="009B4303" w:rsidRPr="00FA0824">
        <w:rPr>
          <w:sz w:val="26"/>
          <w:szCs w:val="26"/>
        </w:rPr>
        <w:t xml:space="preserve"> </w:t>
      </w:r>
      <w:r w:rsidR="009A74EA" w:rsidRPr="00FA0824">
        <w:rPr>
          <w:sz w:val="26"/>
          <w:szCs w:val="26"/>
        </w:rPr>
        <w:t>граждане, постоянно прожи</w:t>
      </w:r>
      <w:r w:rsidR="00116CAE" w:rsidRPr="00FA0824">
        <w:rPr>
          <w:sz w:val="26"/>
          <w:szCs w:val="26"/>
        </w:rPr>
        <w:t>вающие в пределах территориальной</w:t>
      </w:r>
      <w:r w:rsidR="009A74EA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685230" w:rsidRPr="00FA0824">
        <w:rPr>
          <w:sz w:val="26"/>
          <w:szCs w:val="26"/>
        </w:rPr>
        <w:t xml:space="preserve"> (</w:t>
      </w:r>
      <w:r w:rsidR="006E3778" w:rsidRPr="006E3778">
        <w:rPr>
          <w:color w:val="000000"/>
          <w:sz w:val="26"/>
          <w:szCs w:val="26"/>
        </w:rPr>
        <w:t>Р-2</w:t>
      </w:r>
      <w:r w:rsidR="00116CAE" w:rsidRPr="00FA0824">
        <w:rPr>
          <w:sz w:val="26"/>
          <w:szCs w:val="26"/>
        </w:rPr>
        <w:t>), в границах которой</w:t>
      </w:r>
      <w:r w:rsidR="003756C9" w:rsidRPr="00FA0824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FA0824">
        <w:rPr>
          <w:sz w:val="26"/>
          <w:szCs w:val="26"/>
        </w:rPr>
        <w:t>го</w:t>
      </w:r>
      <w:r w:rsidR="003756C9" w:rsidRPr="00FA0824">
        <w:rPr>
          <w:sz w:val="26"/>
          <w:szCs w:val="26"/>
        </w:rPr>
        <w:t xml:space="preserve"> подготовлен Проект,</w:t>
      </w:r>
      <w:r w:rsidR="009A74EA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правообладатели находящихся в границах эт</w:t>
      </w:r>
      <w:r w:rsidR="00116CAE" w:rsidRPr="00FA0824">
        <w:rPr>
          <w:sz w:val="26"/>
          <w:szCs w:val="26"/>
        </w:rPr>
        <w:t>ой территориальной</w:t>
      </w:r>
      <w:r w:rsidR="003E1B1E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3E1B1E" w:rsidRPr="00FA0824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</w:t>
      </w:r>
      <w:r w:rsidR="006E3778">
        <w:rPr>
          <w:sz w:val="26"/>
          <w:szCs w:val="26"/>
        </w:rPr>
        <w:br/>
      </w:r>
      <w:r w:rsidR="003E1B1E" w:rsidRPr="00FA0824">
        <w:rPr>
          <w:sz w:val="26"/>
          <w:szCs w:val="26"/>
        </w:rPr>
        <w:t>в отношении которого подготовлен Проект, правообладатели таких земельных участков</w:t>
      </w:r>
      <w:proofErr w:type="gramEnd"/>
      <w:r w:rsidR="003E1B1E" w:rsidRPr="00FA0824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FA0824">
        <w:rPr>
          <w:sz w:val="26"/>
          <w:szCs w:val="26"/>
        </w:rPr>
        <w:t>на стене</w:t>
      </w:r>
      <w:r w:rsidRPr="00FA0824">
        <w:rPr>
          <w:sz w:val="26"/>
          <w:szCs w:val="26"/>
        </w:rPr>
        <w:t xml:space="preserve"> здания администрации.</w:t>
      </w:r>
    </w:p>
    <w:p w:rsidR="00B6390B" w:rsidRPr="00FA0824" w:rsidRDefault="00CA7F6E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С Проектом</w:t>
      </w:r>
      <w:r w:rsidR="00B6390B" w:rsidRPr="00FA0824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FA0824">
        <w:rPr>
          <w:sz w:val="26"/>
          <w:szCs w:val="26"/>
        </w:rPr>
        <w:br/>
      </w:r>
      <w:r w:rsidR="00B6390B" w:rsidRPr="00FA0824">
        <w:rPr>
          <w:sz w:val="26"/>
          <w:szCs w:val="26"/>
        </w:rPr>
        <w:t>на экспозиции с</w:t>
      </w:r>
      <w:r w:rsidR="0069623D" w:rsidRPr="00FA0824">
        <w:rPr>
          <w:sz w:val="26"/>
          <w:szCs w:val="26"/>
        </w:rPr>
        <w:t xml:space="preserve"> </w:t>
      </w:r>
      <w:r w:rsidR="006E3778">
        <w:rPr>
          <w:sz w:val="26"/>
          <w:szCs w:val="26"/>
        </w:rPr>
        <w:t>04.12</w:t>
      </w:r>
      <w:r w:rsidR="00A92423" w:rsidRPr="00FA0824">
        <w:rPr>
          <w:sz w:val="26"/>
          <w:szCs w:val="26"/>
        </w:rPr>
        <w:t>.2025</w:t>
      </w:r>
      <w:r w:rsidR="00B6390B" w:rsidRPr="00FA0824">
        <w:rPr>
          <w:sz w:val="26"/>
          <w:szCs w:val="26"/>
        </w:rPr>
        <w:t xml:space="preserve"> по адресу: ул. Карла Маркса, 95, </w:t>
      </w:r>
      <w:r w:rsidR="00991881" w:rsidRPr="00FA0824">
        <w:rPr>
          <w:sz w:val="26"/>
          <w:szCs w:val="26"/>
        </w:rPr>
        <w:t>1</w:t>
      </w:r>
      <w:r w:rsidR="00B6390B" w:rsidRPr="00FA0824">
        <w:rPr>
          <w:sz w:val="26"/>
          <w:szCs w:val="26"/>
        </w:rPr>
        <w:t xml:space="preserve"> этаж, вход со стороны ул. Карла Маркса.</w:t>
      </w:r>
    </w:p>
    <w:p w:rsidR="002F29F3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Срок проведения экспозиции Проекта: </w:t>
      </w:r>
      <w:r w:rsidR="00603E95" w:rsidRPr="00FA0824">
        <w:rPr>
          <w:b/>
          <w:sz w:val="26"/>
          <w:szCs w:val="26"/>
        </w:rPr>
        <w:t xml:space="preserve">с </w:t>
      </w:r>
      <w:r w:rsidR="006E3778">
        <w:rPr>
          <w:b/>
          <w:sz w:val="26"/>
          <w:szCs w:val="26"/>
        </w:rPr>
        <w:t>04.12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 xml:space="preserve"> по </w:t>
      </w:r>
      <w:r w:rsidR="006E3778">
        <w:rPr>
          <w:b/>
          <w:sz w:val="26"/>
          <w:szCs w:val="26"/>
        </w:rPr>
        <w:t>12.12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>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Посещен</w:t>
      </w:r>
      <w:r w:rsidR="00BA1D8E" w:rsidRPr="00FA0824">
        <w:rPr>
          <w:sz w:val="26"/>
          <w:szCs w:val="26"/>
        </w:rPr>
        <w:t>ие экспозиции Проекта возможно:</w:t>
      </w:r>
      <w:r w:rsidRPr="00FA0824">
        <w:rPr>
          <w:sz w:val="26"/>
          <w:szCs w:val="26"/>
        </w:rPr>
        <w:t xml:space="preserve"> в будние дни с 9:00 до 13:00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и с 14:00 до 1</w:t>
      </w:r>
      <w:r w:rsidR="00570DE7" w:rsidRPr="00FA0824">
        <w:rPr>
          <w:sz w:val="26"/>
          <w:szCs w:val="26"/>
        </w:rPr>
        <w:t>7</w:t>
      </w:r>
      <w:r w:rsidRPr="00FA0824">
        <w:rPr>
          <w:sz w:val="26"/>
          <w:szCs w:val="26"/>
        </w:rPr>
        <w:t>:</w:t>
      </w:r>
      <w:r w:rsidR="00570DE7" w:rsidRPr="00FA0824">
        <w:rPr>
          <w:sz w:val="26"/>
          <w:szCs w:val="26"/>
        </w:rPr>
        <w:t>3</w:t>
      </w:r>
      <w:r w:rsidRPr="00FA0824">
        <w:rPr>
          <w:sz w:val="26"/>
          <w:szCs w:val="26"/>
        </w:rPr>
        <w:t>0.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Консультирование участников</w:t>
      </w:r>
      <w:bookmarkStart w:id="0" w:name="_GoBack"/>
      <w:bookmarkEnd w:id="0"/>
      <w:r w:rsidRPr="00FA0824">
        <w:rPr>
          <w:sz w:val="26"/>
          <w:szCs w:val="26"/>
        </w:rPr>
        <w:t xml:space="preserve"> публичных слушаний о</w:t>
      </w:r>
      <w:r w:rsidR="003056F5" w:rsidRPr="00FA0824">
        <w:rPr>
          <w:sz w:val="26"/>
          <w:szCs w:val="26"/>
        </w:rPr>
        <w:t>существляется в течение периода</w:t>
      </w:r>
      <w:r w:rsidRPr="00FA0824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FA0824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FA0824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FA0824">
        <w:rPr>
          <w:b/>
          <w:sz w:val="26"/>
          <w:szCs w:val="26"/>
        </w:rPr>
        <w:t xml:space="preserve">с </w:t>
      </w:r>
      <w:r w:rsidR="006E3778">
        <w:rPr>
          <w:b/>
          <w:sz w:val="26"/>
          <w:szCs w:val="26"/>
        </w:rPr>
        <w:t>04.12</w:t>
      </w:r>
      <w:r w:rsidR="000E5A02" w:rsidRPr="00FA0824">
        <w:rPr>
          <w:b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b/>
          <w:sz w:val="26"/>
          <w:szCs w:val="26"/>
        </w:rPr>
        <w:t xml:space="preserve"> </w:t>
      </w:r>
      <w:r w:rsidR="00B904AD" w:rsidRPr="00FA0824">
        <w:rPr>
          <w:b/>
          <w:sz w:val="26"/>
          <w:szCs w:val="26"/>
        </w:rPr>
        <w:br/>
      </w:r>
      <w:r w:rsidR="00603E95" w:rsidRPr="00FA0824">
        <w:rPr>
          <w:b/>
          <w:sz w:val="26"/>
          <w:szCs w:val="26"/>
        </w:rPr>
        <w:t xml:space="preserve">до </w:t>
      </w:r>
      <w:r w:rsidR="006E3778">
        <w:rPr>
          <w:b/>
          <w:color w:val="000000"/>
          <w:sz w:val="26"/>
          <w:szCs w:val="26"/>
        </w:rPr>
        <w:t>12.12</w:t>
      </w:r>
      <w:r w:rsidR="000E5A02" w:rsidRPr="00FA0824">
        <w:rPr>
          <w:b/>
          <w:color w:val="000000"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sz w:val="26"/>
          <w:szCs w:val="26"/>
        </w:rPr>
        <w:t xml:space="preserve"> (включительно):</w:t>
      </w:r>
    </w:p>
    <w:p w:rsidR="00B6390B" w:rsidRPr="00FA0824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1)</w:t>
      </w:r>
      <w:r w:rsidR="003056F5" w:rsidRPr="00FA0824">
        <w:rPr>
          <w:color w:val="000000"/>
          <w:sz w:val="26"/>
          <w:szCs w:val="26"/>
        </w:rPr>
        <w:t xml:space="preserve"> </w:t>
      </w:r>
      <w:r w:rsidRPr="00FA0824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FA0824" w:rsidRDefault="006E3778" w:rsidP="00AE5A20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10.12</w:t>
      </w:r>
      <w:r w:rsidR="00A92423" w:rsidRPr="00FA0824">
        <w:rPr>
          <w:b/>
          <w:color w:val="000000"/>
          <w:sz w:val="26"/>
          <w:szCs w:val="26"/>
        </w:rPr>
        <w:t>.2025</w:t>
      </w:r>
      <w:r w:rsidR="00603E95" w:rsidRPr="00FA0824">
        <w:rPr>
          <w:b/>
          <w:color w:val="000000"/>
          <w:sz w:val="26"/>
          <w:szCs w:val="26"/>
        </w:rPr>
        <w:t xml:space="preserve"> </w:t>
      </w:r>
      <w:r w:rsidR="00603E95" w:rsidRPr="00FA0824">
        <w:rPr>
          <w:b/>
          <w:sz w:val="26"/>
          <w:szCs w:val="26"/>
        </w:rPr>
        <w:t>в 1</w:t>
      </w:r>
      <w:r w:rsidR="00CB64CE" w:rsidRPr="00FA0824">
        <w:rPr>
          <w:b/>
          <w:sz w:val="26"/>
          <w:szCs w:val="26"/>
        </w:rPr>
        <w:t>7</w:t>
      </w:r>
      <w:r w:rsidR="00603E95" w:rsidRPr="00FA0824">
        <w:rPr>
          <w:b/>
          <w:sz w:val="26"/>
          <w:szCs w:val="26"/>
        </w:rPr>
        <w:t xml:space="preserve"> час. </w:t>
      </w:r>
      <w:r w:rsidR="00357C7B" w:rsidRPr="00FA0824">
        <w:rPr>
          <w:b/>
          <w:sz w:val="26"/>
          <w:szCs w:val="26"/>
        </w:rPr>
        <w:t>00</w:t>
      </w:r>
      <w:r w:rsidR="00603E95" w:rsidRPr="00FA0824">
        <w:rPr>
          <w:b/>
          <w:sz w:val="26"/>
          <w:szCs w:val="26"/>
        </w:rPr>
        <w:t xml:space="preserve"> мин.</w:t>
      </w:r>
      <w:r w:rsidR="00964EFF" w:rsidRPr="00FA0824">
        <w:rPr>
          <w:b/>
          <w:sz w:val="26"/>
          <w:szCs w:val="26"/>
        </w:rPr>
        <w:t xml:space="preserve"> </w:t>
      </w:r>
      <w:r w:rsidR="00BF2DD0" w:rsidRPr="00FA0824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FA0824">
        <w:rPr>
          <w:b/>
          <w:color w:val="000000"/>
          <w:sz w:val="26"/>
          <w:szCs w:val="26"/>
        </w:rPr>
        <w:br/>
      </w:r>
      <w:proofErr w:type="spellStart"/>
      <w:r w:rsidR="00BF2DD0" w:rsidRPr="00FA0824">
        <w:rPr>
          <w:b/>
          <w:color w:val="000000"/>
          <w:sz w:val="26"/>
          <w:szCs w:val="26"/>
        </w:rPr>
        <w:t>каб</w:t>
      </w:r>
      <w:proofErr w:type="spellEnd"/>
      <w:r w:rsidR="00BF2DD0" w:rsidRPr="00FA0824">
        <w:rPr>
          <w:b/>
          <w:color w:val="000000"/>
          <w:sz w:val="26"/>
          <w:szCs w:val="26"/>
        </w:rPr>
        <w:t>. № 303 (зал заседаний), 3 этаж.</w:t>
      </w:r>
      <w:r w:rsidR="00B6390B" w:rsidRPr="00FA0824">
        <w:rPr>
          <w:b/>
          <w:color w:val="000000"/>
          <w:sz w:val="26"/>
          <w:szCs w:val="26"/>
        </w:rPr>
        <w:t xml:space="preserve"> Регистрация участников пу</w:t>
      </w:r>
      <w:r w:rsidR="00BF2DD0" w:rsidRPr="00FA0824">
        <w:rPr>
          <w:b/>
          <w:color w:val="000000"/>
          <w:sz w:val="26"/>
          <w:szCs w:val="26"/>
        </w:rPr>
        <w:t xml:space="preserve">бличных слушаний начинается </w:t>
      </w:r>
      <w:r w:rsidR="004E2D17" w:rsidRPr="00FA0824">
        <w:rPr>
          <w:b/>
          <w:color w:val="000000"/>
          <w:sz w:val="26"/>
          <w:szCs w:val="26"/>
        </w:rPr>
        <w:t xml:space="preserve">за </w:t>
      </w:r>
      <w:r w:rsidR="002B2BF7" w:rsidRPr="00FA0824">
        <w:rPr>
          <w:b/>
          <w:color w:val="000000"/>
          <w:sz w:val="26"/>
          <w:szCs w:val="26"/>
        </w:rPr>
        <w:t>1</w:t>
      </w:r>
      <w:r w:rsidR="00E072C3" w:rsidRPr="00FA0824">
        <w:rPr>
          <w:b/>
          <w:color w:val="000000"/>
          <w:sz w:val="26"/>
          <w:szCs w:val="26"/>
        </w:rPr>
        <w:t>0</w:t>
      </w:r>
      <w:r w:rsidR="004E2D17" w:rsidRPr="00FA0824">
        <w:rPr>
          <w:b/>
          <w:color w:val="000000"/>
          <w:sz w:val="26"/>
          <w:szCs w:val="26"/>
        </w:rPr>
        <w:t xml:space="preserve"> минут до начала собрания.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2</w:t>
      </w:r>
      <w:r w:rsidR="00603E95" w:rsidRPr="00FA0824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FA0824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FA0824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FA0824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FA0824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FA0824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FA0824">
        <w:rPr>
          <w:color w:val="000000"/>
          <w:sz w:val="26"/>
          <w:szCs w:val="26"/>
        </w:rPr>
        <w:t>@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FA0824">
        <w:rPr>
          <w:color w:val="000000"/>
          <w:sz w:val="26"/>
          <w:szCs w:val="26"/>
        </w:rPr>
        <w:t>.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FA0824">
        <w:rPr>
          <w:color w:val="000000"/>
          <w:sz w:val="26"/>
          <w:szCs w:val="26"/>
        </w:rPr>
        <w:t>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3) </w:t>
      </w:r>
      <w:r w:rsidR="00B6390B" w:rsidRPr="00FA0824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FA0824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FA0824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FA0824">
        <w:rPr>
          <w:spacing w:val="-6"/>
          <w:sz w:val="26"/>
          <w:szCs w:val="26"/>
        </w:rPr>
        <w:br/>
      </w:r>
      <w:r w:rsidRPr="00FA0824">
        <w:rPr>
          <w:b/>
          <w:spacing w:val="-6"/>
          <w:sz w:val="26"/>
          <w:szCs w:val="26"/>
        </w:rPr>
        <w:t>с приложением документов, подтверждающих такие сведения.</w:t>
      </w:r>
      <w:proofErr w:type="gramEnd"/>
      <w:r w:rsidRPr="00FA0824">
        <w:rPr>
          <w:spacing w:val="-6"/>
          <w:sz w:val="26"/>
          <w:szCs w:val="26"/>
        </w:rPr>
        <w:t xml:space="preserve"> </w:t>
      </w: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FA0824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A0824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FA0824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FA0824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A0824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379EA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E3778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62AAB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DE6DF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AF9A9F-66D5-4DE7-AC75-2304F87EA8CA}"/>
</file>

<file path=customXml/itemProps2.xml><?xml version="1.0" encoding="utf-8"?>
<ds:datastoreItem xmlns:ds="http://schemas.openxmlformats.org/officeDocument/2006/customXml" ds:itemID="{BCF45775-BD9F-4B20-A15D-34C1DCFB81E6}"/>
</file>

<file path=customXml/itemProps3.xml><?xml version="1.0" encoding="utf-8"?>
<ds:datastoreItem xmlns:ds="http://schemas.openxmlformats.org/officeDocument/2006/customXml" ds:itemID="{7919B3B4-CA92-4362-9752-86D0A7A1F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63</cp:revision>
  <cp:lastPrinted>2025-11-07T08:56:00Z</cp:lastPrinted>
  <dcterms:created xsi:type="dcterms:W3CDTF">2023-01-31T05:53:00Z</dcterms:created>
  <dcterms:modified xsi:type="dcterms:W3CDTF">2025-11-21T02:53:00Z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