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50" w:rsidRPr="002C6F8B" w:rsidRDefault="00B66F5F" w:rsidP="00EA785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2C6F8B">
        <w:rPr>
          <w:sz w:val="28"/>
          <w:szCs w:val="28"/>
        </w:rPr>
        <w:t xml:space="preserve">Заключение о результатах публичных слушаний </w:t>
      </w:r>
      <w:r w:rsidRPr="002C6F8B">
        <w:rPr>
          <w:sz w:val="28"/>
          <w:szCs w:val="28"/>
        </w:rPr>
        <w:br/>
      </w:r>
      <w:r w:rsidR="009614DC" w:rsidRPr="002C6F8B">
        <w:rPr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</w:t>
      </w:r>
      <w:proofErr w:type="gramStart"/>
      <w:r w:rsidR="009614DC" w:rsidRPr="002C6F8B">
        <w:rPr>
          <w:sz w:val="28"/>
          <w:szCs w:val="28"/>
        </w:rPr>
        <w:t>рск</w:t>
      </w:r>
      <w:r w:rsidR="0078397D" w:rsidRPr="002C6F8B">
        <w:rPr>
          <w:sz w:val="28"/>
          <w:szCs w:val="28"/>
        </w:rPr>
        <w:t xml:space="preserve"> Кр</w:t>
      </w:r>
      <w:proofErr w:type="gramEnd"/>
      <w:r w:rsidR="0078397D" w:rsidRPr="002C6F8B">
        <w:rPr>
          <w:sz w:val="28"/>
          <w:szCs w:val="28"/>
        </w:rPr>
        <w:t>асноярского края</w:t>
      </w:r>
      <w:r w:rsidR="009614DC" w:rsidRPr="002C6F8B">
        <w:rPr>
          <w:sz w:val="28"/>
          <w:szCs w:val="28"/>
        </w:rPr>
        <w:t>, утвержденные решением Красноярского городского Совета депутатов от 07.07.2015 № В-122</w:t>
      </w:r>
      <w:r w:rsidR="00724AF6" w:rsidRPr="002C6F8B">
        <w:rPr>
          <w:sz w:val="28"/>
          <w:szCs w:val="28"/>
        </w:rPr>
        <w:t xml:space="preserve"> (далее – Правила), </w:t>
      </w:r>
      <w:r w:rsidR="0078397D" w:rsidRPr="002C6F8B">
        <w:rPr>
          <w:sz w:val="28"/>
          <w:szCs w:val="28"/>
        </w:rPr>
        <w:t xml:space="preserve">в части </w:t>
      </w:r>
      <w:r w:rsidR="00807496" w:rsidRPr="002C6F8B">
        <w:rPr>
          <w:sz w:val="28"/>
          <w:szCs w:val="28"/>
        </w:rPr>
        <w:t>территорий, в границах которых предусматривается осуществление комплексного развития территории</w:t>
      </w:r>
    </w:p>
    <w:p w:rsidR="00807496" w:rsidRPr="002C6F8B" w:rsidRDefault="00807496" w:rsidP="00EA785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B66F5F" w:rsidRPr="002C6F8B" w:rsidRDefault="008074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F8B">
        <w:rPr>
          <w:rFonts w:ascii="Times New Roman" w:hAnsi="Times New Roman" w:cs="Times New Roman"/>
          <w:sz w:val="28"/>
          <w:szCs w:val="28"/>
        </w:rPr>
        <w:t>24</w:t>
      </w:r>
      <w:r w:rsidR="00B66F5F" w:rsidRPr="002C6F8B">
        <w:rPr>
          <w:rFonts w:ascii="Times New Roman" w:hAnsi="Times New Roman" w:cs="Times New Roman"/>
          <w:sz w:val="28"/>
          <w:szCs w:val="28"/>
        </w:rPr>
        <w:t xml:space="preserve"> </w:t>
      </w:r>
      <w:r w:rsidRPr="002C6F8B">
        <w:rPr>
          <w:rFonts w:ascii="Times New Roman" w:hAnsi="Times New Roman" w:cs="Times New Roman"/>
          <w:sz w:val="28"/>
          <w:szCs w:val="28"/>
        </w:rPr>
        <w:t>июня</w:t>
      </w:r>
      <w:r w:rsidR="00B66F5F" w:rsidRPr="002C6F8B">
        <w:rPr>
          <w:rFonts w:ascii="Times New Roman" w:hAnsi="Times New Roman" w:cs="Times New Roman"/>
          <w:sz w:val="28"/>
          <w:szCs w:val="28"/>
        </w:rPr>
        <w:t xml:space="preserve"> 202</w:t>
      </w:r>
      <w:r w:rsidRPr="002C6F8B">
        <w:rPr>
          <w:rFonts w:ascii="Times New Roman" w:hAnsi="Times New Roman" w:cs="Times New Roman"/>
          <w:sz w:val="28"/>
          <w:szCs w:val="28"/>
        </w:rPr>
        <w:t>4</w:t>
      </w:r>
      <w:r w:rsidR="00B66F5F" w:rsidRPr="002C6F8B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</w:t>
      </w:r>
      <w:r w:rsidR="00ED3004" w:rsidRPr="002C6F8B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2C6F8B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2C6F8B">
        <w:rPr>
          <w:rFonts w:ascii="Times New Roman" w:hAnsi="Times New Roman" w:cs="Times New Roman"/>
          <w:sz w:val="28"/>
          <w:szCs w:val="28"/>
        </w:rPr>
        <w:t xml:space="preserve">   </w:t>
      </w:r>
      <w:r w:rsidR="00EA7850" w:rsidRPr="002C6F8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2C6F8B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2C6F8B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3004" w:rsidRPr="002C6F8B" w:rsidRDefault="00B66F5F" w:rsidP="00EA78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F8B">
        <w:rPr>
          <w:rFonts w:ascii="Times New Roman" w:hAnsi="Times New Roman" w:cs="Times New Roman"/>
          <w:sz w:val="28"/>
          <w:szCs w:val="28"/>
        </w:rPr>
        <w:t>Заключение о результатах публич</w:t>
      </w:r>
      <w:r w:rsidR="00EA7850" w:rsidRPr="002C6F8B">
        <w:rPr>
          <w:rFonts w:ascii="Times New Roman" w:hAnsi="Times New Roman" w:cs="Times New Roman"/>
          <w:sz w:val="28"/>
          <w:szCs w:val="28"/>
        </w:rPr>
        <w:t xml:space="preserve">ных слушаний подготовлено </w:t>
      </w:r>
      <w:r w:rsidR="00EA7850" w:rsidRPr="002C6F8B">
        <w:rPr>
          <w:rFonts w:ascii="Times New Roman" w:hAnsi="Times New Roman" w:cs="Times New Roman"/>
          <w:sz w:val="28"/>
          <w:szCs w:val="28"/>
        </w:rPr>
        <w:br/>
      </w:r>
      <w:r w:rsidRPr="002C6F8B">
        <w:rPr>
          <w:rFonts w:ascii="Times New Roman" w:hAnsi="Times New Roman" w:cs="Times New Roman"/>
          <w:sz w:val="28"/>
          <w:szCs w:val="28"/>
        </w:rPr>
        <w:t>на основании</w:t>
      </w:r>
      <w:r w:rsidR="00ED3004" w:rsidRPr="002C6F8B">
        <w:rPr>
          <w:rFonts w:ascii="Times New Roman" w:hAnsi="Times New Roman" w:cs="Times New Roman"/>
          <w:sz w:val="28"/>
          <w:szCs w:val="28"/>
        </w:rPr>
        <w:t xml:space="preserve"> </w:t>
      </w:r>
      <w:r w:rsidRPr="002C6F8B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2C6F8B">
        <w:rPr>
          <w:rFonts w:ascii="Times New Roman" w:hAnsi="Times New Roman" w:cs="Times New Roman"/>
          <w:sz w:val="28"/>
          <w:szCs w:val="28"/>
        </w:rPr>
        <w:t xml:space="preserve"> от </w:t>
      </w:r>
      <w:r w:rsidR="00807496" w:rsidRPr="002C6F8B">
        <w:rPr>
          <w:rFonts w:ascii="Times New Roman" w:hAnsi="Times New Roman" w:cs="Times New Roman"/>
          <w:sz w:val="28"/>
          <w:szCs w:val="28"/>
        </w:rPr>
        <w:t>20</w:t>
      </w:r>
      <w:r w:rsidR="00F07976" w:rsidRPr="002C6F8B">
        <w:rPr>
          <w:rFonts w:ascii="Times New Roman" w:hAnsi="Times New Roman" w:cs="Times New Roman"/>
          <w:sz w:val="28"/>
          <w:szCs w:val="28"/>
        </w:rPr>
        <w:t xml:space="preserve"> </w:t>
      </w:r>
      <w:r w:rsidR="00807496" w:rsidRPr="002C6F8B">
        <w:rPr>
          <w:rFonts w:ascii="Times New Roman" w:hAnsi="Times New Roman" w:cs="Times New Roman"/>
          <w:sz w:val="28"/>
          <w:szCs w:val="28"/>
        </w:rPr>
        <w:t>июн</w:t>
      </w:r>
      <w:r w:rsidR="00487FEF" w:rsidRPr="002C6F8B">
        <w:rPr>
          <w:rFonts w:ascii="Times New Roman" w:hAnsi="Times New Roman" w:cs="Times New Roman"/>
          <w:sz w:val="28"/>
          <w:szCs w:val="28"/>
        </w:rPr>
        <w:t xml:space="preserve">я </w:t>
      </w:r>
      <w:r w:rsidR="00F07976" w:rsidRPr="002C6F8B">
        <w:rPr>
          <w:rFonts w:ascii="Times New Roman" w:hAnsi="Times New Roman" w:cs="Times New Roman"/>
          <w:sz w:val="28"/>
          <w:szCs w:val="28"/>
        </w:rPr>
        <w:t>202</w:t>
      </w:r>
      <w:r w:rsidR="00807496" w:rsidRPr="002C6F8B">
        <w:rPr>
          <w:rFonts w:ascii="Times New Roman" w:hAnsi="Times New Roman" w:cs="Times New Roman"/>
          <w:sz w:val="28"/>
          <w:szCs w:val="28"/>
        </w:rPr>
        <w:t>4</w:t>
      </w:r>
      <w:r w:rsidR="00FE5CA2" w:rsidRPr="002C6F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3004" w:rsidRPr="002C6F8B">
        <w:rPr>
          <w:rFonts w:ascii="Times New Roman" w:hAnsi="Times New Roman" w:cs="Times New Roman"/>
          <w:sz w:val="28"/>
          <w:szCs w:val="28"/>
        </w:rPr>
        <w:t xml:space="preserve"> </w:t>
      </w:r>
      <w:r w:rsidR="00EA7850" w:rsidRPr="002C6F8B">
        <w:rPr>
          <w:rFonts w:ascii="Times New Roman" w:hAnsi="Times New Roman" w:cs="Times New Roman"/>
          <w:sz w:val="28"/>
          <w:szCs w:val="28"/>
        </w:rPr>
        <w:br/>
      </w:r>
      <w:r w:rsidR="009614DC" w:rsidRPr="002C6F8B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Красноярск</w:t>
      </w:r>
      <w:r w:rsidR="00724AF6" w:rsidRPr="002C6F8B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9614DC" w:rsidRPr="002C6F8B">
        <w:rPr>
          <w:rFonts w:ascii="Times New Roman" w:hAnsi="Times New Roman" w:cs="Times New Roman"/>
          <w:sz w:val="28"/>
          <w:szCs w:val="28"/>
        </w:rPr>
        <w:t>, утвержденные решением Красноярского городского Совета депутатов от 07.07.2015 № В-122</w:t>
      </w:r>
      <w:r w:rsidR="00EA7850" w:rsidRPr="002C6F8B">
        <w:rPr>
          <w:rFonts w:ascii="Times New Roman" w:hAnsi="Times New Roman" w:cs="Times New Roman"/>
          <w:sz w:val="28"/>
          <w:szCs w:val="28"/>
        </w:rPr>
        <w:t xml:space="preserve">, </w:t>
      </w:r>
      <w:r w:rsidR="0078397D" w:rsidRPr="002C6F8B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807496" w:rsidRPr="002C6F8B">
        <w:rPr>
          <w:rFonts w:ascii="Times New Roman" w:hAnsi="Times New Roman" w:cs="Times New Roman"/>
          <w:sz w:val="28"/>
          <w:szCs w:val="28"/>
        </w:rPr>
        <w:t>территорий, в границах которых предусматривается осуществление комплексного развития территории</w:t>
      </w:r>
      <w:r w:rsidR="009614DC" w:rsidRPr="002C6F8B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2C6F8B">
        <w:rPr>
          <w:rFonts w:ascii="Times New Roman" w:hAnsi="Times New Roman" w:cs="Times New Roman"/>
          <w:sz w:val="28"/>
          <w:szCs w:val="28"/>
        </w:rPr>
        <w:t>(далее – Проект).</w:t>
      </w:r>
      <w:proofErr w:type="gramEnd"/>
    </w:p>
    <w:p w:rsidR="00487FEF" w:rsidRPr="002C6F8B" w:rsidRDefault="00B66F5F" w:rsidP="00971074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F8B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807496" w:rsidRPr="002C6F8B">
        <w:rPr>
          <w:rFonts w:ascii="Times New Roman" w:hAnsi="Times New Roman" w:cs="Times New Roman"/>
          <w:sz w:val="28"/>
          <w:szCs w:val="28"/>
        </w:rPr>
        <w:t>163</w:t>
      </w:r>
      <w:r w:rsidR="00ED3004" w:rsidRPr="002C6F8B">
        <w:rPr>
          <w:rFonts w:ascii="Times New Roman" w:hAnsi="Times New Roman" w:cs="Times New Roman"/>
          <w:sz w:val="28"/>
          <w:szCs w:val="28"/>
        </w:rPr>
        <w:t xml:space="preserve"> </w:t>
      </w:r>
      <w:r w:rsidRPr="002C6F8B">
        <w:rPr>
          <w:rFonts w:ascii="Times New Roman" w:hAnsi="Times New Roman" w:cs="Times New Roman"/>
          <w:sz w:val="28"/>
          <w:szCs w:val="28"/>
        </w:rPr>
        <w:t>участник</w:t>
      </w:r>
      <w:r w:rsidR="00807496" w:rsidRPr="002C6F8B">
        <w:rPr>
          <w:rFonts w:ascii="Times New Roman" w:hAnsi="Times New Roman" w:cs="Times New Roman"/>
          <w:sz w:val="28"/>
          <w:szCs w:val="28"/>
        </w:rPr>
        <w:t>а</w:t>
      </w:r>
      <w:r w:rsidRPr="002C6F8B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2C6F8B">
        <w:rPr>
          <w:rFonts w:ascii="Times New Roman" w:hAnsi="Times New Roman" w:cs="Times New Roman"/>
          <w:sz w:val="28"/>
          <w:szCs w:val="28"/>
        </w:rPr>
        <w:t xml:space="preserve"> </w:t>
      </w:r>
      <w:r w:rsidRPr="002C6F8B">
        <w:rPr>
          <w:rFonts w:ascii="Times New Roman" w:hAnsi="Times New Roman" w:cs="Times New Roman"/>
          <w:sz w:val="28"/>
          <w:szCs w:val="28"/>
        </w:rPr>
        <w:t>слушаний.</w:t>
      </w:r>
    </w:p>
    <w:p w:rsidR="000875B0" w:rsidRPr="002C6F8B" w:rsidRDefault="00487FEF" w:rsidP="00971074">
      <w:pPr>
        <w:pStyle w:val="ConsPlusNonformat"/>
        <w:ind w:firstLine="567"/>
        <w:jc w:val="both"/>
        <w:rPr>
          <w:sz w:val="24"/>
          <w:szCs w:val="24"/>
        </w:rPr>
      </w:pPr>
      <w:r w:rsidRPr="002C6F8B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гражданами, являющимися</w:t>
      </w:r>
      <w:r w:rsidRPr="002C6F8B">
        <w:rPr>
          <w:sz w:val="28"/>
          <w:szCs w:val="28"/>
        </w:rPr>
        <w:t xml:space="preserve"> </w:t>
      </w:r>
      <w:r w:rsidRPr="002C6F8B">
        <w:rPr>
          <w:rFonts w:ascii="Times New Roman" w:hAnsi="Times New Roman" w:cs="Times New Roman"/>
          <w:sz w:val="28"/>
          <w:szCs w:val="28"/>
        </w:rPr>
        <w:t>участниками публичных слушаний и постоянно проживающими на территории,</w:t>
      </w:r>
      <w:r w:rsidRPr="002C6F8B">
        <w:rPr>
          <w:sz w:val="28"/>
          <w:szCs w:val="28"/>
        </w:rPr>
        <w:t xml:space="preserve"> </w:t>
      </w:r>
      <w:r w:rsidRPr="002C6F8B">
        <w:rPr>
          <w:sz w:val="28"/>
          <w:szCs w:val="28"/>
        </w:rPr>
        <w:br/>
      </w:r>
      <w:r w:rsidRPr="002C6F8B">
        <w:rPr>
          <w:rFonts w:ascii="Times New Roman" w:hAnsi="Times New Roman" w:cs="Times New Roman"/>
          <w:sz w:val="28"/>
          <w:szCs w:val="28"/>
        </w:rPr>
        <w:t>в пределах которой проводятся публичные слушания, были внесены следующие</w:t>
      </w:r>
      <w:r w:rsidRPr="002C6F8B">
        <w:rPr>
          <w:sz w:val="28"/>
          <w:szCs w:val="28"/>
        </w:rPr>
        <w:t xml:space="preserve"> </w:t>
      </w:r>
      <w:r w:rsidRPr="002C6F8B">
        <w:rPr>
          <w:rFonts w:ascii="Times New Roman" w:hAnsi="Times New Roman" w:cs="Times New Roman"/>
          <w:sz w:val="28"/>
          <w:szCs w:val="28"/>
        </w:rPr>
        <w:t>предложения и замечания:</w:t>
      </w:r>
      <w:r w:rsidR="000875B0" w:rsidRPr="002C6F8B">
        <w:rPr>
          <w:rStyle w:val="afa"/>
          <w:sz w:val="24"/>
          <w:szCs w:val="24"/>
        </w:rPr>
        <w:t xml:space="preserve">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5495"/>
      </w:tblGrid>
      <w:tr w:rsidR="00807496" w:rsidRPr="002C6F8B" w:rsidTr="00D2794C">
        <w:trPr>
          <w:trHeight w:val="1981"/>
        </w:trPr>
        <w:tc>
          <w:tcPr>
            <w:tcW w:w="959" w:type="dxa"/>
            <w:vAlign w:val="center"/>
          </w:tcPr>
          <w:p w:rsidR="00807496" w:rsidRPr="002C6F8B" w:rsidRDefault="00807496" w:rsidP="00B93582">
            <w:pPr>
              <w:jc w:val="center"/>
              <w:rPr>
                <w:color w:val="000000"/>
              </w:rPr>
            </w:pPr>
            <w:bookmarkStart w:id="0" w:name="RANGE!A1:M1"/>
            <w:r w:rsidRPr="002C6F8B">
              <w:rPr>
                <w:color w:val="000000"/>
              </w:rPr>
              <w:t xml:space="preserve">№ </w:t>
            </w:r>
            <w:proofErr w:type="gramStart"/>
            <w:r w:rsidRPr="002C6F8B">
              <w:rPr>
                <w:color w:val="000000"/>
              </w:rPr>
              <w:t>п</w:t>
            </w:r>
            <w:proofErr w:type="gramEnd"/>
            <w:r w:rsidRPr="002C6F8B">
              <w:rPr>
                <w:color w:val="000000"/>
              </w:rPr>
              <w:t>/п</w:t>
            </w:r>
            <w:bookmarkEnd w:id="0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07496" w:rsidRPr="002C6F8B" w:rsidRDefault="00807496" w:rsidP="001D555B">
            <w:pPr>
              <w:jc w:val="center"/>
              <w:rPr>
                <w:color w:val="000000"/>
              </w:rPr>
            </w:pPr>
            <w:r w:rsidRPr="002C6F8B">
              <w:t>Фамилия, имя, отчество гражданина</w:t>
            </w:r>
          </w:p>
        </w:tc>
        <w:tc>
          <w:tcPr>
            <w:tcW w:w="5495" w:type="dxa"/>
            <w:shd w:val="clear" w:color="auto" w:fill="auto"/>
            <w:vAlign w:val="center"/>
            <w:hideMark/>
          </w:tcPr>
          <w:p w:rsidR="00807496" w:rsidRPr="002C6F8B" w:rsidRDefault="00807496" w:rsidP="001D555B">
            <w:pPr>
              <w:jc w:val="center"/>
              <w:rPr>
                <w:color w:val="000000"/>
              </w:rPr>
            </w:pPr>
            <w:r w:rsidRPr="002C6F8B">
              <w:t>Содержание предложения (замечания)*</w:t>
            </w:r>
            <w:r w:rsidRPr="002C6F8B">
              <w:rPr>
                <w:color w:val="000000"/>
              </w:rPr>
              <w:t>.</w:t>
            </w:r>
          </w:p>
        </w:tc>
      </w:tr>
      <w:tr w:rsidR="00053A06" w:rsidRPr="002C6F8B" w:rsidTr="00D2794C">
        <w:trPr>
          <w:trHeight w:val="247"/>
        </w:trPr>
        <w:tc>
          <w:tcPr>
            <w:tcW w:w="959" w:type="dxa"/>
          </w:tcPr>
          <w:p w:rsidR="00053A06" w:rsidRPr="002C6F8B" w:rsidRDefault="00053A06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53A06" w:rsidRPr="002C6F8B" w:rsidRDefault="00053A06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Попова Наталья Анатольевна</w:t>
            </w:r>
          </w:p>
        </w:tc>
        <w:tc>
          <w:tcPr>
            <w:tcW w:w="5495" w:type="dxa"/>
            <w:vMerge w:val="restart"/>
            <w:shd w:val="clear" w:color="auto" w:fill="auto"/>
          </w:tcPr>
          <w:p w:rsidR="00053A06" w:rsidRPr="002C6F8B" w:rsidRDefault="00053A06" w:rsidP="001D555B">
            <w:r w:rsidRPr="002C6F8B">
              <w:t>Предлагаю исключить территорию Академгородка из территории комплексного развития территорий (КРТ)</w:t>
            </w:r>
          </w:p>
        </w:tc>
      </w:tr>
      <w:tr w:rsidR="00053A06" w:rsidRPr="002C6F8B" w:rsidTr="00D2794C">
        <w:trPr>
          <w:trHeight w:val="247"/>
        </w:trPr>
        <w:tc>
          <w:tcPr>
            <w:tcW w:w="959" w:type="dxa"/>
          </w:tcPr>
          <w:p w:rsidR="00053A06" w:rsidRPr="002C6F8B" w:rsidRDefault="00053A06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53A06" w:rsidRPr="002C6F8B" w:rsidRDefault="00053A06" w:rsidP="00B7301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Шнорр</w:t>
            </w:r>
            <w:proofErr w:type="spellEnd"/>
            <w:r w:rsidRPr="002C6F8B">
              <w:rPr>
                <w:color w:val="000000"/>
              </w:rPr>
              <w:t xml:space="preserve"> Надежда Павловна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053A06" w:rsidRPr="002C6F8B" w:rsidRDefault="00053A06" w:rsidP="001D555B"/>
        </w:tc>
      </w:tr>
      <w:tr w:rsidR="00053A06" w:rsidRPr="002C6F8B" w:rsidTr="00D2794C">
        <w:trPr>
          <w:trHeight w:val="142"/>
        </w:trPr>
        <w:tc>
          <w:tcPr>
            <w:tcW w:w="959" w:type="dxa"/>
          </w:tcPr>
          <w:p w:rsidR="00053A06" w:rsidRPr="002C6F8B" w:rsidRDefault="00053A06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53A06" w:rsidRPr="002C6F8B" w:rsidRDefault="00053A06" w:rsidP="00B7301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Кисарова</w:t>
            </w:r>
            <w:proofErr w:type="spellEnd"/>
            <w:r w:rsidRPr="002C6F8B">
              <w:rPr>
                <w:color w:val="000000"/>
              </w:rPr>
              <w:t xml:space="preserve"> Маргарита Юрьевна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053A06" w:rsidRPr="002C6F8B" w:rsidRDefault="00053A06" w:rsidP="001D555B"/>
        </w:tc>
      </w:tr>
      <w:tr w:rsidR="00053A06" w:rsidRPr="002C6F8B" w:rsidTr="00D2794C">
        <w:trPr>
          <w:trHeight w:val="255"/>
        </w:trPr>
        <w:tc>
          <w:tcPr>
            <w:tcW w:w="959" w:type="dxa"/>
          </w:tcPr>
          <w:p w:rsidR="00053A06" w:rsidRPr="002C6F8B" w:rsidRDefault="00053A06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53A06" w:rsidRPr="002C6F8B" w:rsidRDefault="00053A06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Пархоменко Анна Борисовна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053A06" w:rsidRPr="002C6F8B" w:rsidRDefault="00053A06" w:rsidP="001D555B"/>
        </w:tc>
      </w:tr>
      <w:tr w:rsidR="00053A06" w:rsidRPr="002C6F8B" w:rsidTr="00D2794C">
        <w:trPr>
          <w:trHeight w:val="255"/>
        </w:trPr>
        <w:tc>
          <w:tcPr>
            <w:tcW w:w="959" w:type="dxa"/>
          </w:tcPr>
          <w:p w:rsidR="00053A06" w:rsidRPr="002C6F8B" w:rsidRDefault="00053A06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53A06" w:rsidRPr="002C6F8B" w:rsidRDefault="00053A06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Кузьмина Нина Алексеевна</w:t>
            </w:r>
          </w:p>
        </w:tc>
        <w:tc>
          <w:tcPr>
            <w:tcW w:w="5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3A06" w:rsidRPr="002C6F8B" w:rsidRDefault="00053A06" w:rsidP="001D555B"/>
        </w:tc>
      </w:tr>
      <w:tr w:rsidR="005A5BA9" w:rsidRPr="002C6F8B" w:rsidTr="00D2794C">
        <w:trPr>
          <w:trHeight w:val="1006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Пархоменко Анна Борисовна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r w:rsidRPr="002C6F8B">
              <w:t>Предлагаю не принимать, отклонить данный проект КРТ для всех выделенных на карте города Красноярска территорий</w:t>
            </w:r>
          </w:p>
        </w:tc>
      </w:tr>
      <w:tr w:rsidR="005A5BA9" w:rsidRPr="002C6F8B" w:rsidTr="00D2794C">
        <w:trPr>
          <w:trHeight w:val="562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Черкасов Андрей Борисович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rPr>
                <w:rStyle w:val="afa"/>
                <w:rFonts w:eastAsiaTheme="minorHAnsi"/>
              </w:rPr>
            </w:pPr>
            <w:r w:rsidRPr="002C6F8B">
              <w:t xml:space="preserve">Прошу исключить из предполагаемой зоны КРТ территорию Академгородок. </w:t>
            </w:r>
          </w:p>
        </w:tc>
      </w:tr>
      <w:tr w:rsidR="001E5C25" w:rsidRPr="002C6F8B" w:rsidTr="00D2794C">
        <w:trPr>
          <w:trHeight w:val="306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Тихонова Ирина Васильевна</w:t>
            </w:r>
          </w:p>
        </w:tc>
        <w:tc>
          <w:tcPr>
            <w:tcW w:w="5495" w:type="dxa"/>
            <w:vMerge w:val="restart"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r w:rsidRPr="002C6F8B">
              <w:rPr>
                <w:rStyle w:val="afa"/>
              </w:rPr>
              <w:t>Предлагаю исключить территорию Академгородка и березовой рощи, а также малоэтажной застройки и дач в р-не СФУ из Проекта комплексного развития территорий (КРТ)</w:t>
            </w:r>
          </w:p>
        </w:tc>
      </w:tr>
      <w:tr w:rsidR="001E5C25" w:rsidRPr="002C6F8B" w:rsidTr="00D2794C">
        <w:trPr>
          <w:trHeight w:val="735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B7301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Толстихин Александр Георгиевич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277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B7301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Швецова</w:t>
            </w:r>
            <w:proofErr w:type="spellEnd"/>
            <w:r w:rsidRPr="002C6F8B">
              <w:rPr>
                <w:color w:val="000000"/>
              </w:rPr>
              <w:t xml:space="preserve"> Валентина Ивановна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12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Серебрякова Лариса Ивановна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12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Тихонова Ирина Васильевна</w:t>
            </w:r>
          </w:p>
        </w:tc>
        <w:tc>
          <w:tcPr>
            <w:tcW w:w="5495" w:type="dxa"/>
            <w:vMerge w:val="restart"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r w:rsidRPr="002C6F8B">
              <w:rPr>
                <w:rStyle w:val="afa"/>
              </w:rPr>
              <w:t>Предлагаю отклонить данный проект КРТ для всех выделенных на карте города Красноярска территорий.</w:t>
            </w:r>
          </w:p>
        </w:tc>
      </w:tr>
      <w:tr w:rsidR="001E5C25" w:rsidRPr="002C6F8B" w:rsidTr="00D2794C">
        <w:trPr>
          <w:trHeight w:val="685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B7301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Толстихин Александр Георгиевич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12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B7301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Швецова</w:t>
            </w:r>
            <w:proofErr w:type="spellEnd"/>
            <w:r w:rsidRPr="002C6F8B">
              <w:rPr>
                <w:color w:val="000000"/>
              </w:rPr>
              <w:t xml:space="preserve"> Валентина Ивановна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12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B7301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Серебрякова Лариса Ивановна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5A5BA9" w:rsidRPr="002C6F8B" w:rsidTr="00D2794C">
        <w:trPr>
          <w:trHeight w:val="267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Тихонова Наталья Александровна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r w:rsidRPr="002C6F8B">
              <w:rPr>
                <w:rStyle w:val="afa"/>
              </w:rPr>
              <w:t>Предлагаю (требую) исключить территорию Академгородка и березовой рощи, а также малоэтажной застройки и дач в р-не СФУ из Проекта комплексного развития территорий (КРТ)</w:t>
            </w:r>
          </w:p>
        </w:tc>
      </w:tr>
      <w:tr w:rsidR="005A5BA9" w:rsidRPr="002C6F8B" w:rsidTr="00D2794C">
        <w:trPr>
          <w:trHeight w:val="856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rPr>
                <w:rStyle w:val="afa"/>
              </w:rPr>
              <w:t>Предлагаю (требую) отклонить данный проект КРТ для всех выделенных на карте города Красноярска территорий</w:t>
            </w:r>
          </w:p>
        </w:tc>
      </w:tr>
      <w:tr w:rsidR="001E5C25" w:rsidRPr="002C6F8B" w:rsidTr="00D2794C">
        <w:trPr>
          <w:trHeight w:val="287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</w:pPr>
            <w:r w:rsidRPr="002C6F8B">
              <w:t>Сергиенко Ксения Сергеевна</w:t>
            </w:r>
          </w:p>
        </w:tc>
        <w:tc>
          <w:tcPr>
            <w:tcW w:w="5495" w:type="dxa"/>
            <w:vMerge w:val="restart"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r w:rsidRPr="002C6F8B">
              <w:rPr>
                <w:rStyle w:val="afa"/>
              </w:rPr>
              <w:t>Исключить Академгородок из границ территорий, в границах которых предусматривается осуществление комплексного развития территории</w:t>
            </w:r>
          </w:p>
        </w:tc>
      </w:tr>
      <w:tr w:rsidR="001E5C25" w:rsidRPr="002C6F8B" w:rsidTr="00D2794C">
        <w:trPr>
          <w:trHeight w:val="293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</w:pPr>
            <w:proofErr w:type="spellStart"/>
            <w:r w:rsidRPr="002C6F8B">
              <w:t>Габрикова</w:t>
            </w:r>
            <w:proofErr w:type="spellEnd"/>
            <w:r w:rsidRPr="002C6F8B">
              <w:t xml:space="preserve"> Дина Викторовна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283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</w:pPr>
            <w:r w:rsidRPr="002C6F8B">
              <w:t>Петров Дмитрий Анатольевич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274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</w:pPr>
            <w:r w:rsidRPr="002C6F8B">
              <w:t>Петрова Ирина Сергеевна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263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</w:pPr>
            <w:r w:rsidRPr="002C6F8B">
              <w:t>Докукин Николай Сергеевич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26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</w:pPr>
            <w:proofErr w:type="spellStart"/>
            <w:r w:rsidRPr="002C6F8B">
              <w:t>Левданская</w:t>
            </w:r>
            <w:proofErr w:type="spellEnd"/>
            <w:r w:rsidRPr="002C6F8B">
              <w:t xml:space="preserve"> Ирина Николаевна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517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</w:pPr>
            <w:proofErr w:type="spellStart"/>
            <w:r w:rsidRPr="002C6F8B">
              <w:t>Матяшова</w:t>
            </w:r>
            <w:proofErr w:type="spellEnd"/>
            <w:r w:rsidRPr="002C6F8B">
              <w:t xml:space="preserve"> Анастасия Александровна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135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</w:pPr>
            <w:r w:rsidRPr="002C6F8B">
              <w:t>Анисимов Сергей Александрович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135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</w:pPr>
            <w:r w:rsidRPr="002C6F8B">
              <w:t>Анисимова Марина Леонидовна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9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Левданский</w:t>
            </w:r>
            <w:proofErr w:type="spellEnd"/>
            <w:r w:rsidRPr="002C6F8B">
              <w:rPr>
                <w:color w:val="000000"/>
              </w:rPr>
              <w:t xml:space="preserve"> Николай Васильевич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Левданская</w:t>
            </w:r>
            <w:proofErr w:type="spellEnd"/>
            <w:r w:rsidRPr="002C6F8B">
              <w:rPr>
                <w:color w:val="000000"/>
              </w:rPr>
              <w:t xml:space="preserve"> Нина Николаевна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Левданский</w:t>
            </w:r>
            <w:proofErr w:type="spellEnd"/>
            <w:r w:rsidRPr="002C6F8B">
              <w:rPr>
                <w:color w:val="000000"/>
              </w:rPr>
              <w:t xml:space="preserve"> Алексей Николаевич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9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Нефедова Мария Владимировна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Пусеп</w:t>
            </w:r>
            <w:proofErr w:type="spellEnd"/>
            <w:r w:rsidRPr="002C6F8B">
              <w:rPr>
                <w:color w:val="000000"/>
              </w:rPr>
              <w:t xml:space="preserve"> Ирина Александровна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Пусеп</w:t>
            </w:r>
            <w:proofErr w:type="spellEnd"/>
            <w:r w:rsidRPr="002C6F8B">
              <w:rPr>
                <w:color w:val="000000"/>
              </w:rPr>
              <w:t xml:space="preserve"> Артем Андреевич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9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Тевс</w:t>
            </w:r>
            <w:proofErr w:type="spellEnd"/>
            <w:r w:rsidRPr="002C6F8B">
              <w:rPr>
                <w:color w:val="000000"/>
              </w:rPr>
              <w:t xml:space="preserve"> Олеся Васильевна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Рябова Ксения Федоровна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Цыро</w:t>
            </w:r>
            <w:proofErr w:type="spellEnd"/>
            <w:r w:rsidRPr="002C6F8B">
              <w:rPr>
                <w:color w:val="000000"/>
              </w:rPr>
              <w:t xml:space="preserve"> Анна Геннадьевна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9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Попова Ксения Вадимовна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93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Токарев Николай Андреевич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633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Плетнева Лариса Анатольевна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9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Плетнев Олег Николаевич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Токарева Светлана Викторовна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Трусова Мария Юрьевна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9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Синёв</w:t>
            </w:r>
            <w:proofErr w:type="spellEnd"/>
            <w:r w:rsidRPr="002C6F8B">
              <w:rPr>
                <w:color w:val="000000"/>
              </w:rPr>
              <w:t xml:space="preserve"> Станислав Иванович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227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Тевс</w:t>
            </w:r>
            <w:proofErr w:type="spellEnd"/>
            <w:r w:rsidRPr="002C6F8B">
              <w:rPr>
                <w:color w:val="000000"/>
              </w:rPr>
              <w:t xml:space="preserve"> Евгений Давидович</w:t>
            </w:r>
          </w:p>
        </w:tc>
        <w:tc>
          <w:tcPr>
            <w:tcW w:w="5495" w:type="dxa"/>
            <w:vMerge/>
            <w:tcBorders>
              <w:bottom w:val="nil"/>
            </w:tcBorders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231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Казакова Кристина Игоревна</w:t>
            </w:r>
          </w:p>
        </w:tc>
        <w:tc>
          <w:tcPr>
            <w:tcW w:w="5495" w:type="dxa"/>
            <w:vMerge w:val="restart"/>
            <w:tcBorders>
              <w:top w:val="nil"/>
            </w:tcBorders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30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Богданов Александр Михайлович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229"/>
        </w:trPr>
        <w:tc>
          <w:tcPr>
            <w:tcW w:w="959" w:type="dxa"/>
          </w:tcPr>
          <w:p w:rsidR="001E5C25" w:rsidRPr="002C6F8B" w:rsidRDefault="001E5C25" w:rsidP="0093213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Чичалов</w:t>
            </w:r>
            <w:proofErr w:type="spellEnd"/>
            <w:r w:rsidRPr="002C6F8B">
              <w:rPr>
                <w:color w:val="000000"/>
              </w:rPr>
              <w:t xml:space="preserve"> Сергей Владимирович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137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Иванова Оксана Станиславовна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135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Перевалова</w:t>
            </w:r>
            <w:proofErr w:type="spellEnd"/>
            <w:r w:rsidRPr="002C6F8B">
              <w:rPr>
                <w:color w:val="000000"/>
              </w:rPr>
              <w:t xml:space="preserve"> Татьяна Анатольевна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135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Перевалов Василий Сергеевич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9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Тарабанько Николай Валерьевич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Цыро</w:t>
            </w:r>
            <w:proofErr w:type="spellEnd"/>
            <w:r w:rsidRPr="002C6F8B">
              <w:rPr>
                <w:color w:val="000000"/>
              </w:rPr>
              <w:t xml:space="preserve"> Юлия Геннадьевна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Пузикова</w:t>
            </w:r>
            <w:proofErr w:type="spellEnd"/>
            <w:r w:rsidRPr="002C6F8B">
              <w:rPr>
                <w:color w:val="000000"/>
              </w:rPr>
              <w:t xml:space="preserve"> Елена Ивановна 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9"/>
        </w:trPr>
        <w:tc>
          <w:tcPr>
            <w:tcW w:w="959" w:type="dxa"/>
          </w:tcPr>
          <w:p w:rsidR="001E5C25" w:rsidRPr="002C6F8B" w:rsidRDefault="001E5C25" w:rsidP="0093213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Михель</w:t>
            </w:r>
            <w:proofErr w:type="spellEnd"/>
            <w:r w:rsidRPr="002C6F8B">
              <w:rPr>
                <w:color w:val="000000"/>
              </w:rPr>
              <w:t xml:space="preserve"> Владислав Александрович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Залалутдинов</w:t>
            </w:r>
            <w:proofErr w:type="spellEnd"/>
            <w:r w:rsidRPr="002C6F8B">
              <w:rPr>
                <w:color w:val="000000"/>
              </w:rPr>
              <w:t xml:space="preserve"> Шамиль </w:t>
            </w:r>
            <w:proofErr w:type="spellStart"/>
            <w:r w:rsidRPr="002C6F8B">
              <w:rPr>
                <w:color w:val="000000"/>
              </w:rPr>
              <w:t>Равилевич</w:t>
            </w:r>
            <w:proofErr w:type="spellEnd"/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Янкевич Полина Сергеевна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9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Перевалов Сергей Васильевич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Миронов Иван Сергеевич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Белолипецкий</w:t>
            </w:r>
            <w:proofErr w:type="spellEnd"/>
            <w:r w:rsidRPr="002C6F8B">
              <w:rPr>
                <w:color w:val="000000"/>
              </w:rPr>
              <w:t xml:space="preserve"> Павел Викторович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9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Абаева</w:t>
            </w:r>
            <w:proofErr w:type="spellEnd"/>
            <w:r w:rsidRPr="002C6F8B">
              <w:rPr>
                <w:color w:val="000000"/>
              </w:rPr>
              <w:t xml:space="preserve"> Наталия Ивановна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93213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Бурбела</w:t>
            </w:r>
            <w:proofErr w:type="spellEnd"/>
            <w:r w:rsidRPr="002C6F8B">
              <w:rPr>
                <w:color w:val="000000"/>
              </w:rPr>
              <w:t xml:space="preserve"> Наталья Анатольевна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Богданова Надежда Юрьевна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9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Галимов</w:t>
            </w:r>
            <w:proofErr w:type="spellEnd"/>
            <w:r w:rsidRPr="002C6F8B">
              <w:rPr>
                <w:color w:val="000000"/>
              </w:rPr>
              <w:t xml:space="preserve"> </w:t>
            </w:r>
            <w:proofErr w:type="spellStart"/>
            <w:r w:rsidRPr="002C6F8B">
              <w:rPr>
                <w:color w:val="000000"/>
              </w:rPr>
              <w:t>Ирек</w:t>
            </w:r>
            <w:proofErr w:type="spellEnd"/>
            <w:r w:rsidRPr="002C6F8B">
              <w:rPr>
                <w:color w:val="000000"/>
              </w:rPr>
              <w:t xml:space="preserve"> </w:t>
            </w:r>
            <w:proofErr w:type="spellStart"/>
            <w:r w:rsidRPr="002C6F8B">
              <w:rPr>
                <w:color w:val="000000"/>
              </w:rPr>
              <w:t>Ильдарович</w:t>
            </w:r>
            <w:proofErr w:type="spellEnd"/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Михель</w:t>
            </w:r>
            <w:proofErr w:type="spellEnd"/>
            <w:r w:rsidRPr="002C6F8B">
              <w:rPr>
                <w:color w:val="000000"/>
              </w:rPr>
              <w:t xml:space="preserve"> Юлия Глебовна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Елесина</w:t>
            </w:r>
            <w:proofErr w:type="spellEnd"/>
            <w:r w:rsidRPr="002C6F8B">
              <w:rPr>
                <w:color w:val="000000"/>
              </w:rPr>
              <w:t xml:space="preserve"> Виктория Игоревна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592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Истомина Елена Сергеевна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Бердоусова</w:t>
            </w:r>
            <w:proofErr w:type="spellEnd"/>
            <w:r w:rsidRPr="002C6F8B">
              <w:rPr>
                <w:color w:val="000000"/>
              </w:rPr>
              <w:t xml:space="preserve"> Марина Борисовна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93213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Вецнер</w:t>
            </w:r>
            <w:proofErr w:type="spellEnd"/>
            <w:r w:rsidRPr="002C6F8B">
              <w:rPr>
                <w:color w:val="000000"/>
              </w:rPr>
              <w:t xml:space="preserve"> Елена Олеговна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Янкевич Игорь Викторович</w:t>
            </w:r>
          </w:p>
        </w:tc>
        <w:tc>
          <w:tcPr>
            <w:tcW w:w="5495" w:type="dxa"/>
            <w:vMerge/>
            <w:tcBorders>
              <w:bottom w:val="nil"/>
            </w:tcBorders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23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Москвитина Виктория Анатольевна</w:t>
            </w:r>
          </w:p>
        </w:tc>
        <w:tc>
          <w:tcPr>
            <w:tcW w:w="5495" w:type="dxa"/>
            <w:vMerge w:val="restart"/>
            <w:tcBorders>
              <w:top w:val="nil"/>
            </w:tcBorders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Зобкова</w:t>
            </w:r>
            <w:proofErr w:type="spellEnd"/>
            <w:r w:rsidRPr="002C6F8B"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Павлова Екатерина Александровна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197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Шилкин</w:t>
            </w:r>
            <w:proofErr w:type="spellEnd"/>
            <w:r w:rsidRPr="002C6F8B">
              <w:rPr>
                <w:color w:val="000000"/>
              </w:rPr>
              <w:t xml:space="preserve"> Алексей Сергеевич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196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Павлов Игорь Вячеславович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196"/>
        </w:trPr>
        <w:tc>
          <w:tcPr>
            <w:tcW w:w="959" w:type="dxa"/>
          </w:tcPr>
          <w:p w:rsidR="001E5C25" w:rsidRPr="002C6F8B" w:rsidRDefault="001E5C25" w:rsidP="0093213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Чичалова</w:t>
            </w:r>
            <w:proofErr w:type="spellEnd"/>
            <w:r w:rsidRPr="002C6F8B">
              <w:rPr>
                <w:color w:val="000000"/>
              </w:rPr>
              <w:t xml:space="preserve"> Надежда Александровна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196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Виданова</w:t>
            </w:r>
            <w:proofErr w:type="spellEnd"/>
            <w:r w:rsidRPr="002C6F8B">
              <w:rPr>
                <w:color w:val="000000"/>
              </w:rPr>
              <w:t xml:space="preserve"> Наталия Валерьевна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5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Белолипецкая</w:t>
            </w:r>
            <w:proofErr w:type="spellEnd"/>
            <w:r w:rsidRPr="002C6F8B">
              <w:rPr>
                <w:color w:val="000000"/>
              </w:rPr>
              <w:t xml:space="preserve"> Ольга Анатольевна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5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Гусева Анна Гавриловна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5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Караулин</w:t>
            </w:r>
            <w:proofErr w:type="spellEnd"/>
            <w:r w:rsidRPr="002C6F8B">
              <w:rPr>
                <w:color w:val="000000"/>
              </w:rPr>
              <w:t xml:space="preserve"> Евгений Леонидович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5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Чернов Андрей Николаевич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5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Косова Лидия Харитоновна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257"/>
        </w:trPr>
        <w:tc>
          <w:tcPr>
            <w:tcW w:w="959" w:type="dxa"/>
          </w:tcPr>
          <w:p w:rsidR="001E5C25" w:rsidRPr="002C6F8B" w:rsidRDefault="001E5C25" w:rsidP="0093213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Токарева Ольга Николаевна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03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Демидко</w:t>
            </w:r>
            <w:proofErr w:type="spellEnd"/>
            <w:r w:rsidRPr="002C6F8B">
              <w:rPr>
                <w:color w:val="000000"/>
              </w:rPr>
              <w:t xml:space="preserve"> Наталия Николаевна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10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Демидко</w:t>
            </w:r>
            <w:proofErr w:type="spellEnd"/>
            <w:r w:rsidRPr="002C6F8B">
              <w:rPr>
                <w:color w:val="000000"/>
              </w:rPr>
              <w:t xml:space="preserve"> Денис Александрович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196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Каракулова</w:t>
            </w:r>
            <w:proofErr w:type="spellEnd"/>
            <w:r w:rsidRPr="002C6F8B">
              <w:rPr>
                <w:color w:val="000000"/>
              </w:rPr>
              <w:t xml:space="preserve"> Лидия Николаевна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852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Барабанова</w:t>
            </w:r>
            <w:proofErr w:type="spellEnd"/>
            <w:r w:rsidRPr="002C6F8B">
              <w:rPr>
                <w:color w:val="000000"/>
              </w:rPr>
              <w:t xml:space="preserve"> Нина Борисовна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42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Зайцева Юлия Николаевна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1E5C25" w:rsidRPr="002C6F8B" w:rsidTr="00D2794C">
        <w:trPr>
          <w:trHeight w:val="918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Косинова</w:t>
            </w:r>
            <w:proofErr w:type="spellEnd"/>
            <w:r w:rsidRPr="002C6F8B">
              <w:rPr>
                <w:color w:val="000000"/>
              </w:rPr>
              <w:t xml:space="preserve"> Александра Александровна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5A5BA9" w:rsidRPr="002C6F8B" w:rsidTr="00D2794C">
        <w:trPr>
          <w:trHeight w:val="551"/>
        </w:trPr>
        <w:tc>
          <w:tcPr>
            <w:tcW w:w="959" w:type="dxa"/>
          </w:tcPr>
          <w:p w:rsidR="005A5BA9" w:rsidRPr="002C6F8B" w:rsidRDefault="005A5BA9" w:rsidP="0093213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Константинова Юлия Олеговна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1. Предложение исключить Академгородок из списка зоны СОДЖ, из списка КРТ</w:t>
            </w:r>
          </w:p>
        </w:tc>
      </w:tr>
      <w:tr w:rsidR="005A5BA9" w:rsidRPr="002C6F8B" w:rsidTr="00D2794C">
        <w:trPr>
          <w:trHeight w:val="279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2. Предложение доработать закон о КРТ, отклонить закон о КРТ</w:t>
            </w:r>
          </w:p>
        </w:tc>
      </w:tr>
      <w:tr w:rsidR="00053A06" w:rsidRPr="002C6F8B" w:rsidTr="00D2794C">
        <w:trPr>
          <w:trHeight w:val="549"/>
        </w:trPr>
        <w:tc>
          <w:tcPr>
            <w:tcW w:w="959" w:type="dxa"/>
          </w:tcPr>
          <w:p w:rsidR="00053A06" w:rsidRPr="002C6F8B" w:rsidRDefault="00053A06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53A06" w:rsidRPr="002C6F8B" w:rsidRDefault="00053A06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Кузьмина Нина Алексеевна</w:t>
            </w:r>
          </w:p>
        </w:tc>
        <w:tc>
          <w:tcPr>
            <w:tcW w:w="5495" w:type="dxa"/>
            <w:shd w:val="clear" w:color="auto" w:fill="auto"/>
          </w:tcPr>
          <w:p w:rsidR="00053A06" w:rsidRPr="002C6F8B" w:rsidRDefault="00053A0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r w:rsidRPr="002C6F8B">
              <w:rPr>
                <w:rStyle w:val="afa"/>
              </w:rPr>
              <w:t>Предлагаю отклонить и не принимать в данной форме проект КРТ.</w:t>
            </w:r>
          </w:p>
        </w:tc>
      </w:tr>
      <w:tr w:rsidR="001E5C25" w:rsidRPr="002C6F8B" w:rsidTr="00E66B20">
        <w:trPr>
          <w:trHeight w:val="727"/>
        </w:trPr>
        <w:tc>
          <w:tcPr>
            <w:tcW w:w="959" w:type="dxa"/>
            <w:vMerge w:val="restart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Полякова Галина Геннадьевна</w:t>
            </w:r>
          </w:p>
        </w:tc>
        <w:tc>
          <w:tcPr>
            <w:tcW w:w="5495" w:type="dxa"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1. Предложение</w:t>
            </w:r>
          </w:p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Убрать Академгородок из списка КРТ</w:t>
            </w:r>
          </w:p>
        </w:tc>
      </w:tr>
      <w:tr w:rsidR="001E5C25" w:rsidRPr="002C6F8B" w:rsidTr="00E66B20">
        <w:trPr>
          <w:trHeight w:val="27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2. Предложение</w:t>
            </w:r>
          </w:p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Исключить территорию</w:t>
            </w:r>
          </w:p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СНТ "Гремячий ключ" из списка комплексного развития территорий (КРТ) ввиду следующих факторов</w:t>
            </w:r>
          </w:p>
        </w:tc>
      </w:tr>
      <w:tr w:rsidR="001E5C25" w:rsidRPr="002C6F8B" w:rsidTr="00D2794C">
        <w:trPr>
          <w:trHeight w:val="861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rStyle w:val="afa"/>
                <w:rFonts w:eastAsiaTheme="minorHAnsi"/>
              </w:rPr>
            </w:pPr>
          </w:p>
        </w:tc>
        <w:tc>
          <w:tcPr>
            <w:tcW w:w="5495" w:type="dxa"/>
            <w:vMerge/>
            <w:shd w:val="clear" w:color="auto" w:fill="auto"/>
          </w:tcPr>
          <w:p w:rsidR="001E5C25" w:rsidRPr="002C6F8B" w:rsidRDefault="001E5C25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Theme="minorHAnsi"/>
              </w:rPr>
            </w:pPr>
          </w:p>
        </w:tc>
      </w:tr>
      <w:tr w:rsidR="001E5C25" w:rsidRPr="002C6F8B" w:rsidTr="00D2794C">
        <w:trPr>
          <w:trHeight w:val="861"/>
        </w:trPr>
        <w:tc>
          <w:tcPr>
            <w:tcW w:w="959" w:type="dxa"/>
          </w:tcPr>
          <w:p w:rsidR="001E5C25" w:rsidRPr="002C6F8B" w:rsidRDefault="001E5C25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E5C25" w:rsidRPr="002C6F8B" w:rsidRDefault="001E5C25" w:rsidP="001D555B">
            <w:pPr>
              <w:autoSpaceDE w:val="0"/>
              <w:autoSpaceDN w:val="0"/>
              <w:adjustRightInd w:val="0"/>
              <w:rPr>
                <w:rStyle w:val="afa"/>
                <w:rFonts w:eastAsiaTheme="minorHAnsi"/>
              </w:rPr>
            </w:pPr>
          </w:p>
        </w:tc>
        <w:tc>
          <w:tcPr>
            <w:tcW w:w="5495" w:type="dxa"/>
            <w:shd w:val="clear" w:color="auto" w:fill="auto"/>
          </w:tcPr>
          <w:p w:rsidR="001E5C25" w:rsidRPr="002C6F8B" w:rsidRDefault="001E5C25" w:rsidP="001E5C25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3. Предлагаю наложить мораторий на закон о КРТ в последней редакции и не только для Академгородка, СНТ Гремячий ключ, но и для всех территорий, выделенных под КРТ на карте города Красноярска.</w:t>
            </w:r>
          </w:p>
          <w:p w:rsidR="001E5C25" w:rsidRPr="002C6F8B" w:rsidRDefault="001E5C25" w:rsidP="001E5C25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Theme="minorHAnsi"/>
              </w:rPr>
            </w:pPr>
            <w:r w:rsidRPr="002C6F8B">
              <w:t>Считаю, что Закон нуждается в серьезной доработке в правовом поле, где в результате такой доработки все права граждан будут равны.</w:t>
            </w:r>
          </w:p>
        </w:tc>
      </w:tr>
      <w:tr w:rsidR="00E76567" w:rsidRPr="002C6F8B" w:rsidTr="00D2794C">
        <w:trPr>
          <w:trHeight w:val="861"/>
        </w:trPr>
        <w:tc>
          <w:tcPr>
            <w:tcW w:w="959" w:type="dxa"/>
          </w:tcPr>
          <w:p w:rsidR="00E76567" w:rsidRPr="002C6F8B" w:rsidRDefault="00E76567" w:rsidP="0093213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E76567" w:rsidRPr="002C6F8B" w:rsidRDefault="00E76567" w:rsidP="00B73012">
            <w:pPr>
              <w:autoSpaceDE w:val="0"/>
              <w:autoSpaceDN w:val="0"/>
              <w:adjustRightInd w:val="0"/>
              <w:rPr>
                <w:rStyle w:val="afa"/>
                <w:rFonts w:eastAsiaTheme="minorHAnsi"/>
              </w:rPr>
            </w:pPr>
            <w:proofErr w:type="spellStart"/>
            <w:r w:rsidRPr="002C6F8B">
              <w:rPr>
                <w:rStyle w:val="afa"/>
                <w:rFonts w:eastAsiaTheme="minorHAnsi"/>
              </w:rPr>
              <w:t>Кудряшева</w:t>
            </w:r>
            <w:proofErr w:type="spellEnd"/>
            <w:r w:rsidRPr="002C6F8B">
              <w:rPr>
                <w:rStyle w:val="afa"/>
                <w:rFonts w:eastAsiaTheme="minorHAnsi"/>
              </w:rPr>
              <w:t xml:space="preserve"> Надежда Степановна</w:t>
            </w:r>
          </w:p>
        </w:tc>
        <w:tc>
          <w:tcPr>
            <w:tcW w:w="5495" w:type="dxa"/>
            <w:vMerge w:val="restart"/>
            <w:shd w:val="clear" w:color="auto" w:fill="auto"/>
          </w:tcPr>
          <w:p w:rsidR="00E76567" w:rsidRPr="002C6F8B" w:rsidRDefault="00E76567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Theme="minorHAnsi"/>
              </w:rPr>
            </w:pPr>
            <w:r w:rsidRPr="002C6F8B">
              <w:rPr>
                <w:rStyle w:val="afa"/>
                <w:rFonts w:eastAsiaTheme="minorHAnsi"/>
              </w:rPr>
              <w:t>1. Предлагаю исключить территорию СНТ »Гремячий ключ» из списка комплексного развития территорий (КРТ) ввиду следующих факторов</w:t>
            </w:r>
          </w:p>
        </w:tc>
      </w:tr>
      <w:tr w:rsidR="00E76567" w:rsidRPr="002C6F8B" w:rsidTr="00D2794C">
        <w:trPr>
          <w:trHeight w:val="593"/>
        </w:trPr>
        <w:tc>
          <w:tcPr>
            <w:tcW w:w="959" w:type="dxa"/>
          </w:tcPr>
          <w:p w:rsidR="00E76567" w:rsidRPr="002C6F8B" w:rsidRDefault="00E7656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E76567" w:rsidRPr="002C6F8B" w:rsidRDefault="00E76567" w:rsidP="00B73012">
            <w:pPr>
              <w:autoSpaceDE w:val="0"/>
              <w:autoSpaceDN w:val="0"/>
              <w:adjustRightInd w:val="0"/>
              <w:rPr>
                <w:rStyle w:val="afa"/>
                <w:rFonts w:eastAsiaTheme="minorHAnsi"/>
              </w:rPr>
            </w:pPr>
            <w:proofErr w:type="spellStart"/>
            <w:r w:rsidRPr="002C6F8B">
              <w:rPr>
                <w:rStyle w:val="afa"/>
                <w:rFonts w:eastAsiaTheme="minorHAnsi"/>
              </w:rPr>
              <w:t>Коловская</w:t>
            </w:r>
            <w:proofErr w:type="spellEnd"/>
            <w:r w:rsidRPr="002C6F8B">
              <w:rPr>
                <w:rStyle w:val="afa"/>
                <w:rFonts w:eastAsiaTheme="minorHAnsi"/>
              </w:rPr>
              <w:t xml:space="preserve"> Алла Васильевна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E76567" w:rsidRPr="002C6F8B" w:rsidRDefault="00E76567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Theme="minorHAnsi"/>
              </w:rPr>
            </w:pPr>
          </w:p>
        </w:tc>
      </w:tr>
      <w:tr w:rsidR="00E76567" w:rsidRPr="002C6F8B" w:rsidTr="00D2794C">
        <w:trPr>
          <w:trHeight w:val="1028"/>
        </w:trPr>
        <w:tc>
          <w:tcPr>
            <w:tcW w:w="959" w:type="dxa"/>
          </w:tcPr>
          <w:p w:rsidR="00E76567" w:rsidRPr="002C6F8B" w:rsidRDefault="00E76567" w:rsidP="0093213D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E76567" w:rsidRPr="002C6F8B" w:rsidRDefault="00E76567" w:rsidP="001D555B">
            <w:pPr>
              <w:autoSpaceDE w:val="0"/>
              <w:autoSpaceDN w:val="0"/>
              <w:adjustRightInd w:val="0"/>
              <w:rPr>
                <w:rStyle w:val="afa"/>
                <w:rFonts w:eastAsiaTheme="minorHAnsi"/>
              </w:rPr>
            </w:pPr>
            <w:proofErr w:type="spellStart"/>
            <w:r w:rsidRPr="002C6F8B">
              <w:rPr>
                <w:rStyle w:val="afa"/>
                <w:rFonts w:eastAsiaTheme="minorHAnsi"/>
              </w:rPr>
              <w:t>Кудряшева</w:t>
            </w:r>
            <w:proofErr w:type="spellEnd"/>
            <w:r w:rsidRPr="002C6F8B">
              <w:rPr>
                <w:rStyle w:val="afa"/>
                <w:rFonts w:eastAsiaTheme="minorHAnsi"/>
              </w:rPr>
              <w:t xml:space="preserve"> Надежда Степановна</w:t>
            </w:r>
          </w:p>
        </w:tc>
        <w:tc>
          <w:tcPr>
            <w:tcW w:w="5495" w:type="dxa"/>
            <w:vMerge w:val="restart"/>
            <w:shd w:val="clear" w:color="auto" w:fill="auto"/>
          </w:tcPr>
          <w:p w:rsidR="00E76567" w:rsidRPr="002C6F8B" w:rsidRDefault="00E7656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rPr>
                <w:rStyle w:val="afa"/>
                <w:rFonts w:eastAsiaTheme="minorHAnsi"/>
              </w:rPr>
              <w:t xml:space="preserve">2. Предлагаю наложить мораторий на закон о КРТ в последней редакции и не только для СНТ Гремячий ключ, но и для всех выделенных под </w:t>
            </w:r>
            <w:r w:rsidRPr="002C6F8B">
              <w:rPr>
                <w:rStyle w:val="afa"/>
                <w:rFonts w:eastAsiaTheme="minorHAnsi"/>
              </w:rPr>
              <w:lastRenderedPageBreak/>
              <w:t>КРТ на карте города Красноярска территорий. Считаю, что Закон нуждается в серьезной доработке в правовом поле</w:t>
            </w:r>
            <w:proofErr w:type="gramStart"/>
            <w:r w:rsidRPr="002C6F8B">
              <w:rPr>
                <w:rStyle w:val="afa"/>
                <w:rFonts w:eastAsiaTheme="minorHAnsi"/>
              </w:rPr>
              <w:t xml:space="preserve"> ,</w:t>
            </w:r>
            <w:proofErr w:type="gramEnd"/>
            <w:r w:rsidRPr="002C6F8B">
              <w:rPr>
                <w:rStyle w:val="afa"/>
                <w:rFonts w:eastAsiaTheme="minorHAnsi"/>
              </w:rPr>
              <w:t xml:space="preserve"> где в результате такой доработки все права граждан будут равны.</w:t>
            </w:r>
          </w:p>
        </w:tc>
      </w:tr>
      <w:tr w:rsidR="00E76567" w:rsidRPr="002C6F8B" w:rsidTr="00D2794C">
        <w:trPr>
          <w:trHeight w:val="1027"/>
        </w:trPr>
        <w:tc>
          <w:tcPr>
            <w:tcW w:w="959" w:type="dxa"/>
          </w:tcPr>
          <w:p w:rsidR="00E76567" w:rsidRPr="002C6F8B" w:rsidRDefault="00E7656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E76567" w:rsidRPr="002C6F8B" w:rsidRDefault="00E76567" w:rsidP="001D555B">
            <w:pPr>
              <w:autoSpaceDE w:val="0"/>
              <w:autoSpaceDN w:val="0"/>
              <w:adjustRightInd w:val="0"/>
              <w:rPr>
                <w:rStyle w:val="afa"/>
                <w:rFonts w:eastAsiaTheme="minorHAnsi"/>
              </w:rPr>
            </w:pPr>
            <w:proofErr w:type="spellStart"/>
            <w:r w:rsidRPr="002C6F8B">
              <w:rPr>
                <w:rStyle w:val="afa"/>
                <w:rFonts w:eastAsiaTheme="minorHAnsi"/>
              </w:rPr>
              <w:t>Коловская</w:t>
            </w:r>
            <w:proofErr w:type="spellEnd"/>
            <w:r w:rsidRPr="002C6F8B">
              <w:rPr>
                <w:rStyle w:val="afa"/>
                <w:rFonts w:eastAsiaTheme="minorHAnsi"/>
              </w:rPr>
              <w:t xml:space="preserve"> Алла Васильевна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E76567" w:rsidRPr="002C6F8B" w:rsidRDefault="00E76567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Theme="minorHAnsi"/>
              </w:rPr>
            </w:pPr>
          </w:p>
        </w:tc>
      </w:tr>
      <w:tr w:rsidR="00E76567" w:rsidRPr="002C6F8B" w:rsidTr="00D2794C">
        <w:trPr>
          <w:trHeight w:val="555"/>
        </w:trPr>
        <w:tc>
          <w:tcPr>
            <w:tcW w:w="959" w:type="dxa"/>
          </w:tcPr>
          <w:p w:rsidR="00E76567" w:rsidRPr="002C6F8B" w:rsidRDefault="00E7656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E76567" w:rsidRPr="002C6F8B" w:rsidRDefault="00E76567" w:rsidP="001D555B">
            <w:pPr>
              <w:autoSpaceDE w:val="0"/>
              <w:autoSpaceDN w:val="0"/>
              <w:adjustRightInd w:val="0"/>
              <w:rPr>
                <w:rStyle w:val="afa"/>
                <w:rFonts w:eastAsiaTheme="minorHAnsi"/>
              </w:rPr>
            </w:pPr>
            <w:proofErr w:type="spellStart"/>
            <w:r w:rsidRPr="002C6F8B">
              <w:rPr>
                <w:rStyle w:val="afa"/>
                <w:rFonts w:eastAsiaTheme="minorHAnsi"/>
              </w:rPr>
              <w:t>Коловская</w:t>
            </w:r>
            <w:proofErr w:type="spellEnd"/>
            <w:r w:rsidRPr="002C6F8B">
              <w:rPr>
                <w:rStyle w:val="afa"/>
                <w:rFonts w:eastAsiaTheme="minorHAnsi"/>
              </w:rPr>
              <w:t xml:space="preserve"> Алла Васильевна</w:t>
            </w:r>
          </w:p>
        </w:tc>
        <w:tc>
          <w:tcPr>
            <w:tcW w:w="5495" w:type="dxa"/>
            <w:shd w:val="clear" w:color="auto" w:fill="auto"/>
          </w:tcPr>
          <w:p w:rsidR="00E76567" w:rsidRPr="002C6F8B" w:rsidRDefault="00E7656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2.Предлагаю исключить Академгородок из списка КРТ</w:t>
            </w:r>
          </w:p>
        </w:tc>
      </w:tr>
      <w:tr w:rsidR="00100447" w:rsidRPr="002C6F8B" w:rsidTr="00D2794C">
        <w:trPr>
          <w:trHeight w:val="549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2C6F8B">
              <w:rPr>
                <w:color w:val="000000"/>
              </w:rPr>
              <w:t>Ефимова Людмила Игоревна</w:t>
            </w:r>
          </w:p>
        </w:tc>
        <w:tc>
          <w:tcPr>
            <w:tcW w:w="5495" w:type="dxa"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rPr>
                <w:rStyle w:val="afa"/>
              </w:rPr>
              <w:t xml:space="preserve">1. Предлагаю исключить СНТ "Гремячий ключ" из списка территорий комплексного </w:t>
            </w:r>
            <w:proofErr w:type="spellStart"/>
            <w:r w:rsidRPr="002C6F8B">
              <w:rPr>
                <w:rStyle w:val="afa"/>
              </w:rPr>
              <w:t>равития</w:t>
            </w:r>
            <w:proofErr w:type="spellEnd"/>
            <w:r w:rsidRPr="002C6F8B">
              <w:rPr>
                <w:rStyle w:val="afa"/>
              </w:rPr>
              <w:t xml:space="preserve"> </w:t>
            </w:r>
          </w:p>
        </w:tc>
      </w:tr>
      <w:tr w:rsidR="00E76567" w:rsidRPr="002C6F8B" w:rsidTr="00D2794C">
        <w:trPr>
          <w:trHeight w:val="278"/>
        </w:trPr>
        <w:tc>
          <w:tcPr>
            <w:tcW w:w="959" w:type="dxa"/>
          </w:tcPr>
          <w:p w:rsidR="00E76567" w:rsidRPr="002C6F8B" w:rsidRDefault="00E7656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76567" w:rsidRPr="002C6F8B" w:rsidRDefault="00E76567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67" w:rsidRPr="002C6F8B" w:rsidRDefault="00100447" w:rsidP="001D555B">
            <w:pPr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Theme="minorHAnsi"/>
              </w:rPr>
              <w:t>2. Предлагаю наложить мораторий на закон о КРТ в последней редакции</w:t>
            </w:r>
          </w:p>
        </w:tc>
      </w:tr>
      <w:tr w:rsidR="00E76567" w:rsidRPr="002C6F8B" w:rsidTr="00D2794C">
        <w:trPr>
          <w:trHeight w:val="278"/>
        </w:trPr>
        <w:tc>
          <w:tcPr>
            <w:tcW w:w="959" w:type="dxa"/>
          </w:tcPr>
          <w:p w:rsidR="00E76567" w:rsidRPr="002C6F8B" w:rsidRDefault="00E7656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76567" w:rsidRPr="002C6F8B" w:rsidRDefault="00E76567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67" w:rsidRPr="002C6F8B" w:rsidRDefault="00100447" w:rsidP="001D555B">
            <w:pPr>
              <w:rPr>
                <w:rStyle w:val="afa"/>
                <w:rFonts w:eastAsia="Calibri"/>
              </w:rPr>
            </w:pPr>
            <w:r w:rsidRPr="002C6F8B">
              <w:rPr>
                <w:rStyle w:val="afc"/>
                <w:rFonts w:eastAsiaTheme="minorHAnsi"/>
              </w:rPr>
              <w:t>3. Предлагаю исключить территорию березовой рощи, малоэтажной застройки и дач в р-не СФУ, Академгородка из Проекта комплексного развития территорий (КРТ)</w:t>
            </w:r>
          </w:p>
        </w:tc>
      </w:tr>
      <w:tr w:rsidR="00E76567" w:rsidRPr="002C6F8B" w:rsidTr="00D2794C">
        <w:trPr>
          <w:trHeight w:val="278"/>
        </w:trPr>
        <w:tc>
          <w:tcPr>
            <w:tcW w:w="959" w:type="dxa"/>
          </w:tcPr>
          <w:p w:rsidR="00E76567" w:rsidRPr="002C6F8B" w:rsidRDefault="00E7656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76567" w:rsidRPr="002C6F8B" w:rsidRDefault="00E76567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67" w:rsidRPr="002C6F8B" w:rsidRDefault="00100447" w:rsidP="001D555B">
            <w:pPr>
              <w:rPr>
                <w:rStyle w:val="afa"/>
                <w:rFonts w:eastAsia="Calibri"/>
              </w:rPr>
            </w:pPr>
            <w:r w:rsidRPr="002C6F8B">
              <w:rPr>
                <w:rStyle w:val="afc"/>
                <w:rFonts w:eastAsiaTheme="minorHAnsi"/>
              </w:rPr>
              <w:t>4. Убрать Академгородок из списка КРТ</w:t>
            </w:r>
          </w:p>
        </w:tc>
      </w:tr>
      <w:tr w:rsidR="00100447" w:rsidRPr="002C6F8B" w:rsidTr="00D2794C">
        <w:trPr>
          <w:trHeight w:val="278"/>
        </w:trPr>
        <w:tc>
          <w:tcPr>
            <w:tcW w:w="959" w:type="dxa"/>
          </w:tcPr>
          <w:p w:rsidR="00100447" w:rsidRPr="002C6F8B" w:rsidRDefault="00100447" w:rsidP="00A3451A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Фролов Денис Владимирович</w:t>
            </w:r>
          </w:p>
        </w:tc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r w:rsidRPr="002C6F8B">
              <w:rPr>
                <w:rStyle w:val="afa"/>
                <w:rFonts w:eastAsia="Calibri"/>
              </w:rPr>
              <w:t xml:space="preserve">Исключить территорию СНТ «Гремячий ключ» из комплексного развития территорий (КРТ) </w:t>
            </w:r>
            <w:r w:rsidRPr="002C6F8B">
              <w:rPr>
                <w:rStyle w:val="afa"/>
                <w:rFonts w:eastAsia="Calibri"/>
              </w:rPr>
              <w:br/>
              <w:t>г. Красноярска</w:t>
            </w:r>
          </w:p>
        </w:tc>
      </w:tr>
      <w:tr w:rsidR="00100447" w:rsidRPr="002C6F8B" w:rsidTr="00D2794C">
        <w:trPr>
          <w:trHeight w:val="269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Кошкин Олег Анатольевич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58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proofErr w:type="spellStart"/>
            <w:r w:rsidRPr="002C6F8B">
              <w:t>Куваев</w:t>
            </w:r>
            <w:proofErr w:type="spellEnd"/>
            <w:r w:rsidRPr="002C6F8B">
              <w:t xml:space="preserve"> Кирилл Владимирович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62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Маркина Ирина Владимировна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354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Патрушев Александр Романович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59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Фисенко Александр Петрович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63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Фролов Владимир Георгиевич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67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proofErr w:type="spellStart"/>
            <w:r w:rsidRPr="002C6F8B">
              <w:t>Муллер</w:t>
            </w:r>
            <w:proofErr w:type="spellEnd"/>
            <w:r w:rsidRPr="002C6F8B">
              <w:t xml:space="preserve"> Наталья Павловна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58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Коваль Дмитрий Иванович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61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proofErr w:type="spellStart"/>
            <w:r w:rsidRPr="002C6F8B">
              <w:t>Лелеков</w:t>
            </w:r>
            <w:proofErr w:type="spellEnd"/>
            <w:r w:rsidRPr="002C6F8B">
              <w:t xml:space="preserve"> Александр Тимофеевич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51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Зернов Александр Денисович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55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proofErr w:type="spellStart"/>
            <w:r w:rsidRPr="002C6F8B">
              <w:t>Капулин</w:t>
            </w:r>
            <w:proofErr w:type="spellEnd"/>
            <w:r w:rsidRPr="002C6F8B">
              <w:t xml:space="preserve"> Денис Владимирович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104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Колягина Татьяна Алексеевна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49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proofErr w:type="spellStart"/>
            <w:r w:rsidRPr="002C6F8B">
              <w:t>Шлыкова</w:t>
            </w:r>
            <w:proofErr w:type="spellEnd"/>
            <w:r w:rsidRPr="002C6F8B">
              <w:t xml:space="preserve"> Надежда Васильевна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54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proofErr w:type="spellStart"/>
            <w:r w:rsidRPr="002C6F8B">
              <w:t>Шевнина</w:t>
            </w:r>
            <w:proofErr w:type="spellEnd"/>
            <w:r w:rsidRPr="002C6F8B">
              <w:t xml:space="preserve"> Галина Борисовна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43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Терюхова Ирина Евгеньевна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461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Патрушева Людмила Викторовна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461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Евдокименко Сергей Викторович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49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Данилюк Наталья Ильинична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53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Злобина Галина Васильевна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43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Семенова Ирина Владимировна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33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Новиков Владимир Алексеевич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38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proofErr w:type="spellStart"/>
            <w:r w:rsidRPr="002C6F8B">
              <w:t>Альберг</w:t>
            </w:r>
            <w:proofErr w:type="spellEnd"/>
            <w:r w:rsidRPr="002C6F8B">
              <w:t xml:space="preserve"> Алена Александровна</w:t>
            </w: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41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proofErr w:type="spellStart"/>
            <w:r w:rsidRPr="002C6F8B">
              <w:t>Лелекова</w:t>
            </w:r>
            <w:proofErr w:type="spellEnd"/>
            <w:r w:rsidRPr="002C6F8B">
              <w:t xml:space="preserve"> Ирина Александровна</w:t>
            </w:r>
          </w:p>
        </w:tc>
        <w:tc>
          <w:tcPr>
            <w:tcW w:w="5495" w:type="dxa"/>
            <w:vMerge/>
            <w:tcBorders>
              <w:top w:val="single" w:sz="4" w:space="0" w:color="auto"/>
            </w:tcBorders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32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Тимофеев Виктор Николаевич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35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Тимофеева Галина Прокопьевна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100447" w:rsidRPr="002C6F8B" w:rsidTr="00D2794C">
        <w:trPr>
          <w:trHeight w:val="226"/>
        </w:trPr>
        <w:tc>
          <w:tcPr>
            <w:tcW w:w="959" w:type="dxa"/>
          </w:tcPr>
          <w:p w:rsidR="00100447" w:rsidRPr="002C6F8B" w:rsidRDefault="00100447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</w:pPr>
            <w:r w:rsidRPr="002C6F8B">
              <w:t>Павлова Светлана Витальевна</w:t>
            </w:r>
          </w:p>
        </w:tc>
        <w:tc>
          <w:tcPr>
            <w:tcW w:w="5495" w:type="dxa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5A5BA9" w:rsidRPr="002C6F8B" w:rsidTr="00D2794C">
        <w:trPr>
          <w:trHeight w:val="461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Шмаланд</w:t>
            </w:r>
            <w:proofErr w:type="spellEnd"/>
            <w:r w:rsidRPr="002C6F8B">
              <w:rPr>
                <w:color w:val="000000"/>
              </w:rPr>
              <w:t xml:space="preserve"> Ольга Николаевна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proofErr w:type="gramStart"/>
            <w:r w:rsidRPr="002C6F8B">
              <w:rPr>
                <w:rStyle w:val="afa"/>
              </w:rPr>
              <w:t>Внести изменения в Приложение № 1 «Карта градостроительного зонирования территории городского округа город Красноярск Красноярского края» к правилам землепользования и застройки городского округа город Красноярк Красноярского края, в отношении земельного участка  кадастровым номером 24:50:0700131:509, в части отнесения указанного земельного участка к территориальной зоне – Зоне застройки индивидуальными жилыми домами (Ж-1), а не к Зоне ведения садоводства и огородничества (СХ-2)</w:t>
            </w:r>
            <w:proofErr w:type="gramEnd"/>
          </w:p>
        </w:tc>
      </w:tr>
      <w:tr w:rsidR="005A5BA9" w:rsidRPr="002C6F8B" w:rsidTr="00D2794C">
        <w:trPr>
          <w:trHeight w:val="461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Шмаланд</w:t>
            </w:r>
            <w:proofErr w:type="spellEnd"/>
            <w:r w:rsidRPr="002C6F8B">
              <w:rPr>
                <w:color w:val="000000"/>
              </w:rPr>
              <w:t xml:space="preserve"> Александр </w:t>
            </w:r>
            <w:proofErr w:type="spellStart"/>
            <w:r w:rsidRPr="002C6F8B">
              <w:rPr>
                <w:color w:val="000000"/>
              </w:rPr>
              <w:t>Августович</w:t>
            </w:r>
            <w:proofErr w:type="spellEnd"/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proofErr w:type="gramStart"/>
            <w:r w:rsidRPr="002C6F8B">
              <w:rPr>
                <w:rStyle w:val="afa"/>
              </w:rPr>
              <w:t>Внести изменения в Приложение № 1 «Карта градостроительного зонирования территории городского округа город Красноярск Красноярского края» к правилам землепользования и застройки городского округа город Красноярк Красноярского края, в отношении земельного участка  кадастровым номером 24:50:0700131:10, в части отнесения указанного земельного участка к территориальной зоне – Зоне застройки индивидуальными жилыми домами (Ж-1), а не к Зоне ведения садоводства и огородничества (СХ-2)</w:t>
            </w:r>
            <w:proofErr w:type="gramEnd"/>
          </w:p>
        </w:tc>
      </w:tr>
      <w:tr w:rsidR="005A5BA9" w:rsidRPr="002C6F8B" w:rsidTr="00D2794C">
        <w:trPr>
          <w:trHeight w:val="412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Антюшева</w:t>
            </w:r>
            <w:proofErr w:type="spellEnd"/>
            <w:r w:rsidRPr="002C6F8B">
              <w:rPr>
                <w:color w:val="000000"/>
              </w:rPr>
              <w:t xml:space="preserve"> Мария Юрьевна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 xml:space="preserve">Прошу не принимать данные изменения в </w:t>
            </w:r>
            <w:proofErr w:type="spellStart"/>
            <w:r w:rsidRPr="002C6F8B">
              <w:t>ПЗиЗ</w:t>
            </w:r>
            <w:proofErr w:type="spellEnd"/>
            <w:r w:rsidRPr="002C6F8B">
              <w:t xml:space="preserve"> Красноярска.</w:t>
            </w:r>
          </w:p>
        </w:tc>
      </w:tr>
      <w:tr w:rsidR="005A5BA9" w:rsidRPr="002C6F8B" w:rsidTr="00D2794C">
        <w:trPr>
          <w:trHeight w:val="412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Рукша Татьяна Геннадьевна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Пр. Мира, 118, исключить из зоны КРТ</w:t>
            </w:r>
          </w:p>
        </w:tc>
      </w:tr>
      <w:tr w:rsidR="005A5BA9" w:rsidRPr="002C6F8B" w:rsidTr="00D2794C">
        <w:trPr>
          <w:trHeight w:val="412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Лавренович</w:t>
            </w:r>
            <w:proofErr w:type="spellEnd"/>
            <w:r w:rsidRPr="002C6F8B">
              <w:rPr>
                <w:color w:val="000000"/>
              </w:rPr>
              <w:t xml:space="preserve"> Анастасия Ивановна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 xml:space="preserve">Исключить улицу </w:t>
            </w:r>
            <w:proofErr w:type="gramStart"/>
            <w:r w:rsidRPr="002C6F8B">
              <w:t>Краснодарская</w:t>
            </w:r>
            <w:proofErr w:type="gramEnd"/>
            <w:r w:rsidRPr="002C6F8B">
              <w:t xml:space="preserve"> из границ территорий, в границах которых предусматривается осуществление комплексного развития территории</w:t>
            </w:r>
          </w:p>
        </w:tc>
      </w:tr>
      <w:tr w:rsidR="005A5BA9" w:rsidRPr="002C6F8B" w:rsidTr="00D2794C">
        <w:trPr>
          <w:trHeight w:val="345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Ильяшевич</w:t>
            </w:r>
            <w:proofErr w:type="spellEnd"/>
            <w:r w:rsidRPr="002C6F8B">
              <w:rPr>
                <w:color w:val="000000"/>
              </w:rPr>
              <w:t xml:space="preserve"> Любовь Геннадьевна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rPr>
                <w:rStyle w:val="afa"/>
              </w:rPr>
              <w:t xml:space="preserve">1. Наложить (отменить) все действующие и будущее КРТ пока не будет изменен закон Красноярского края в части защиты прав собственников. За пример взять закон г. Москвы по реновации, но т.к. у нас в КРТ попадает частный сектор с землей в собственности, то предусмотреть выплаты за землю или отдельно или с зачетом увеличения квадратных метров покупаемой квартиры в МКД (не </w:t>
            </w:r>
            <w:proofErr w:type="spellStart"/>
            <w:r w:rsidRPr="002C6F8B">
              <w:rPr>
                <w:rStyle w:val="afa"/>
              </w:rPr>
              <w:t>хрущевка</w:t>
            </w:r>
            <w:proofErr w:type="spellEnd"/>
            <w:r w:rsidRPr="002C6F8B">
              <w:rPr>
                <w:rStyle w:val="afa"/>
              </w:rPr>
              <w:t>).</w:t>
            </w:r>
          </w:p>
        </w:tc>
      </w:tr>
      <w:tr w:rsidR="005A5BA9" w:rsidRPr="002C6F8B" w:rsidTr="00D2794C">
        <w:trPr>
          <w:trHeight w:val="344"/>
        </w:trPr>
        <w:tc>
          <w:tcPr>
            <w:tcW w:w="959" w:type="dxa"/>
          </w:tcPr>
          <w:p w:rsidR="005A5BA9" w:rsidRPr="002C6F8B" w:rsidRDefault="005A5BA9" w:rsidP="00A3451A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Ильяшевич</w:t>
            </w:r>
            <w:proofErr w:type="spellEnd"/>
            <w:r w:rsidRPr="002C6F8B">
              <w:rPr>
                <w:color w:val="000000"/>
              </w:rPr>
              <w:t xml:space="preserve"> Марина Константиновна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rPr>
                <w:rStyle w:val="afa"/>
              </w:rPr>
              <w:t>2. Исключить мою собственность по ул. К. Маркса, 203 из КРТ до принятия закона способного реально возместить изъятие моей собственности.</w:t>
            </w:r>
          </w:p>
        </w:tc>
      </w:tr>
      <w:tr w:rsidR="005A5BA9" w:rsidRPr="002C6F8B" w:rsidTr="00D2794C">
        <w:trPr>
          <w:trHeight w:val="344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3. Продлить данные слушания, т.к. массово город узнал о них 11-12 июня - сделать очные дни с жителями и представителями власти.</w:t>
            </w:r>
          </w:p>
        </w:tc>
      </w:tr>
      <w:tr w:rsidR="005A5BA9" w:rsidRPr="002C6F8B" w:rsidTr="00D2794C">
        <w:trPr>
          <w:trHeight w:val="344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 xml:space="preserve">4. Прежде </w:t>
            </w:r>
            <w:proofErr w:type="gramStart"/>
            <w:r w:rsidRPr="002C6F8B">
              <w:t>всего</w:t>
            </w:r>
            <w:proofErr w:type="gramEnd"/>
            <w:r w:rsidRPr="002C6F8B">
              <w:t xml:space="preserve"> решить вопрос с аварийными домами - снести их (не растягивать снос на 20 лет и более).</w:t>
            </w:r>
          </w:p>
        </w:tc>
      </w:tr>
      <w:tr w:rsidR="005A5BA9" w:rsidRPr="002C6F8B" w:rsidTr="00D2794C">
        <w:trPr>
          <w:trHeight w:val="344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5. Если вносить частный сектор в зону КРТ, то почему старая Покровка в желтой зоне, пос. Суворовский не в КРТ и другие микрорайоны с частными домами там нет аварийного и ветхого жилья, как заявляют некоторые депутаты по Николаевки?</w:t>
            </w:r>
          </w:p>
        </w:tc>
      </w:tr>
      <w:tr w:rsidR="005A5BA9" w:rsidRPr="002C6F8B" w:rsidTr="00D2794C">
        <w:trPr>
          <w:trHeight w:val="293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Гоппе</w:t>
            </w:r>
            <w:proofErr w:type="spellEnd"/>
            <w:r w:rsidRPr="002C6F8B">
              <w:rPr>
                <w:color w:val="000000"/>
              </w:rPr>
              <w:t xml:space="preserve"> Иван Владимирович</w:t>
            </w:r>
          </w:p>
        </w:tc>
        <w:tc>
          <w:tcPr>
            <w:tcW w:w="5495" w:type="dxa"/>
            <w:vMerge w:val="restart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r w:rsidRPr="002C6F8B">
              <w:rPr>
                <w:rStyle w:val="afa"/>
              </w:rPr>
              <w:t>Исключить из программы КРТ дом по адресу ул. Менжинского 9</w:t>
            </w:r>
            <w:proofErr w:type="gramStart"/>
            <w:r w:rsidRPr="002C6F8B">
              <w:rPr>
                <w:rStyle w:val="afa"/>
              </w:rPr>
              <w:t xml:space="preserve"> А</w:t>
            </w:r>
            <w:proofErr w:type="gramEnd"/>
          </w:p>
        </w:tc>
      </w:tr>
      <w:tr w:rsidR="005A5BA9" w:rsidRPr="002C6F8B" w:rsidTr="00D2794C">
        <w:trPr>
          <w:trHeight w:val="270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Гоппе</w:t>
            </w:r>
            <w:proofErr w:type="spellEnd"/>
            <w:r w:rsidRPr="002C6F8B">
              <w:rPr>
                <w:color w:val="000000"/>
              </w:rPr>
              <w:t xml:space="preserve"> Наталия Александровна</w:t>
            </w:r>
          </w:p>
        </w:tc>
        <w:tc>
          <w:tcPr>
            <w:tcW w:w="5495" w:type="dxa"/>
            <w:vMerge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</w:p>
        </w:tc>
      </w:tr>
      <w:tr w:rsidR="005A5BA9" w:rsidRPr="002C6F8B" w:rsidTr="00D2794C">
        <w:trPr>
          <w:trHeight w:val="460"/>
        </w:trPr>
        <w:tc>
          <w:tcPr>
            <w:tcW w:w="959" w:type="dxa"/>
          </w:tcPr>
          <w:p w:rsidR="005A5BA9" w:rsidRPr="002C6F8B" w:rsidRDefault="005A5BA9" w:rsidP="00A3451A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Толстихина Ирина Валерьевна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 xml:space="preserve">1. Предложение отозвать проект изменений в Правила землепользования и </w:t>
            </w:r>
            <w:proofErr w:type="gramStart"/>
            <w:r w:rsidRPr="002C6F8B">
              <w:t>застройки города</w:t>
            </w:r>
            <w:proofErr w:type="gramEnd"/>
            <w:r w:rsidRPr="002C6F8B">
              <w:t xml:space="preserve"> Красноярска</w:t>
            </w:r>
          </w:p>
        </w:tc>
      </w:tr>
      <w:tr w:rsidR="005A5BA9" w:rsidRPr="002C6F8B" w:rsidTr="00D2794C">
        <w:trPr>
          <w:trHeight w:val="460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2. Замечание по реализации, этот проект не для жителей города, а для застройщиков</w:t>
            </w:r>
          </w:p>
        </w:tc>
      </w:tr>
      <w:tr w:rsidR="005A5BA9" w:rsidRPr="002C6F8B" w:rsidTr="00D2794C">
        <w:trPr>
          <w:trHeight w:val="460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346"/>
                <w:tab w:val="left" w:pos="2774"/>
              </w:tabs>
              <w:jc w:val="both"/>
            </w:pPr>
            <w:r w:rsidRPr="002C6F8B">
              <w:t xml:space="preserve">3.Предложение, выделить единственную зону КРТ в </w:t>
            </w:r>
            <w:proofErr w:type="gramStart"/>
            <w:r w:rsidRPr="002C6F8B">
              <w:t>Удачном</w:t>
            </w:r>
            <w:proofErr w:type="gramEnd"/>
          </w:p>
        </w:tc>
      </w:tr>
      <w:tr w:rsidR="005A5BA9" w:rsidRPr="002C6F8B" w:rsidTr="00D2794C">
        <w:trPr>
          <w:trHeight w:val="566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Свечканев</w:t>
            </w:r>
            <w:proofErr w:type="spellEnd"/>
            <w:r w:rsidRPr="002C6F8B">
              <w:rPr>
                <w:color w:val="000000"/>
              </w:rPr>
              <w:t xml:space="preserve"> Александр Дмитриевич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Требую отказать во внесении изменений Правил</w:t>
            </w:r>
          </w:p>
        </w:tc>
      </w:tr>
      <w:tr w:rsidR="005A5BA9" w:rsidRPr="002C6F8B" w:rsidTr="00D2794C">
        <w:trPr>
          <w:trHeight w:val="805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Сафонова Ольга Ивановна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proofErr w:type="gramStart"/>
            <w:r w:rsidRPr="002C6F8B">
              <w:t xml:space="preserve">На территориях меньше 6 га под КРТ возможно размещение объектов социальной инфраструктуры во встроено-пристроенных помещениях с дальнейшей их передачей в муниципальную собственность, а также при возможности использование объектов социальной инфраструктуры расположенных на смежных территориях при соблюдении нормативов по доступности объектов, при этом в рамках договора </w:t>
            </w:r>
            <w:r w:rsidRPr="002C6F8B">
              <w:lastRenderedPageBreak/>
              <w:t>застройщик может исполнить иные обязательства в натуральной форме.</w:t>
            </w:r>
            <w:proofErr w:type="gramEnd"/>
          </w:p>
        </w:tc>
      </w:tr>
      <w:tr w:rsidR="005A5BA9" w:rsidRPr="002C6F8B" w:rsidTr="00D2794C">
        <w:trPr>
          <w:trHeight w:val="611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Сергеева Елена Анатольевна</w:t>
            </w:r>
          </w:p>
        </w:tc>
        <w:tc>
          <w:tcPr>
            <w:tcW w:w="5495" w:type="dxa"/>
            <w:vMerge w:val="restart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Прошу исключить принадлежащий на праве обще долевой собственности (1/2 доли) мне земельный участок с кадастровым номером 24:50:0300240:68 из границ территории, предусмотренной комплексным развитием территории г. Красноярска</w:t>
            </w:r>
          </w:p>
        </w:tc>
      </w:tr>
      <w:tr w:rsidR="005A5BA9" w:rsidRPr="002C6F8B" w:rsidTr="00D2794C">
        <w:trPr>
          <w:trHeight w:val="805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Гатилов</w:t>
            </w:r>
            <w:proofErr w:type="spellEnd"/>
            <w:r w:rsidRPr="002C6F8B">
              <w:rPr>
                <w:color w:val="000000"/>
              </w:rPr>
              <w:t xml:space="preserve"> Николай Андреевич</w:t>
            </w:r>
          </w:p>
        </w:tc>
        <w:tc>
          <w:tcPr>
            <w:tcW w:w="5495" w:type="dxa"/>
            <w:vMerge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5A5BA9" w:rsidRPr="002C6F8B" w:rsidTr="00D2794C">
        <w:trPr>
          <w:trHeight w:val="805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>Афанасьев Константин Валерьевич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="Calibri"/>
                <w:bCs/>
              </w:rPr>
            </w:pPr>
            <w:proofErr w:type="gramStart"/>
            <w:r w:rsidRPr="002C6F8B">
              <w:rPr>
                <w:rStyle w:val="afa"/>
                <w:rFonts w:eastAsia="Calibri"/>
                <w:bCs/>
              </w:rPr>
              <w:t xml:space="preserve">Исключить из зон КРТ уже ранее застроенные зоны, так как это ущемит права собственников ранее построенных домов, т.е. это увеличит нагрузку на имеющуюся инфраструктуру (для строительства нового в застроенных микрорайонах чаще всего нет площади и не возникает обязательств у застройщиков, т.к. инфраструктура в старых районах </w:t>
            </w:r>
            <w:proofErr w:type="spellStart"/>
            <w:r w:rsidRPr="002C6F8B">
              <w:rPr>
                <w:rStyle w:val="afa"/>
                <w:rFonts w:eastAsia="Calibri"/>
                <w:bCs/>
              </w:rPr>
              <w:t>простраивалась</w:t>
            </w:r>
            <w:proofErr w:type="spellEnd"/>
            <w:r w:rsidRPr="002C6F8B">
              <w:rPr>
                <w:rStyle w:val="afa"/>
                <w:rFonts w:eastAsia="Calibri"/>
                <w:bCs/>
              </w:rPr>
              <w:t xml:space="preserve"> с запасом) А уплотнение застройки до 1,9 особенно при точечной застройке будет</w:t>
            </w:r>
            <w:proofErr w:type="gramEnd"/>
            <w:r w:rsidRPr="002C6F8B">
              <w:rPr>
                <w:rStyle w:val="afa"/>
                <w:rFonts w:eastAsia="Calibri"/>
                <w:bCs/>
              </w:rPr>
              <w:t xml:space="preserve"> использовать уже ранее построенную инфраструктуру и ущемлять права собственников уже построенных домов, т.к. при КРТ их интересы не учитываются, а так же для исключения точечной высотной застройки. </w:t>
            </w:r>
          </w:p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="Calibri"/>
                <w:bCs/>
              </w:rPr>
            </w:pPr>
            <w:r w:rsidRPr="002C6F8B">
              <w:rPr>
                <w:rStyle w:val="afa"/>
                <w:rFonts w:eastAsia="Calibri"/>
                <w:bCs/>
              </w:rPr>
              <w:t>Пересмотреть зоны, где накладывается КРТ, не по всем зонам (СОДЖ) стоит давать право собственникам земель сделать зоны КРТ (</w:t>
            </w:r>
            <w:proofErr w:type="spellStart"/>
            <w:r w:rsidRPr="002C6F8B">
              <w:rPr>
                <w:rStyle w:val="afa"/>
                <w:rFonts w:eastAsia="Calibri"/>
                <w:bCs/>
              </w:rPr>
              <w:t>закл</w:t>
            </w:r>
            <w:proofErr w:type="gramStart"/>
            <w:r w:rsidRPr="002C6F8B">
              <w:rPr>
                <w:rStyle w:val="afa"/>
                <w:rFonts w:eastAsia="Calibri"/>
                <w:bCs/>
              </w:rPr>
              <w:t>.д</w:t>
            </w:r>
            <w:proofErr w:type="gramEnd"/>
            <w:r w:rsidRPr="002C6F8B">
              <w:rPr>
                <w:rStyle w:val="afa"/>
                <w:rFonts w:eastAsia="Calibri"/>
                <w:bCs/>
              </w:rPr>
              <w:t>оговор</w:t>
            </w:r>
            <w:proofErr w:type="spellEnd"/>
            <w:r w:rsidRPr="002C6F8B">
              <w:rPr>
                <w:rStyle w:val="afa"/>
                <w:rFonts w:eastAsia="Calibri"/>
                <w:bCs/>
              </w:rPr>
              <w:t xml:space="preserve"> на КРТ), так как могут быть нарушены интересы собственников ранее построенных домов, а их интересы тоже нужно учитывать т.к. они тоже пользователи инфраструктуры и ранее эта инфраструктура была построена именно для них. А также исключить возможность под КРТ точечную высотную застройку, т.е. требования закладываемых по зонам КРТ  и так уже </w:t>
            </w:r>
            <w:proofErr w:type="spellStart"/>
            <w:r w:rsidRPr="002C6F8B">
              <w:rPr>
                <w:rStyle w:val="afa"/>
                <w:rFonts w:eastAsia="Calibri"/>
                <w:bCs/>
              </w:rPr>
              <w:t>реализованны</w:t>
            </w:r>
            <w:proofErr w:type="spellEnd"/>
            <w:r w:rsidRPr="002C6F8B">
              <w:rPr>
                <w:rStyle w:val="afa"/>
                <w:rFonts w:eastAsia="Calibri"/>
                <w:bCs/>
              </w:rPr>
              <w:t xml:space="preserve"> в застроенных давно </w:t>
            </w:r>
            <w:proofErr w:type="gramStart"/>
            <w:r w:rsidRPr="002C6F8B">
              <w:rPr>
                <w:rStyle w:val="afa"/>
                <w:rFonts w:eastAsia="Calibri"/>
                <w:bCs/>
              </w:rPr>
              <w:t>микрорайонах</w:t>
            </w:r>
            <w:proofErr w:type="gramEnd"/>
            <w:r w:rsidRPr="002C6F8B">
              <w:rPr>
                <w:rStyle w:val="afa"/>
                <w:rFonts w:eastAsia="Calibri"/>
                <w:bCs/>
              </w:rPr>
              <w:t xml:space="preserve"> и это лишь увеличит нагрузку на имеющуюся инфраструктуру и ущемит права проживающих в данном микрорайоне. Данное требование по инфраструктуре целесообразно установить только для ранее наложенных зон КРТ и новых застроек, где полностью отсутствует старая застройка и инфраструктура.</w:t>
            </w:r>
          </w:p>
        </w:tc>
      </w:tr>
      <w:tr w:rsidR="005A5BA9" w:rsidRPr="002C6F8B" w:rsidTr="00E66B20">
        <w:trPr>
          <w:trHeight w:val="573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6F8B">
              <w:rPr>
                <w:color w:val="000000"/>
              </w:rPr>
              <w:t xml:space="preserve">Трепукова Наталья </w:t>
            </w:r>
            <w:proofErr w:type="spellStart"/>
            <w:r w:rsidRPr="002C6F8B">
              <w:rPr>
                <w:color w:val="000000"/>
              </w:rPr>
              <w:t>Манафовна</w:t>
            </w:r>
            <w:proofErr w:type="spellEnd"/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="Calibri"/>
                <w:bCs/>
              </w:rPr>
            </w:pPr>
            <w:r w:rsidRPr="002C6F8B">
              <w:rPr>
                <w:rStyle w:val="afa"/>
                <w:rFonts w:eastAsia="Calibri"/>
                <w:bCs/>
              </w:rPr>
              <w:t>Проект необходимо дорабатывать, проект не поддерживаю.</w:t>
            </w:r>
          </w:p>
        </w:tc>
      </w:tr>
      <w:tr w:rsidR="005A5BA9" w:rsidRPr="002C6F8B" w:rsidTr="00D2794C">
        <w:trPr>
          <w:trHeight w:val="805"/>
        </w:trPr>
        <w:tc>
          <w:tcPr>
            <w:tcW w:w="959" w:type="dxa"/>
          </w:tcPr>
          <w:p w:rsidR="005A5BA9" w:rsidRPr="002C6F8B" w:rsidRDefault="005A5BA9" w:rsidP="00B93582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A5BA9" w:rsidRPr="002C6F8B" w:rsidRDefault="005A5BA9" w:rsidP="001D555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Гутковская</w:t>
            </w:r>
            <w:proofErr w:type="spellEnd"/>
            <w:r w:rsidRPr="002C6F8B">
              <w:rPr>
                <w:color w:val="000000"/>
              </w:rPr>
              <w:t xml:space="preserve"> Любовь Леонидовна</w:t>
            </w:r>
          </w:p>
        </w:tc>
        <w:tc>
          <w:tcPr>
            <w:tcW w:w="5495" w:type="dxa"/>
            <w:shd w:val="clear" w:color="auto" w:fill="auto"/>
          </w:tcPr>
          <w:p w:rsidR="005A5BA9" w:rsidRPr="002C6F8B" w:rsidRDefault="005A5BA9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="Calibri"/>
                <w:bCs/>
              </w:rPr>
            </w:pPr>
            <w:r w:rsidRPr="002C6F8B">
              <w:rPr>
                <w:rStyle w:val="afa"/>
                <w:rFonts w:eastAsia="Calibri"/>
                <w:bCs/>
              </w:rPr>
              <w:t>В зоне О-2, предусматривающей жилую застройку, в том числе КРТ (оператор – ДОМ</w:t>
            </w:r>
            <w:proofErr w:type="gramStart"/>
            <w:r w:rsidRPr="002C6F8B">
              <w:rPr>
                <w:rStyle w:val="afa"/>
                <w:rFonts w:eastAsia="Calibri"/>
                <w:bCs/>
              </w:rPr>
              <w:t>,Р</w:t>
            </w:r>
            <w:proofErr w:type="gramEnd"/>
            <w:r w:rsidRPr="002C6F8B">
              <w:rPr>
                <w:rStyle w:val="afa"/>
                <w:rFonts w:eastAsia="Calibri"/>
                <w:bCs/>
              </w:rPr>
              <w:t>Ф) предусмотреть КРТ на уровне ПЗЗ. Договора КРТ уже существуют, однако ПЗЗ их не учитывает.</w:t>
            </w:r>
          </w:p>
        </w:tc>
      </w:tr>
    </w:tbl>
    <w:p w:rsidR="00487FEF" w:rsidRPr="002C6F8B" w:rsidRDefault="00487FEF" w:rsidP="00487FE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75B0" w:rsidRPr="002C6F8B" w:rsidRDefault="00EA7850" w:rsidP="00EA7850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6F8B">
        <w:rPr>
          <w:rFonts w:ascii="Times New Roman" w:hAnsi="Times New Roman" w:cs="Times New Roman"/>
          <w:sz w:val="24"/>
          <w:szCs w:val="24"/>
        </w:rPr>
        <w:t>*</w:t>
      </w:r>
      <w:r w:rsidR="000875B0" w:rsidRPr="002C6F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Примечание: орфография и пунктуация авторов </w:t>
      </w:r>
      <w:proofErr w:type="gramStart"/>
      <w:r w:rsidR="000875B0" w:rsidRPr="002C6F8B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сохранены</w:t>
      </w:r>
      <w:proofErr w:type="gramEnd"/>
      <w:r w:rsidR="000875B0" w:rsidRPr="002C6F8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875B0" w:rsidRPr="002C6F8B" w:rsidRDefault="000875B0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5F" w:rsidRPr="002C6F8B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F8B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5109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298"/>
        <w:gridCol w:w="5957"/>
      </w:tblGrid>
      <w:tr w:rsidR="00807496" w:rsidRPr="002C6F8B" w:rsidTr="00035778">
        <w:trPr>
          <w:trHeight w:val="356"/>
        </w:trPr>
        <w:tc>
          <w:tcPr>
            <w:tcW w:w="356" w:type="pct"/>
            <w:vAlign w:val="center"/>
          </w:tcPr>
          <w:p w:rsidR="00807496" w:rsidRPr="002C6F8B" w:rsidRDefault="00807496" w:rsidP="00E66B20">
            <w:pPr>
              <w:pStyle w:val="ConsPlusNonforma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6F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F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807496" w:rsidRPr="002C6F8B" w:rsidRDefault="00807496" w:rsidP="001D55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8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989" w:type="pct"/>
            <w:vAlign w:val="center"/>
          </w:tcPr>
          <w:p w:rsidR="00807496" w:rsidRPr="002C6F8B" w:rsidRDefault="00807496" w:rsidP="001D555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8B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728"/>
        </w:trPr>
        <w:tc>
          <w:tcPr>
            <w:tcW w:w="356" w:type="pct"/>
            <w:vMerge w:val="restar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right="-108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 w:val="restar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>ООО СЗ «Альфа»</w:t>
            </w:r>
          </w:p>
        </w:tc>
        <w:tc>
          <w:tcPr>
            <w:tcW w:w="2989" w:type="pct"/>
            <w:vMerge w:val="restart"/>
            <w:shd w:val="clear" w:color="auto" w:fill="auto"/>
          </w:tcPr>
          <w:p w:rsidR="00807496" w:rsidRPr="002C6F8B" w:rsidRDefault="00807496" w:rsidP="001D555B">
            <w:pPr>
              <w:spacing w:after="0" w:line="240" w:lineRule="auto"/>
            </w:pPr>
            <w:r w:rsidRPr="002C6F8B">
              <w:rPr>
                <w:rStyle w:val="afa"/>
                <w:rFonts w:eastAsia="Courier New"/>
              </w:rPr>
              <w:t xml:space="preserve">Земельный участок с кадастровым номером 24:50:0100217:19, по адресу: </w:t>
            </w:r>
            <w:proofErr w:type="spellStart"/>
            <w:r w:rsidRPr="002C6F8B">
              <w:rPr>
                <w:rStyle w:val="afa"/>
                <w:rFonts w:eastAsia="Courier New"/>
              </w:rPr>
              <w:t>г</w:t>
            </w:r>
            <w:proofErr w:type="gramStart"/>
            <w:r w:rsidRPr="002C6F8B">
              <w:rPr>
                <w:rStyle w:val="afa"/>
                <w:rFonts w:eastAsia="Courier New"/>
              </w:rPr>
              <w:t>.К</w:t>
            </w:r>
            <w:proofErr w:type="gramEnd"/>
            <w:r w:rsidRPr="002C6F8B">
              <w:rPr>
                <w:rStyle w:val="afa"/>
                <w:rFonts w:eastAsia="Courier New"/>
              </w:rPr>
              <w:t>расноярск</w:t>
            </w:r>
            <w:proofErr w:type="spellEnd"/>
            <w:r w:rsidRPr="002C6F8B">
              <w:rPr>
                <w:rStyle w:val="afa"/>
                <w:rFonts w:eastAsia="Courier New"/>
              </w:rPr>
              <w:t xml:space="preserve">, ул. </w:t>
            </w:r>
            <w:proofErr w:type="spellStart"/>
            <w:r w:rsidRPr="002C6F8B">
              <w:rPr>
                <w:rStyle w:val="afa"/>
                <w:rFonts w:eastAsia="Courier New"/>
              </w:rPr>
              <w:t>Вильского</w:t>
            </w:r>
            <w:proofErr w:type="spellEnd"/>
            <w:r w:rsidRPr="002C6F8B">
              <w:rPr>
                <w:rStyle w:val="afa"/>
                <w:rFonts w:eastAsia="Courier New"/>
              </w:rPr>
              <w:t>, 7 оставить зону СОДЖ - 2, как предполагается утвержденным генпланом города.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356" w:type="pct"/>
            <w:vMerge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89" w:type="pct"/>
            <w:vMerge/>
            <w:shd w:val="clear" w:color="auto" w:fill="auto"/>
          </w:tcPr>
          <w:p w:rsidR="00807496" w:rsidRPr="002C6F8B" w:rsidRDefault="00807496" w:rsidP="001D555B">
            <w:pPr>
              <w:spacing w:after="0" w:line="240" w:lineRule="auto"/>
              <w:rPr>
                <w:rStyle w:val="afa"/>
                <w:rFonts w:eastAsia="Courier New"/>
              </w:rPr>
            </w:pP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989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tabs>
                <w:tab w:val="clear" w:pos="357"/>
                <w:tab w:val="num" w:pos="0"/>
              </w:tabs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 w:val="restar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>ООО «</w:t>
            </w:r>
            <w:proofErr w:type="spellStart"/>
            <w:r w:rsidRPr="002C6F8B">
              <w:rPr>
                <w:color w:val="000000"/>
              </w:rPr>
              <w:t>Новоостровский</w:t>
            </w:r>
            <w:proofErr w:type="spellEnd"/>
            <w:r w:rsidRPr="002C6F8B">
              <w:rPr>
                <w:color w:val="000000"/>
              </w:rPr>
              <w:t>»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10"/>
              <w:jc w:val="both"/>
            </w:pPr>
            <w:r w:rsidRPr="002C6F8B">
              <w:rPr>
                <w:rStyle w:val="afc"/>
              </w:rPr>
              <w:t>1</w:t>
            </w:r>
            <w:proofErr w:type="gramStart"/>
            <w:r w:rsidRPr="002C6F8B">
              <w:rPr>
                <w:rStyle w:val="afc"/>
              </w:rPr>
              <w:t xml:space="preserve"> И</w:t>
            </w:r>
            <w:proofErr w:type="gramEnd"/>
            <w:r w:rsidRPr="002C6F8B">
              <w:rPr>
                <w:rStyle w:val="afc"/>
              </w:rPr>
              <w:t>сключить из приложения №2 к проекту Решения, представленного на публичные слушания, территорию жилого района «</w:t>
            </w:r>
            <w:proofErr w:type="spellStart"/>
            <w:r w:rsidRPr="002C6F8B">
              <w:rPr>
                <w:rStyle w:val="afc"/>
              </w:rPr>
              <w:t>Новоостровский</w:t>
            </w:r>
            <w:proofErr w:type="spellEnd"/>
            <w:r w:rsidRPr="002C6F8B">
              <w:rPr>
                <w:rStyle w:val="afc"/>
              </w:rPr>
              <w:t>» в границах согласно приложения №1 к нашему заявлению.</w:t>
            </w:r>
          </w:p>
          <w:p w:rsidR="00807496" w:rsidRPr="002C6F8B" w:rsidRDefault="00807496" w:rsidP="001D555B">
            <w:pPr>
              <w:spacing w:after="0" w:line="240" w:lineRule="auto"/>
              <w:rPr>
                <w:rStyle w:val="afc"/>
                <w:rFonts w:eastAsia="Calibri"/>
              </w:rPr>
            </w:pPr>
            <w:r w:rsidRPr="002C6F8B">
              <w:rPr>
                <w:rStyle w:val="afc"/>
                <w:rFonts w:eastAsia="Calibri"/>
              </w:rPr>
              <w:t>Приложение №38 «Карта территорий, в границах которых предусматривается осуществление комплексного развития территорий» к Правилам землепользования и застройки городского округа город Красноя</w:t>
            </w:r>
            <w:proofErr w:type="gramStart"/>
            <w:r w:rsidRPr="002C6F8B">
              <w:rPr>
                <w:rStyle w:val="afc"/>
                <w:rFonts w:eastAsia="Calibri"/>
              </w:rPr>
              <w:t>рск Кр</w:t>
            </w:r>
            <w:proofErr w:type="gramEnd"/>
            <w:r w:rsidRPr="002C6F8B">
              <w:rPr>
                <w:rStyle w:val="afc"/>
                <w:rFonts w:eastAsia="Calibri"/>
              </w:rPr>
              <w:t>асноярского края согласно приложения №2 к проекту Решения утвердить с учетом исключения территории жилого  района «</w:t>
            </w:r>
            <w:proofErr w:type="spellStart"/>
            <w:r w:rsidRPr="002C6F8B">
              <w:rPr>
                <w:rStyle w:val="afc"/>
                <w:rFonts w:eastAsia="Calibri"/>
              </w:rPr>
              <w:t>Новоостровский</w:t>
            </w:r>
            <w:proofErr w:type="spellEnd"/>
            <w:r w:rsidRPr="002C6F8B">
              <w:rPr>
                <w:rStyle w:val="afc"/>
                <w:rFonts w:eastAsia="Calibri"/>
              </w:rPr>
              <w:t>».</w:t>
            </w:r>
          </w:p>
          <w:p w:rsidR="00807496" w:rsidRPr="002C6F8B" w:rsidRDefault="00807496" w:rsidP="001D555B">
            <w:pPr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noProof/>
                <w:lang w:eastAsia="ru-RU"/>
              </w:rPr>
              <w:drawing>
                <wp:inline distT="0" distB="0" distL="0" distR="0" wp14:anchorId="0BB45576" wp14:editId="203F370F">
                  <wp:extent cx="2374900" cy="1678940"/>
                  <wp:effectExtent l="0" t="0" r="6350" b="0"/>
                  <wp:docPr id="21" name="Рисунок 21" descr="Sc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Sc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tabs>
                <w:tab w:val="clear" w:pos="357"/>
                <w:tab w:val="num" w:pos="0"/>
              </w:tabs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10"/>
              <w:rPr>
                <w:rStyle w:val="afc"/>
              </w:rPr>
            </w:pPr>
            <w:r w:rsidRPr="002C6F8B">
              <w:rPr>
                <w:rStyle w:val="afc"/>
              </w:rPr>
              <w:t>2</w:t>
            </w:r>
            <w:proofErr w:type="gramStart"/>
            <w:r w:rsidRPr="002C6F8B">
              <w:rPr>
                <w:rStyle w:val="afc"/>
              </w:rPr>
              <w:t xml:space="preserve"> И</w:t>
            </w:r>
            <w:proofErr w:type="gramEnd"/>
            <w:r w:rsidRPr="002C6F8B">
              <w:rPr>
                <w:rStyle w:val="afc"/>
              </w:rPr>
              <w:t>сключить из проекта Решения статью 11.2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tabs>
                <w:tab w:val="clear" w:pos="357"/>
                <w:tab w:val="num" w:pos="0"/>
                <w:tab w:val="num" w:pos="176"/>
              </w:tabs>
              <w:ind w:left="0" w:firstLine="284"/>
              <w:rPr>
                <w:color w:val="000000"/>
              </w:rPr>
            </w:pPr>
          </w:p>
        </w:tc>
        <w:tc>
          <w:tcPr>
            <w:tcW w:w="1655" w:type="pct"/>
            <w:vMerge w:val="restar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>ООО УСК «СИБИРЯК»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jc w:val="both"/>
            </w:pPr>
            <w:r w:rsidRPr="002C6F8B">
              <w:rPr>
                <w:rStyle w:val="afa"/>
              </w:rPr>
              <w:t>1</w:t>
            </w:r>
            <w:proofErr w:type="gramStart"/>
            <w:r w:rsidRPr="002C6F8B">
              <w:rPr>
                <w:rStyle w:val="afa"/>
              </w:rPr>
              <w:t xml:space="preserve"> И</w:t>
            </w:r>
            <w:proofErr w:type="gramEnd"/>
            <w:r w:rsidRPr="002C6F8B">
              <w:rPr>
                <w:rStyle w:val="afa"/>
              </w:rPr>
              <w:t>сключить из приложения №2 к проекту Решения, представленного на публичные слушания, территорию микрорайона «</w:t>
            </w:r>
            <w:proofErr w:type="spellStart"/>
            <w:r w:rsidRPr="002C6F8B">
              <w:rPr>
                <w:rStyle w:val="afa"/>
              </w:rPr>
              <w:t>Нанжуль</w:t>
            </w:r>
            <w:proofErr w:type="spellEnd"/>
            <w:r w:rsidRPr="002C6F8B">
              <w:rPr>
                <w:rStyle w:val="afa"/>
              </w:rPr>
              <w:t>-Солнечный» в границах согласно приложения №1 к нашему заявлению.</w:t>
            </w:r>
          </w:p>
          <w:p w:rsidR="00807496" w:rsidRPr="002C6F8B" w:rsidRDefault="00807496" w:rsidP="001D555B">
            <w:pPr>
              <w:pStyle w:val="afb"/>
              <w:jc w:val="both"/>
              <w:rPr>
                <w:rStyle w:val="afa"/>
              </w:rPr>
            </w:pPr>
            <w:r w:rsidRPr="002C6F8B">
              <w:rPr>
                <w:rStyle w:val="afa"/>
              </w:rPr>
              <w:t>Приложение №38 «Карта территорий, в границах которых предусматривается осуществление комплексного развития территорий» к Правилам землепользования и застройки городского округа город Красноя</w:t>
            </w:r>
            <w:proofErr w:type="gramStart"/>
            <w:r w:rsidRPr="002C6F8B">
              <w:rPr>
                <w:rStyle w:val="afa"/>
              </w:rPr>
              <w:t>рск Кр</w:t>
            </w:r>
            <w:proofErr w:type="gramEnd"/>
            <w:r w:rsidRPr="002C6F8B">
              <w:rPr>
                <w:rStyle w:val="afa"/>
              </w:rPr>
              <w:t>асноярского края согласно приложения №2 к проекту Решения утвердить с учетом исключения территории микрорайона «</w:t>
            </w:r>
            <w:proofErr w:type="spellStart"/>
            <w:r w:rsidRPr="002C6F8B">
              <w:rPr>
                <w:rStyle w:val="afa"/>
              </w:rPr>
              <w:t>Нанжуль</w:t>
            </w:r>
            <w:proofErr w:type="spellEnd"/>
            <w:r w:rsidRPr="002C6F8B">
              <w:rPr>
                <w:rStyle w:val="afa"/>
              </w:rPr>
              <w:t xml:space="preserve"> – Солнечный»</w:t>
            </w:r>
            <w:r w:rsidRPr="002C6F8B">
              <w:rPr>
                <w:noProof/>
                <w:lang w:eastAsia="ru-RU"/>
              </w:rPr>
              <w:drawing>
                <wp:inline distT="0" distB="0" distL="0" distR="0" wp14:anchorId="431E71D4" wp14:editId="02019C33">
                  <wp:extent cx="2374900" cy="1678940"/>
                  <wp:effectExtent l="0" t="0" r="6350" b="0"/>
                  <wp:docPr id="20" name="Рисунок 20" descr="Sca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ca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r w:rsidRPr="002C6F8B">
              <w:rPr>
                <w:rStyle w:val="afa"/>
              </w:rPr>
              <w:t>2</w:t>
            </w:r>
            <w:proofErr w:type="gramStart"/>
            <w:r w:rsidRPr="002C6F8B">
              <w:rPr>
                <w:rStyle w:val="afa"/>
              </w:rPr>
              <w:t xml:space="preserve"> И</w:t>
            </w:r>
            <w:proofErr w:type="gramEnd"/>
            <w:r w:rsidRPr="002C6F8B">
              <w:rPr>
                <w:rStyle w:val="afa"/>
              </w:rPr>
              <w:t>сключить из проекта Решения статью 11.2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rPr>
                <w:color w:val="000000"/>
              </w:rPr>
            </w:pPr>
          </w:p>
        </w:tc>
        <w:tc>
          <w:tcPr>
            <w:tcW w:w="1655" w:type="pct"/>
            <w:vMerge w:val="restar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>ООО СЗ «Сибирский регион»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10"/>
              <w:jc w:val="both"/>
              <w:rPr>
                <w:rStyle w:val="afc"/>
              </w:rPr>
            </w:pPr>
            <w:r w:rsidRPr="002C6F8B">
              <w:rPr>
                <w:rStyle w:val="afc"/>
              </w:rPr>
              <w:t>1</w:t>
            </w:r>
            <w:proofErr w:type="gramStart"/>
            <w:r w:rsidRPr="002C6F8B">
              <w:rPr>
                <w:rStyle w:val="afc"/>
              </w:rPr>
              <w:t xml:space="preserve"> И</w:t>
            </w:r>
            <w:proofErr w:type="gramEnd"/>
            <w:r w:rsidRPr="002C6F8B">
              <w:rPr>
                <w:rStyle w:val="afc"/>
              </w:rPr>
              <w:t>сключить из приложения №2 к проекту Решения, представленного на публичные слушания, территорию III микрорайона «Иннокентьевский» в границах согласно приложения №1 к нашему заявлению.</w:t>
            </w:r>
          </w:p>
          <w:p w:rsidR="00807496" w:rsidRPr="002C6F8B" w:rsidRDefault="00807496" w:rsidP="001D555B">
            <w:pPr>
              <w:pStyle w:val="10"/>
              <w:jc w:val="both"/>
            </w:pPr>
          </w:p>
          <w:p w:rsidR="00807496" w:rsidRPr="002C6F8B" w:rsidRDefault="00807496" w:rsidP="001D555B">
            <w:pPr>
              <w:pStyle w:val="10"/>
              <w:jc w:val="both"/>
            </w:pPr>
            <w:r w:rsidRPr="002C6F8B">
              <w:rPr>
                <w:rStyle w:val="afc"/>
              </w:rPr>
              <w:t>Приложение №38 «Карта территорий, в границах которых предусматривается осуществление комплексного развития территорий» к Правилам землепользования и застройки городского округа город Красноя</w:t>
            </w:r>
            <w:proofErr w:type="gramStart"/>
            <w:r w:rsidRPr="002C6F8B">
              <w:rPr>
                <w:rStyle w:val="afc"/>
              </w:rPr>
              <w:t>рск Кр</w:t>
            </w:r>
            <w:proofErr w:type="gramEnd"/>
            <w:r w:rsidRPr="002C6F8B">
              <w:rPr>
                <w:rStyle w:val="afc"/>
              </w:rPr>
              <w:t xml:space="preserve">асноярского края согласно приложения №2 к проекту Решения утвердить с учетом исключения территории </w:t>
            </w:r>
            <w:r w:rsidRPr="002C6F8B">
              <w:rPr>
                <w:rStyle w:val="afc"/>
                <w:lang w:val="en-US"/>
              </w:rPr>
              <w:t>III</w:t>
            </w:r>
            <w:r w:rsidRPr="002C6F8B">
              <w:rPr>
                <w:rStyle w:val="afc"/>
              </w:rPr>
              <w:t xml:space="preserve"> микрорайона «Иннокентьевский».</w:t>
            </w:r>
          </w:p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r w:rsidRPr="002C6F8B">
              <w:rPr>
                <w:noProof/>
                <w:lang w:eastAsia="ru-RU"/>
              </w:rPr>
              <w:drawing>
                <wp:inline distT="0" distB="0" distL="0" distR="0" wp14:anchorId="064E840B" wp14:editId="0D2C44C9">
                  <wp:extent cx="2374900" cy="1678940"/>
                  <wp:effectExtent l="0" t="0" r="6350" b="0"/>
                  <wp:docPr id="19" name="Рисунок 19" descr="Scan2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Scan2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10"/>
            </w:pPr>
            <w:r w:rsidRPr="002C6F8B">
              <w:t>2</w:t>
            </w:r>
            <w:proofErr w:type="gramStart"/>
            <w:r w:rsidRPr="002C6F8B">
              <w:t xml:space="preserve"> </w:t>
            </w:r>
            <w:r w:rsidRPr="002C6F8B">
              <w:rPr>
                <w:rStyle w:val="afc"/>
              </w:rPr>
              <w:t>И</w:t>
            </w:r>
            <w:proofErr w:type="gramEnd"/>
            <w:r w:rsidRPr="002C6F8B">
              <w:rPr>
                <w:rStyle w:val="afc"/>
              </w:rPr>
              <w:t>сключить из проекта Решения статью 11.2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>ООО «Соната»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</w:pPr>
            <w:r w:rsidRPr="002C6F8B">
              <w:rPr>
                <w:rStyle w:val="afa"/>
              </w:rPr>
              <w:t>Просим исключить из карты границ территорий, предусматривающих осуществление деятельности по комплексному развитию территории земельные участки:</w:t>
            </w:r>
          </w:p>
          <w:p w:rsidR="00807496" w:rsidRPr="002C6F8B" w:rsidRDefault="00807496" w:rsidP="00B93582">
            <w:pPr>
              <w:pStyle w:val="afb"/>
              <w:numPr>
                <w:ilvl w:val="0"/>
                <w:numId w:val="1"/>
              </w:numPr>
              <w:tabs>
                <w:tab w:val="left" w:pos="346"/>
              </w:tabs>
            </w:pPr>
            <w:r w:rsidRPr="002C6F8B">
              <w:rPr>
                <w:rStyle w:val="afa"/>
              </w:rPr>
              <w:t>с кадастровым номером 24:50:0500093:10, расположенный по адресу: г. Красноярск, Ленинский район, ул. 26 Бакинских комиссаров, 8;</w:t>
            </w:r>
          </w:p>
          <w:p w:rsidR="00807496" w:rsidRPr="002C6F8B" w:rsidRDefault="00807496" w:rsidP="00B93582">
            <w:pPr>
              <w:pStyle w:val="afb"/>
              <w:numPr>
                <w:ilvl w:val="0"/>
                <w:numId w:val="1"/>
              </w:numPr>
              <w:tabs>
                <w:tab w:val="left" w:pos="346"/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r w:rsidRPr="002C6F8B">
              <w:rPr>
                <w:rStyle w:val="afa"/>
              </w:rPr>
              <w:t>с кадастровым номером 24:50:0500093:158, расположенный по адресу: г. Красноярск, Ленинский район, ул. 26 Бакинских комиссаров, 8, стр.16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>АКБ «</w:t>
            </w:r>
            <w:proofErr w:type="spellStart"/>
            <w:r w:rsidRPr="002C6F8B">
              <w:rPr>
                <w:color w:val="000000"/>
              </w:rPr>
              <w:t>Ланта</w:t>
            </w:r>
            <w:proofErr w:type="spellEnd"/>
            <w:r w:rsidRPr="002C6F8B">
              <w:rPr>
                <w:color w:val="000000"/>
              </w:rPr>
              <w:t>-Банк» (АО)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rPr>
                <w:rStyle w:val="afa"/>
              </w:rPr>
            </w:pPr>
            <w:r w:rsidRPr="002C6F8B">
              <w:rPr>
                <w:rStyle w:val="afa"/>
              </w:rPr>
              <w:t>Просим исключить из карты границ территорий, предусматривающих осуществление деятельности по комплексному развитию территории земельный участок с кадастровым номером 24:50:0000000:191 (единое землепользование), расположенный по адресу: г. Красноярск, Ленинский район, ул. 26 Бакинских комиссаров, 8.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 w:val="restar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>Управление архитектуры администрации города Красноярска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rPr>
                <w:rStyle w:val="afa"/>
              </w:rPr>
            </w:pPr>
            <w:r w:rsidRPr="002C6F8B">
              <w:t xml:space="preserve">1. </w:t>
            </w:r>
            <w:proofErr w:type="gramStart"/>
            <w:r w:rsidRPr="002C6F8B">
              <w:t>Привести проект внесения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- Проект), в соответствие с требованиями, содержащимися в методических рекомендациях по юридико-техническому оформлению проектов правовых актов Красноярского городского Совета депутатов, утвержденных решением Красноярского городского Совета депутатов от 15.03.2022 № 16-238</w:t>
            </w:r>
            <w:proofErr w:type="gramEnd"/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fa"/>
                <w:rFonts w:eastAsia="Calibri"/>
              </w:rPr>
            </w:pPr>
            <w:r w:rsidRPr="002C6F8B">
              <w:t xml:space="preserve">2. </w:t>
            </w:r>
            <w:proofErr w:type="gramStart"/>
            <w:r w:rsidRPr="002C6F8B">
              <w:t>Предлагаем дополнить пункт 1.2 Проекта</w:t>
            </w:r>
            <w:r w:rsidRPr="002C6F8B">
              <w:rPr>
                <w:bCs/>
              </w:rPr>
              <w:t xml:space="preserve"> </w:t>
            </w:r>
            <w:r w:rsidRPr="002C6F8B">
              <w:t xml:space="preserve">нормативом минимально допустимого уровня обеспеченности парковками для размещения </w:t>
            </w:r>
            <w:r w:rsidRPr="002C6F8B">
              <w:lastRenderedPageBreak/>
              <w:t>индивидуальных легковых автомобилей на территории жилых микрорайонов и кварталов и максимально допустимого уровня территориальной доступности до них в соответствии с решением Красноярского городского Совета депутатов от 04.09.2018 № В-299 «Об утверждении местных нормативов градостроительного проектирования городского округа город Красноярск».</w:t>
            </w:r>
            <w:proofErr w:type="gramEnd"/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rPr>
                <w:rStyle w:val="afa"/>
              </w:rPr>
            </w:pPr>
            <w:r w:rsidRPr="002C6F8B">
              <w:t xml:space="preserve">3. Включить в границы территорий комплексного развития территорий, территориальную зону «Зоны осуществления деятельности по комплексному развитию территорий в целях освоения и формирования технопарков, индустриальных кластеров (О-3-1)» (далее – О-3-1), установленную Правилами.  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Федеральное государственное бюджетное научное учреждение «Федеральный исследовательский центр «Красноярский научный центр Сибирского отделения Российской академии наук» (ФИЦ КНЦ СО РАН, КНЦ СО РАН)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Исключить Академгородок из границ территорий, в границах которых предусматривается осуществление комплексного развития территории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Общество с ограниченной ответственностью «НЦ-Лидер»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предлагаем внести изменения в части земельного участка 24:50:0400111:5190, расположенного по адресу: Красноярский край, г. Красноярск, ул.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Авиаторов, и земельного участка</w:t>
            </w:r>
          </w:p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 xml:space="preserve">24:50:0400111:5192, </w:t>
            </w:r>
            <w:proofErr w:type="gramStart"/>
            <w:r w:rsidRPr="002C6F8B">
              <w:rPr>
                <w:rStyle w:val="afa"/>
                <w:rFonts w:eastAsia="Calibri"/>
              </w:rPr>
              <w:t>расположенного</w:t>
            </w:r>
            <w:proofErr w:type="gramEnd"/>
            <w:r w:rsidRPr="002C6F8B">
              <w:rPr>
                <w:rStyle w:val="afa"/>
                <w:rFonts w:eastAsia="Calibri"/>
              </w:rPr>
              <w:t xml:space="preserve"> по адресу: Красноярский край, г. Красноярск, ул. Авиаторов зоны делового, общественного и коммерческого назначения, объектов культуры (О-1), с включением его в границы планируемого комплексного развития территории ПЗЗ</w:t>
            </w:r>
          </w:p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  <w:noProof/>
                <w:lang w:eastAsia="ru-RU"/>
              </w:rPr>
              <w:drawing>
                <wp:inline distT="0" distB="0" distL="0" distR="0" wp14:anchorId="15EC975A" wp14:editId="30770999">
                  <wp:extent cx="2071561" cy="1497027"/>
                  <wp:effectExtent l="0" t="0" r="5080" b="825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600" cy="1499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Генплан</w:t>
            </w:r>
          </w:p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  <w:noProof/>
                <w:lang w:eastAsia="ru-RU"/>
              </w:rPr>
              <w:drawing>
                <wp:inline distT="0" distB="0" distL="0" distR="0" wp14:anchorId="61B80B5F" wp14:editId="6C991EB7">
                  <wp:extent cx="2303088" cy="1678675"/>
                  <wp:effectExtent l="0" t="0" r="254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228" cy="1681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Общество с ограниченной ответственностью «</w:t>
            </w:r>
            <w:proofErr w:type="spellStart"/>
            <w:r w:rsidRPr="002C6F8B">
              <w:rPr>
                <w:rStyle w:val="afa"/>
                <w:rFonts w:eastAsia="Calibri"/>
              </w:rPr>
              <w:t>Краспроект</w:t>
            </w:r>
            <w:proofErr w:type="spellEnd"/>
            <w:r w:rsidRPr="002C6F8B">
              <w:rPr>
                <w:rStyle w:val="afa"/>
                <w:rFonts w:eastAsia="Calibri"/>
              </w:rPr>
              <w:t>»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10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предлагаем внести изменения в части земельного участка кадастровый номер 24:50:0400111:5232, расположенного по адресу: Красноярский край, г. Красноярск, ул. Авиаторов зоны делового, общественного и коммерческого назначения, объектов культуры (О-1), с включением его в границы планируемого комплексного развития территории ПЗЗ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  <w:noProof/>
                <w:lang w:eastAsia="ru-RU"/>
              </w:rPr>
              <w:drawing>
                <wp:inline distT="0" distB="0" distL="0" distR="0" wp14:anchorId="65EC8D56" wp14:editId="3EF71939">
                  <wp:extent cx="2087745" cy="1755971"/>
                  <wp:effectExtent l="0" t="0" r="825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486" cy="175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Генплан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  <w:noProof/>
                <w:lang w:eastAsia="ru-RU"/>
              </w:rPr>
              <w:drawing>
                <wp:inline distT="0" distB="0" distL="0" distR="0" wp14:anchorId="288F78A6" wp14:editId="23144316">
                  <wp:extent cx="2251881" cy="1682319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405" cy="1681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Общество с ограниченной ответственностью «СИБКОМСЕРВИС»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10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Исключить из границ территорий, в рамках которых предусматривается КРТ земельные участки с кадастровыми номерами: 24:50:0300204:86, 24:50:0300204:74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Индивидуальный предприниматель Бутенко Виктор Георгиевич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proofErr w:type="gramStart"/>
            <w:r w:rsidRPr="002C6F8B">
              <w:rPr>
                <w:rStyle w:val="afa"/>
                <w:rFonts w:eastAsia="Calibri"/>
              </w:rPr>
              <w:t>В микрорайоне 6А (</w:t>
            </w:r>
            <w:proofErr w:type="spellStart"/>
            <w:r w:rsidRPr="002C6F8B">
              <w:rPr>
                <w:rStyle w:val="afa"/>
                <w:rFonts w:eastAsia="Calibri"/>
              </w:rPr>
              <w:t>микр</w:t>
            </w:r>
            <w:proofErr w:type="spellEnd"/>
            <w:r w:rsidRPr="002C6F8B">
              <w:rPr>
                <w:rStyle w:val="afa"/>
                <w:rFonts w:eastAsia="Calibri"/>
              </w:rPr>
              <w:t>.</w:t>
            </w:r>
            <w:proofErr w:type="gramEnd"/>
            <w:r w:rsidRPr="002C6F8B">
              <w:rPr>
                <w:rStyle w:val="afa"/>
                <w:rFonts w:eastAsia="Calibri"/>
              </w:rPr>
              <w:t xml:space="preserve"> </w:t>
            </w:r>
            <w:proofErr w:type="spellStart"/>
            <w:r w:rsidRPr="002C6F8B">
              <w:rPr>
                <w:rStyle w:val="afa"/>
                <w:rFonts w:eastAsia="Calibri"/>
              </w:rPr>
              <w:t>Нанжул</w:t>
            </w:r>
            <w:proofErr w:type="gramStart"/>
            <w:r w:rsidRPr="002C6F8B">
              <w:rPr>
                <w:rStyle w:val="afa"/>
                <w:rFonts w:eastAsia="Calibri"/>
              </w:rPr>
              <w:t>ь</w:t>
            </w:r>
            <w:proofErr w:type="spellEnd"/>
            <w:r w:rsidRPr="002C6F8B">
              <w:rPr>
                <w:rStyle w:val="afa"/>
                <w:rFonts w:eastAsia="Calibri"/>
              </w:rPr>
              <w:t>-</w:t>
            </w:r>
            <w:proofErr w:type="gramEnd"/>
            <w:r w:rsidRPr="002C6F8B">
              <w:rPr>
                <w:rStyle w:val="afa"/>
                <w:rFonts w:eastAsia="Calibri"/>
              </w:rPr>
              <w:t xml:space="preserve"> Солнечный). Земельные участки с кадастровыми номерами: № 24:50:0400399:2563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№ 24:50:0400399:2697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№ 24:50:0400399:2698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№ 24:50:0400399:2699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№ 24:50:0400399:2700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№ 24:50:0400399:2715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№ 24:50:0400399:3148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№ 24:50:0400399:3149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№ 24:50:0400399:3150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№ 24</w:t>
            </w:r>
            <w:proofErr w:type="gramStart"/>
            <w:r w:rsidRPr="002C6F8B">
              <w:rPr>
                <w:rStyle w:val="afa"/>
                <w:rFonts w:eastAsia="Calibri"/>
              </w:rPr>
              <w:t xml:space="preserve"> :</w:t>
            </w:r>
            <w:proofErr w:type="gramEnd"/>
            <w:r w:rsidRPr="002C6F8B">
              <w:rPr>
                <w:rStyle w:val="afa"/>
                <w:rFonts w:eastAsia="Calibri"/>
              </w:rPr>
              <w:t xml:space="preserve"> 50:0400399:3151</w:t>
            </w:r>
          </w:p>
          <w:p w:rsidR="00807496" w:rsidRPr="002C6F8B" w:rsidRDefault="00807496" w:rsidP="001D555B">
            <w:pPr>
              <w:pStyle w:val="afb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№ 24</w:t>
            </w:r>
            <w:proofErr w:type="gramStart"/>
            <w:r w:rsidRPr="002C6F8B">
              <w:rPr>
                <w:rStyle w:val="afa"/>
                <w:rFonts w:eastAsia="Calibri"/>
              </w:rPr>
              <w:t xml:space="preserve"> :</w:t>
            </w:r>
            <w:proofErr w:type="gramEnd"/>
            <w:r w:rsidRPr="002C6F8B">
              <w:rPr>
                <w:rStyle w:val="afa"/>
                <w:rFonts w:eastAsia="Calibri"/>
              </w:rPr>
              <w:t xml:space="preserve"> 50 : 0400399 : 3152</w:t>
            </w:r>
          </w:p>
          <w:p w:rsidR="00807496" w:rsidRPr="002C6F8B" w:rsidRDefault="00807496" w:rsidP="001D555B">
            <w:pPr>
              <w:pStyle w:val="afb"/>
              <w:tabs>
                <w:tab w:val="left" w:pos="1330"/>
                <w:tab w:val="left" w:pos="3523"/>
                <w:tab w:val="left" w:pos="4128"/>
              </w:tabs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Оставить зону СОДЖ -2, как предполагается утвержденным генпланом города.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 w:val="restar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Общество с ограниченной ответственностью «Карбоника-Ф2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В отношении принадлежащего заявителю производственного здания с к.н. 24:50:0000000:176775, земельного участка с к.н. 24:50:0200054:17, а также прилегающей к нему территории (в радиусе не менее 200 метров от источника выбросов - дымовой трубы) ограничить наложение зоны комплексного развития территории.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Изменить границу одной из территорий, в которой предусматривается осуществление комплексного развития территории, установив ее по границе санитарно-защитной зоны № 24:50-6.8313 участка углеподготовки ООО «</w:t>
            </w:r>
            <w:proofErr w:type="spellStart"/>
            <w:r w:rsidRPr="002C6F8B">
              <w:rPr>
                <w:rStyle w:val="afa"/>
                <w:rFonts w:eastAsia="Calibri"/>
              </w:rPr>
              <w:t>Карбоника</w:t>
            </w:r>
            <w:proofErr w:type="spellEnd"/>
            <w:r w:rsidRPr="002C6F8B">
              <w:rPr>
                <w:rStyle w:val="afa"/>
                <w:rFonts w:eastAsia="Calibri"/>
              </w:rPr>
              <w:t xml:space="preserve">-Ф», расположенного по адресу: г. Красноярск, ул. </w:t>
            </w:r>
            <w:proofErr w:type="gramStart"/>
            <w:r w:rsidRPr="002C6F8B">
              <w:rPr>
                <w:rStyle w:val="afa"/>
                <w:rFonts w:eastAsia="Calibri"/>
              </w:rPr>
              <w:t>Телевизорная</w:t>
            </w:r>
            <w:proofErr w:type="gramEnd"/>
            <w:r w:rsidRPr="002C6F8B">
              <w:rPr>
                <w:rStyle w:val="afa"/>
                <w:rFonts w:eastAsia="Calibri"/>
              </w:rPr>
              <w:t>, 17 (кадастровые номера земельных участков 24:50:0100175:236 и 24:50:0100175:249)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>ПАО «КРАСФАРМА»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r w:rsidRPr="002C6F8B">
              <w:rPr>
                <w:rStyle w:val="afa"/>
              </w:rPr>
              <w:t xml:space="preserve">Просим Вас установить Зону Комплексного развитие территории (КРТ) в границах земельного участка с кадастровым номером: 24:50:0700218:868, общей площадью 44 941 </w:t>
            </w:r>
            <w:proofErr w:type="spellStart"/>
            <w:r w:rsidRPr="002C6F8B">
              <w:rPr>
                <w:rStyle w:val="afa"/>
              </w:rPr>
              <w:t>кв</w:t>
            </w:r>
            <w:proofErr w:type="gramStart"/>
            <w:r w:rsidRPr="002C6F8B">
              <w:rPr>
                <w:rStyle w:val="afa"/>
              </w:rPr>
              <w:t>.м</w:t>
            </w:r>
            <w:proofErr w:type="spellEnd"/>
            <w:proofErr w:type="gramEnd"/>
            <w:r w:rsidRPr="002C6F8B">
              <w:rPr>
                <w:rStyle w:val="afa"/>
              </w:rPr>
              <w:t>, в отношении которого в настоящий момент в Правилах землепользования и застройки установлена территориальная зона – СОДЖ-2.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 xml:space="preserve">Логинов Алексей Владимирович, директор ООО «КИСАН» 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rPr>
                <w:rStyle w:val="afa"/>
              </w:rPr>
            </w:pPr>
            <w:r w:rsidRPr="002C6F8B">
              <w:rPr>
                <w:rStyle w:val="afa"/>
              </w:rPr>
              <w:t xml:space="preserve">Требую исключить нашу собственность из КРТ </w:t>
            </w:r>
            <w:proofErr w:type="spellStart"/>
            <w:r w:rsidRPr="002C6F8B">
              <w:rPr>
                <w:rStyle w:val="afa"/>
              </w:rPr>
              <w:t>зем</w:t>
            </w:r>
            <w:proofErr w:type="gramStart"/>
            <w:r w:rsidRPr="002C6F8B">
              <w:rPr>
                <w:rStyle w:val="afa"/>
              </w:rPr>
              <w:t>.у</w:t>
            </w:r>
            <w:proofErr w:type="gramEnd"/>
            <w:r w:rsidRPr="002C6F8B">
              <w:rPr>
                <w:rStyle w:val="afa"/>
              </w:rPr>
              <w:t>частки</w:t>
            </w:r>
            <w:proofErr w:type="spellEnd"/>
          </w:p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  <w:rPr>
                <w:rStyle w:val="afa"/>
              </w:rPr>
            </w:pPr>
            <w:r w:rsidRPr="002C6F8B">
              <w:rPr>
                <w:rStyle w:val="afa"/>
              </w:rPr>
              <w:t>Кадастровые номера земельных участков: 24:50:0500154:922; 24:50:0500154:923; 24:50:0500154:924</w:t>
            </w: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</w:pPr>
            <w:r w:rsidRPr="002C6F8B">
              <w:t>Чурилов Григорий Николаевич</w:t>
            </w:r>
          </w:p>
        </w:tc>
        <w:tc>
          <w:tcPr>
            <w:tcW w:w="2989" w:type="pct"/>
            <w:vMerge w:val="restart"/>
            <w:shd w:val="clear" w:color="auto" w:fill="auto"/>
          </w:tcPr>
          <w:p w:rsidR="00100447" w:rsidRPr="002C6F8B" w:rsidRDefault="00100447" w:rsidP="001D555B">
            <w:pPr>
              <w:pStyle w:val="afb"/>
            </w:pPr>
            <w:r w:rsidRPr="002C6F8B">
              <w:rPr>
                <w:rStyle w:val="afa"/>
              </w:rPr>
              <w:t>Исключить Академгородок из границ территорий, в границах которых предусматривается осуществление комплексного развития территории</w:t>
            </w: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2C6F8B">
              <w:t>Банщикова</w:t>
            </w:r>
            <w:proofErr w:type="spellEnd"/>
            <w:r w:rsidRPr="002C6F8B">
              <w:t xml:space="preserve"> Марина Михайловна</w:t>
            </w:r>
          </w:p>
        </w:tc>
        <w:tc>
          <w:tcPr>
            <w:tcW w:w="2989" w:type="pct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ind w:left="498"/>
              <w:jc w:val="both"/>
            </w:pP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</w:pPr>
            <w:r w:rsidRPr="002C6F8B">
              <w:t xml:space="preserve">Гукасян Сергей </w:t>
            </w:r>
            <w:proofErr w:type="spellStart"/>
            <w:r w:rsidRPr="002C6F8B">
              <w:t>Азатович</w:t>
            </w:r>
            <w:proofErr w:type="spellEnd"/>
            <w:r w:rsidRPr="002C6F8B">
              <w:t xml:space="preserve"> </w:t>
            </w:r>
          </w:p>
        </w:tc>
        <w:tc>
          <w:tcPr>
            <w:tcW w:w="2989" w:type="pct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ind w:left="498"/>
              <w:jc w:val="both"/>
            </w:pP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>Новоселов Андрей Николаевич</w:t>
            </w:r>
          </w:p>
        </w:tc>
        <w:tc>
          <w:tcPr>
            <w:tcW w:w="2989" w:type="pct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ind w:left="498"/>
              <w:jc w:val="both"/>
            </w:pP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Волков Михаил Игоревич</w:t>
            </w:r>
          </w:p>
        </w:tc>
        <w:tc>
          <w:tcPr>
            <w:tcW w:w="2989" w:type="pct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ind w:left="498"/>
              <w:jc w:val="both"/>
            </w:pP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545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 xml:space="preserve">Евдокименко Анжелика </w:t>
            </w:r>
            <w:proofErr w:type="spellStart"/>
            <w:r w:rsidRPr="002C6F8B">
              <w:rPr>
                <w:rStyle w:val="afa"/>
                <w:rFonts w:eastAsia="Calibri"/>
              </w:rPr>
              <w:t>Хачатуровна</w:t>
            </w:r>
            <w:proofErr w:type="spellEnd"/>
          </w:p>
        </w:tc>
        <w:tc>
          <w:tcPr>
            <w:tcW w:w="2989" w:type="pct"/>
            <w:vMerge w:val="restart"/>
            <w:shd w:val="clear" w:color="auto" w:fill="auto"/>
          </w:tcPr>
          <w:p w:rsidR="00100447" w:rsidRPr="002C6F8B" w:rsidRDefault="00100447" w:rsidP="001D555B">
            <w:pPr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 xml:space="preserve">Исключить территорию СНТ «Гремячий ключ» из комплексного развития территорий (КРТ) </w:t>
            </w:r>
            <w:r w:rsidRPr="002C6F8B">
              <w:rPr>
                <w:rStyle w:val="afa"/>
                <w:rFonts w:eastAsia="Calibri"/>
              </w:rPr>
              <w:br/>
              <w:t>г. Красноярска</w:t>
            </w: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 xml:space="preserve">Кошкина </w:t>
            </w:r>
            <w:proofErr w:type="spellStart"/>
            <w:r w:rsidRPr="002C6F8B">
              <w:rPr>
                <w:rStyle w:val="afa"/>
                <w:rFonts w:eastAsia="Calibri"/>
              </w:rPr>
              <w:t>Алифтина</w:t>
            </w:r>
            <w:proofErr w:type="spellEnd"/>
            <w:r w:rsidRPr="002C6F8B">
              <w:rPr>
                <w:rStyle w:val="afa"/>
                <w:rFonts w:eastAsia="Calibri"/>
              </w:rPr>
              <w:t xml:space="preserve"> Николаевна</w:t>
            </w:r>
          </w:p>
        </w:tc>
        <w:tc>
          <w:tcPr>
            <w:tcW w:w="2989" w:type="pct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ind w:left="498"/>
              <w:jc w:val="both"/>
            </w:pP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proofErr w:type="spellStart"/>
            <w:r w:rsidRPr="002C6F8B">
              <w:rPr>
                <w:rStyle w:val="afa"/>
                <w:rFonts w:eastAsia="Calibri"/>
              </w:rPr>
              <w:t>Мешкова</w:t>
            </w:r>
            <w:proofErr w:type="spellEnd"/>
            <w:r w:rsidRPr="002C6F8B">
              <w:rPr>
                <w:rStyle w:val="afa"/>
                <w:rFonts w:eastAsia="Calibri"/>
              </w:rPr>
              <w:t xml:space="preserve"> Нина Ивановна</w:t>
            </w:r>
          </w:p>
        </w:tc>
        <w:tc>
          <w:tcPr>
            <w:tcW w:w="2989" w:type="pct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ind w:left="498"/>
              <w:jc w:val="both"/>
            </w:pP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Семенов Владимир Александрович</w:t>
            </w:r>
          </w:p>
        </w:tc>
        <w:tc>
          <w:tcPr>
            <w:tcW w:w="2989" w:type="pct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ind w:left="498"/>
              <w:jc w:val="both"/>
            </w:pP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Мешков Николай Петрович</w:t>
            </w:r>
          </w:p>
        </w:tc>
        <w:tc>
          <w:tcPr>
            <w:tcW w:w="2989" w:type="pct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ind w:left="498"/>
              <w:jc w:val="both"/>
            </w:pP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Волков Егор Сергеевич</w:t>
            </w:r>
          </w:p>
        </w:tc>
        <w:tc>
          <w:tcPr>
            <w:tcW w:w="2989" w:type="pct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ind w:left="498"/>
              <w:jc w:val="both"/>
            </w:pP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Патрушева Юлия Александровна</w:t>
            </w:r>
          </w:p>
        </w:tc>
        <w:tc>
          <w:tcPr>
            <w:tcW w:w="2989" w:type="pct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ind w:left="498"/>
              <w:jc w:val="both"/>
            </w:pPr>
          </w:p>
        </w:tc>
      </w:tr>
      <w:tr w:rsidR="00100447" w:rsidRPr="002C6F8B" w:rsidTr="00035778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356" w:type="pct"/>
          </w:tcPr>
          <w:p w:rsidR="00100447" w:rsidRPr="002C6F8B" w:rsidRDefault="00100447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100447" w:rsidRPr="002C6F8B" w:rsidRDefault="00100447" w:rsidP="001D555B">
            <w:pPr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eastAsia="Calibri"/>
              </w:rPr>
            </w:pPr>
            <w:r w:rsidRPr="002C6F8B">
              <w:rPr>
                <w:rStyle w:val="afa"/>
                <w:rFonts w:eastAsia="Calibri"/>
              </w:rPr>
              <w:t>Волков Сергей Александрович</w:t>
            </w:r>
          </w:p>
        </w:tc>
        <w:tc>
          <w:tcPr>
            <w:tcW w:w="2989" w:type="pct"/>
            <w:vMerge/>
            <w:shd w:val="clear" w:color="auto" w:fill="auto"/>
          </w:tcPr>
          <w:p w:rsidR="00100447" w:rsidRPr="002C6F8B" w:rsidRDefault="00100447" w:rsidP="001D555B">
            <w:pPr>
              <w:pStyle w:val="afb"/>
              <w:tabs>
                <w:tab w:val="left" w:pos="1051"/>
                <w:tab w:val="left" w:pos="2774"/>
              </w:tabs>
              <w:ind w:left="498"/>
              <w:jc w:val="both"/>
            </w:pP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409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>Новикова Ирина Анатольевна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t>Исключить территорию СНТ «Гремячий ключ» из комплексного развития территорий (КРТ) г. Красноярска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6F8B">
              <w:rPr>
                <w:color w:val="000000"/>
              </w:rPr>
              <w:t>Афанасьева Анна Сергеевна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</w:pPr>
            <w:r w:rsidRPr="002C6F8B">
              <w:t>Пересмотреть зоны где накладываются КРТ</w:t>
            </w:r>
            <w:proofErr w:type="gramStart"/>
            <w:r w:rsidRPr="002C6F8B">
              <w:t xml:space="preserve"> ,</w:t>
            </w:r>
            <w:proofErr w:type="gramEnd"/>
            <w:r w:rsidRPr="002C6F8B">
              <w:t xml:space="preserve"> не все зоны (СОДЖ) можно дать право собственнику земель сделать зоны КРТ, учесть интересы собственников ранее застроенных домов. </w:t>
            </w:r>
          </w:p>
          <w:p w:rsidR="00807496" w:rsidRPr="002C6F8B" w:rsidRDefault="00807496" w:rsidP="001D555B">
            <w:pPr>
              <w:pStyle w:val="afb"/>
            </w:pPr>
            <w:r w:rsidRPr="002C6F8B">
              <w:t xml:space="preserve">Исключить из зон КРТ уже ранее застроенные </w:t>
            </w:r>
            <w:proofErr w:type="gramStart"/>
            <w:r w:rsidRPr="002C6F8B">
              <w:t>зоны</w:t>
            </w:r>
            <w:proofErr w:type="gramEnd"/>
            <w:r w:rsidRPr="002C6F8B">
              <w:t xml:space="preserve"> так как это ущемит права собственников ранее построенных домов, т.к. уплотнение застройки до 1,9 при точечной застройке будет использовать ранее построенную инфраструктуру и ущемлять права собственников уже построенных домов. И для </w:t>
            </w:r>
            <w:r w:rsidRPr="002C6F8B">
              <w:lastRenderedPageBreak/>
              <w:t>исключения точечной высотной застройки в г. Красноярске.</w:t>
            </w:r>
          </w:p>
          <w:p w:rsidR="00807496" w:rsidRPr="002C6F8B" w:rsidRDefault="00807496" w:rsidP="001D555B">
            <w:pPr>
              <w:pStyle w:val="afb"/>
            </w:pPr>
            <w:r w:rsidRPr="002C6F8B">
              <w:t>Пересмотреть зоны, где накладывается КРТ</w:t>
            </w:r>
            <w:proofErr w:type="gramStart"/>
            <w:r w:rsidRPr="002C6F8B">
              <w:t xml:space="preserve"> ,</w:t>
            </w:r>
            <w:proofErr w:type="gramEnd"/>
            <w:r w:rsidRPr="002C6F8B">
              <w:t xml:space="preserve"> так как это даст право на точечную застройку высотными домами с которыми город борется уже много  лет, </w:t>
            </w:r>
            <w:proofErr w:type="spellStart"/>
            <w:r w:rsidRPr="002C6F8B">
              <w:t>т.к.при</w:t>
            </w:r>
            <w:proofErr w:type="spellEnd"/>
            <w:r w:rsidRPr="002C6F8B">
              <w:t xml:space="preserve"> точечной высотной застройке в зонах КРТ нарушит права собственников ранее построенных домов , нарушая имеющуюся инфраструктуру, а наложенная обязанность по зонам КРТ не возникает в данном случае, так как имеющейся инфраструктуры достаточно  в рамках требований к зонам КРТ, но не достаточно по факту. </w:t>
            </w:r>
          </w:p>
          <w:p w:rsidR="00807496" w:rsidRPr="002C6F8B" w:rsidRDefault="00807496" w:rsidP="001D555B">
            <w:pPr>
              <w:pStyle w:val="afb"/>
            </w:pPr>
            <w:r w:rsidRPr="002C6F8B">
              <w:t xml:space="preserve">Заявленные зоны КРТ по </w:t>
            </w:r>
            <w:proofErr w:type="spellStart"/>
            <w:r w:rsidRPr="002C6F8B">
              <w:t>ген</w:t>
            </w:r>
            <w:proofErr w:type="gramStart"/>
            <w:r w:rsidRPr="002C6F8B">
              <w:t>.п</w:t>
            </w:r>
            <w:proofErr w:type="gramEnd"/>
            <w:r w:rsidRPr="002C6F8B">
              <w:t>лану</w:t>
            </w:r>
            <w:proofErr w:type="spellEnd"/>
            <w:r w:rsidRPr="002C6F8B">
              <w:t xml:space="preserve"> достаточны и данные нормативы из федерального законодательства целесообразно применять именно на новых не застроенных микрорайонах с отсутствием инфраструктуры не затрагивая старую жилую застройку.</w:t>
            </w:r>
          </w:p>
        </w:tc>
      </w:tr>
      <w:tr w:rsidR="00807496" w:rsidRPr="002C6F8B" w:rsidTr="00035778">
        <w:tblPrEx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356" w:type="pct"/>
          </w:tcPr>
          <w:p w:rsidR="00807496" w:rsidRPr="002C6F8B" w:rsidRDefault="00807496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shd w:val="clear" w:color="auto" w:fill="auto"/>
          </w:tcPr>
          <w:p w:rsidR="00807496" w:rsidRPr="002C6F8B" w:rsidRDefault="00807496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Нейланд</w:t>
            </w:r>
            <w:proofErr w:type="spellEnd"/>
            <w:r w:rsidRPr="002C6F8B">
              <w:rPr>
                <w:color w:val="000000"/>
              </w:rPr>
              <w:t xml:space="preserve"> Дмитрий Николаевич</w:t>
            </w:r>
          </w:p>
        </w:tc>
        <w:tc>
          <w:tcPr>
            <w:tcW w:w="2989" w:type="pct"/>
            <w:shd w:val="clear" w:color="auto" w:fill="auto"/>
          </w:tcPr>
          <w:p w:rsidR="00807496" w:rsidRPr="002C6F8B" w:rsidRDefault="00807496" w:rsidP="001D555B">
            <w:pPr>
              <w:pStyle w:val="afb"/>
              <w:rPr>
                <w:rStyle w:val="afa"/>
              </w:rPr>
            </w:pPr>
            <w:r w:rsidRPr="002C6F8B">
              <w:rPr>
                <w:rStyle w:val="afa"/>
                <w:rFonts w:eastAsia="Calibri"/>
                <w:bCs/>
              </w:rPr>
              <w:t xml:space="preserve">1. Исключить из проекта комплексного развития территории (КРТ) дом, расположенный  по адресу: </w:t>
            </w:r>
            <w:r w:rsidRPr="002C6F8B">
              <w:rPr>
                <w:rStyle w:val="afa"/>
                <w:rFonts w:eastAsia="Calibri"/>
                <w:bCs/>
              </w:rPr>
              <w:br/>
              <w:t xml:space="preserve">г. Красноярск, ул. Горького 10 </w:t>
            </w:r>
          </w:p>
        </w:tc>
      </w:tr>
      <w:tr w:rsidR="00D2794C" w:rsidRPr="002C6F8B" w:rsidTr="00035778">
        <w:tblPrEx>
          <w:tblCellMar>
            <w:left w:w="108" w:type="dxa"/>
            <w:right w:w="108" w:type="dxa"/>
          </w:tblCellMar>
        </w:tblPrEx>
        <w:trPr>
          <w:trHeight w:val="873"/>
        </w:trPr>
        <w:tc>
          <w:tcPr>
            <w:tcW w:w="356" w:type="pct"/>
            <w:tcBorders>
              <w:bottom w:val="single" w:sz="4" w:space="0" w:color="auto"/>
            </w:tcBorders>
          </w:tcPr>
          <w:p w:rsidR="00D2794C" w:rsidRPr="002C6F8B" w:rsidRDefault="00D2794C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 w:val="restart"/>
            <w:shd w:val="clear" w:color="auto" w:fill="auto"/>
          </w:tcPr>
          <w:p w:rsidR="00D2794C" w:rsidRPr="002C6F8B" w:rsidRDefault="00D2794C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proofErr w:type="spellStart"/>
            <w:r w:rsidRPr="002C6F8B">
              <w:rPr>
                <w:color w:val="000000"/>
              </w:rPr>
              <w:t>Бугубаев</w:t>
            </w:r>
            <w:proofErr w:type="spellEnd"/>
            <w:r w:rsidRPr="002C6F8B">
              <w:rPr>
                <w:color w:val="000000"/>
              </w:rPr>
              <w:t xml:space="preserve"> Денис </w:t>
            </w:r>
            <w:proofErr w:type="spellStart"/>
            <w:r w:rsidRPr="002C6F8B">
              <w:rPr>
                <w:color w:val="000000"/>
              </w:rPr>
              <w:t>Женишбекович</w:t>
            </w:r>
            <w:proofErr w:type="spellEnd"/>
            <w:r w:rsidRPr="002C6F8B">
              <w:rPr>
                <w:color w:val="000000"/>
              </w:rPr>
              <w:t xml:space="preserve"> </w:t>
            </w:r>
          </w:p>
          <w:p w:rsidR="00D2794C" w:rsidRPr="002C6F8B" w:rsidRDefault="00D2794C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89" w:type="pct"/>
            <w:shd w:val="clear" w:color="auto" w:fill="auto"/>
          </w:tcPr>
          <w:p w:rsidR="00D2794C" w:rsidRPr="002C6F8B" w:rsidRDefault="00D2794C" w:rsidP="001D555B">
            <w:pPr>
              <w:pStyle w:val="afb"/>
              <w:tabs>
                <w:tab w:val="left" w:pos="230"/>
                <w:tab w:val="left" w:pos="2774"/>
              </w:tabs>
              <w:jc w:val="both"/>
              <w:rPr>
                <w:rStyle w:val="afa"/>
                <w:rFonts w:eastAsia="Calibri"/>
                <w:bCs/>
              </w:rPr>
            </w:pPr>
            <w:r w:rsidRPr="002C6F8B">
              <w:rPr>
                <w:rStyle w:val="afa"/>
                <w:rFonts w:eastAsia="Calibri"/>
                <w:bCs/>
              </w:rPr>
              <w:t xml:space="preserve">1.Исключить дом по адресу г. Красноярск ул. Горького 10 из проекта КРТ (комплексного развития территории) </w:t>
            </w:r>
          </w:p>
          <w:p w:rsidR="00D2794C" w:rsidRPr="002C6F8B" w:rsidRDefault="00D2794C" w:rsidP="001D555B">
            <w:pPr>
              <w:pStyle w:val="afb"/>
              <w:tabs>
                <w:tab w:val="left" w:pos="230"/>
                <w:tab w:val="left" w:pos="2774"/>
              </w:tabs>
              <w:jc w:val="both"/>
            </w:pPr>
          </w:p>
        </w:tc>
      </w:tr>
      <w:tr w:rsidR="00D2794C" w:rsidRPr="002C6F8B" w:rsidTr="00EB3AB3">
        <w:tblPrEx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356" w:type="pct"/>
            <w:tcBorders>
              <w:bottom w:val="single" w:sz="4" w:space="0" w:color="auto"/>
            </w:tcBorders>
          </w:tcPr>
          <w:p w:rsidR="00D2794C" w:rsidRPr="002C6F8B" w:rsidRDefault="00D2794C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2794C" w:rsidRPr="002C6F8B" w:rsidRDefault="00D2794C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89" w:type="pct"/>
            <w:tcBorders>
              <w:bottom w:val="single" w:sz="4" w:space="0" w:color="auto"/>
            </w:tcBorders>
            <w:shd w:val="clear" w:color="auto" w:fill="auto"/>
          </w:tcPr>
          <w:p w:rsidR="00D2794C" w:rsidRPr="002C6F8B" w:rsidRDefault="00D2794C" w:rsidP="00D2794C">
            <w:pPr>
              <w:pStyle w:val="afb"/>
              <w:tabs>
                <w:tab w:val="left" w:pos="230"/>
                <w:tab w:val="left" w:pos="2774"/>
              </w:tabs>
              <w:jc w:val="both"/>
              <w:rPr>
                <w:rStyle w:val="afa"/>
                <w:rFonts w:eastAsia="Calibri"/>
                <w:bCs/>
              </w:rPr>
            </w:pPr>
            <w:r w:rsidRPr="002C6F8B">
              <w:rPr>
                <w:rStyle w:val="afa"/>
                <w:rFonts w:eastAsia="Calibri"/>
                <w:bCs/>
              </w:rPr>
              <w:t xml:space="preserve">2. Исключить все дома центрального района из проекта КРТ (комплексного развития территории) </w:t>
            </w:r>
          </w:p>
          <w:p w:rsidR="00D2794C" w:rsidRPr="002C6F8B" w:rsidRDefault="00D2794C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</w:p>
        </w:tc>
      </w:tr>
      <w:tr w:rsidR="00D2794C" w:rsidRPr="002C6F8B" w:rsidTr="00EB3AB3">
        <w:tblPrEx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356" w:type="pct"/>
            <w:tcBorders>
              <w:bottom w:val="single" w:sz="4" w:space="0" w:color="auto"/>
            </w:tcBorders>
          </w:tcPr>
          <w:p w:rsidR="00D2794C" w:rsidRPr="002C6F8B" w:rsidRDefault="00D2794C" w:rsidP="00E66B20">
            <w:pPr>
              <w:pStyle w:val="a5"/>
              <w:numPr>
                <w:ilvl w:val="0"/>
                <w:numId w:val="7"/>
              </w:numPr>
              <w:ind w:left="0" w:firstLine="284"/>
              <w:jc w:val="center"/>
              <w:rPr>
                <w:color w:val="000000"/>
              </w:rPr>
            </w:pPr>
          </w:p>
        </w:tc>
        <w:tc>
          <w:tcPr>
            <w:tcW w:w="1655" w:type="pct"/>
            <w:tcBorders>
              <w:bottom w:val="single" w:sz="4" w:space="0" w:color="auto"/>
            </w:tcBorders>
            <w:shd w:val="clear" w:color="auto" w:fill="auto"/>
          </w:tcPr>
          <w:p w:rsidR="00D2794C" w:rsidRPr="002C6F8B" w:rsidRDefault="00D2794C" w:rsidP="001D55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spellStart"/>
            <w:r w:rsidRPr="002C6F8B">
              <w:rPr>
                <w:color w:val="000000"/>
              </w:rPr>
              <w:t>Бугубаева</w:t>
            </w:r>
            <w:proofErr w:type="spellEnd"/>
            <w:r w:rsidRPr="002C6F8B">
              <w:rPr>
                <w:color w:val="000000"/>
              </w:rPr>
              <w:t xml:space="preserve"> Ирина Анатольевна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shd w:val="clear" w:color="auto" w:fill="auto"/>
          </w:tcPr>
          <w:p w:rsidR="00D2794C" w:rsidRPr="002C6F8B" w:rsidRDefault="00D2794C" w:rsidP="001D555B">
            <w:pPr>
              <w:pStyle w:val="afb"/>
              <w:tabs>
                <w:tab w:val="left" w:pos="1051"/>
                <w:tab w:val="left" w:pos="2774"/>
              </w:tabs>
              <w:jc w:val="both"/>
            </w:pPr>
            <w:r w:rsidRPr="002C6F8B">
              <w:rPr>
                <w:rStyle w:val="afa"/>
                <w:rFonts w:eastAsia="Calibri"/>
                <w:bCs/>
              </w:rPr>
              <w:t xml:space="preserve">Исключить дом по адресу г. Красноярск </w:t>
            </w:r>
            <w:proofErr w:type="spellStart"/>
            <w:r w:rsidRPr="002C6F8B">
              <w:rPr>
                <w:rStyle w:val="afa"/>
                <w:rFonts w:eastAsia="Calibri"/>
                <w:bCs/>
              </w:rPr>
              <w:t>пр-кт</w:t>
            </w:r>
            <w:proofErr w:type="spellEnd"/>
            <w:r w:rsidRPr="002C6F8B">
              <w:rPr>
                <w:rStyle w:val="afa"/>
                <w:rFonts w:eastAsia="Calibri"/>
                <w:bCs/>
              </w:rPr>
              <w:t xml:space="preserve"> Мира д.130 из проекта КРТ (комплексного развития территории)</w:t>
            </w:r>
          </w:p>
        </w:tc>
      </w:tr>
    </w:tbl>
    <w:p w:rsidR="004A7743" w:rsidRPr="002C6F8B" w:rsidRDefault="00051811" w:rsidP="00CB1CF3">
      <w:pPr>
        <w:ind w:hanging="142"/>
        <w:contextualSpacing/>
        <w:jc w:val="both"/>
      </w:pPr>
      <w:r w:rsidRPr="002C6F8B">
        <w:t xml:space="preserve"> </w:t>
      </w:r>
      <w:r w:rsidR="00EA7850" w:rsidRPr="002C6F8B">
        <w:t>*</w:t>
      </w:r>
      <w:r w:rsidRPr="002C6F8B">
        <w:t xml:space="preserve">Примечание: орфография и пунктуация авторов </w:t>
      </w:r>
      <w:proofErr w:type="gramStart"/>
      <w:r w:rsidRPr="002C6F8B">
        <w:t>сохранены</w:t>
      </w:r>
      <w:proofErr w:type="gramEnd"/>
      <w:r w:rsidRPr="002C6F8B">
        <w:t xml:space="preserve">. </w:t>
      </w:r>
    </w:p>
    <w:p w:rsidR="00E749E2" w:rsidRPr="002C6F8B" w:rsidRDefault="00B66F5F" w:rsidP="00E749E2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F8B">
        <w:rPr>
          <w:sz w:val="28"/>
          <w:szCs w:val="28"/>
        </w:rPr>
        <w:t xml:space="preserve">По итогам проведения публичных слушаний по </w:t>
      </w:r>
      <w:r w:rsidR="00051811" w:rsidRPr="002C6F8B">
        <w:rPr>
          <w:sz w:val="28"/>
          <w:szCs w:val="28"/>
        </w:rPr>
        <w:t>П</w:t>
      </w:r>
      <w:r w:rsidRPr="002C6F8B">
        <w:rPr>
          <w:sz w:val="28"/>
          <w:szCs w:val="28"/>
        </w:rPr>
        <w:t xml:space="preserve">роекту </w:t>
      </w:r>
      <w:r w:rsidR="00D77A38" w:rsidRPr="002C6F8B">
        <w:rPr>
          <w:sz w:val="28"/>
          <w:szCs w:val="28"/>
        </w:rPr>
        <w:t xml:space="preserve">комиссия </w:t>
      </w:r>
      <w:r w:rsidR="006F231B" w:rsidRPr="002C6F8B">
        <w:rPr>
          <w:sz w:val="28"/>
          <w:szCs w:val="28"/>
        </w:rPr>
        <w:br/>
      </w:r>
      <w:r w:rsidR="00D77A38" w:rsidRPr="002C6F8B">
        <w:rPr>
          <w:sz w:val="28"/>
          <w:szCs w:val="28"/>
        </w:rPr>
        <w:t xml:space="preserve">по подготовке проекта Правил землепользования и застройки </w:t>
      </w:r>
      <w:r w:rsidR="000875B0" w:rsidRPr="002C6F8B">
        <w:rPr>
          <w:sz w:val="28"/>
          <w:szCs w:val="28"/>
        </w:rPr>
        <w:t>городского округа город Красноя</w:t>
      </w:r>
      <w:proofErr w:type="gramStart"/>
      <w:r w:rsidR="000875B0" w:rsidRPr="002C6F8B">
        <w:rPr>
          <w:sz w:val="28"/>
          <w:szCs w:val="28"/>
        </w:rPr>
        <w:t>рск Кр</w:t>
      </w:r>
      <w:proofErr w:type="gramEnd"/>
      <w:r w:rsidR="000875B0" w:rsidRPr="002C6F8B">
        <w:rPr>
          <w:sz w:val="28"/>
          <w:szCs w:val="28"/>
        </w:rPr>
        <w:t>асноярского края</w:t>
      </w:r>
      <w:r w:rsidR="00D77A38" w:rsidRPr="002C6F8B">
        <w:rPr>
          <w:sz w:val="28"/>
          <w:szCs w:val="28"/>
        </w:rPr>
        <w:t>, действующая на основании распоряжения администрации города Красноярска</w:t>
      </w:r>
      <w:r w:rsidR="000875B0" w:rsidRPr="002C6F8B">
        <w:rPr>
          <w:sz w:val="28"/>
          <w:szCs w:val="28"/>
        </w:rPr>
        <w:t xml:space="preserve"> </w:t>
      </w:r>
      <w:r w:rsidR="00D77A38" w:rsidRPr="002C6F8B">
        <w:rPr>
          <w:sz w:val="28"/>
          <w:szCs w:val="28"/>
        </w:rPr>
        <w:t>от 18.05.2005 № 448-р</w:t>
      </w:r>
      <w:r w:rsidR="00051811" w:rsidRPr="002C6F8B">
        <w:rPr>
          <w:sz w:val="28"/>
          <w:szCs w:val="28"/>
        </w:rPr>
        <w:t xml:space="preserve"> (далее – Комиссия), </w:t>
      </w:r>
      <w:r w:rsidR="00E749E2" w:rsidRPr="002C6F8B">
        <w:rPr>
          <w:sz w:val="28"/>
          <w:szCs w:val="28"/>
        </w:rPr>
        <w:t>считает целесообразным учесть следующие внесенные предложения:</w:t>
      </w:r>
    </w:p>
    <w:p w:rsidR="00F27E20" w:rsidRPr="002C6F8B" w:rsidRDefault="00E749E2" w:rsidP="00165AA8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F8B">
        <w:rPr>
          <w:sz w:val="28"/>
          <w:szCs w:val="28"/>
        </w:rPr>
        <w:t>- п</w:t>
      </w:r>
      <w:r w:rsidR="00530842" w:rsidRPr="002C6F8B">
        <w:rPr>
          <w:sz w:val="28"/>
          <w:szCs w:val="28"/>
        </w:rPr>
        <w:t>редложени</w:t>
      </w:r>
      <w:r w:rsidR="000875B0" w:rsidRPr="002C6F8B">
        <w:rPr>
          <w:sz w:val="28"/>
          <w:szCs w:val="28"/>
        </w:rPr>
        <w:t xml:space="preserve">е </w:t>
      </w:r>
      <w:r w:rsidR="00EA7850" w:rsidRPr="002C6F8B">
        <w:rPr>
          <w:sz w:val="28"/>
          <w:szCs w:val="28"/>
        </w:rPr>
        <w:t xml:space="preserve">№ </w:t>
      </w:r>
      <w:r w:rsidR="00777446" w:rsidRPr="002C6F8B">
        <w:rPr>
          <w:sz w:val="28"/>
          <w:szCs w:val="28"/>
        </w:rPr>
        <w:t>2</w:t>
      </w:r>
      <w:r w:rsidR="00777446" w:rsidRPr="002C6F8B">
        <w:rPr>
          <w:bCs/>
          <w:sz w:val="28"/>
          <w:szCs w:val="28"/>
        </w:rPr>
        <w:t>.</w:t>
      </w:r>
      <w:r w:rsidR="00777446" w:rsidRPr="002C6F8B">
        <w:rPr>
          <w:sz w:val="28"/>
          <w:szCs w:val="28"/>
        </w:rPr>
        <w:t>10</w:t>
      </w:r>
      <w:r w:rsidR="000875B0" w:rsidRPr="002C6F8B">
        <w:rPr>
          <w:sz w:val="28"/>
          <w:szCs w:val="28"/>
        </w:rPr>
        <w:t xml:space="preserve"> в целях устранения </w:t>
      </w:r>
      <w:r w:rsidR="0010433B" w:rsidRPr="002C6F8B">
        <w:rPr>
          <w:sz w:val="28"/>
          <w:szCs w:val="28"/>
        </w:rPr>
        <w:t>недочетов юридико-технического характера</w:t>
      </w:r>
      <w:r w:rsidR="006463E2" w:rsidRPr="002C6F8B">
        <w:rPr>
          <w:sz w:val="28"/>
          <w:szCs w:val="28"/>
        </w:rPr>
        <w:t>;</w:t>
      </w:r>
    </w:p>
    <w:p w:rsidR="00B308E8" w:rsidRPr="002C6F8B" w:rsidRDefault="00B308E8" w:rsidP="00B308E8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F8B">
        <w:rPr>
          <w:sz w:val="28"/>
          <w:szCs w:val="28"/>
        </w:rPr>
        <w:t xml:space="preserve">- </w:t>
      </w:r>
      <w:r w:rsidR="009078AA" w:rsidRPr="002C6F8B">
        <w:rPr>
          <w:bCs/>
          <w:sz w:val="28"/>
          <w:szCs w:val="28"/>
        </w:rPr>
        <w:t xml:space="preserve">предложения №№ 2.1, 2.17, 2.20 </w:t>
      </w:r>
      <w:r w:rsidRPr="002C6F8B">
        <w:rPr>
          <w:sz w:val="28"/>
          <w:szCs w:val="28"/>
        </w:rPr>
        <w:t>в связи с тем, что указанные предложения уже учтены Проектом, вынесенным на публичные слушания;</w:t>
      </w:r>
    </w:p>
    <w:p w:rsidR="00C1091B" w:rsidRPr="002C6F8B" w:rsidRDefault="00C1091B" w:rsidP="00C1091B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F8B">
        <w:rPr>
          <w:sz w:val="28"/>
          <w:szCs w:val="28"/>
        </w:rPr>
        <w:t>- предложения №№ 2.11, 2.12 в связи с допущенной технической ошибкой</w:t>
      </w:r>
      <w:r w:rsidR="00CB153B">
        <w:rPr>
          <w:sz w:val="28"/>
          <w:szCs w:val="28"/>
        </w:rPr>
        <w:t>.</w:t>
      </w:r>
    </w:p>
    <w:p w:rsidR="006463E2" w:rsidRPr="002C6F8B" w:rsidRDefault="006463E2" w:rsidP="00646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C6F8B">
        <w:rPr>
          <w:bCs/>
          <w:sz w:val="28"/>
          <w:szCs w:val="28"/>
        </w:rPr>
        <w:t>Комиссия считает нецелесообразным учесть следующие внесенные предложения:</w:t>
      </w:r>
    </w:p>
    <w:p w:rsidR="00B73012" w:rsidRPr="002C6F8B" w:rsidRDefault="006463E2" w:rsidP="0016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proofErr w:type="gramStart"/>
      <w:r w:rsidRPr="002C6F8B">
        <w:rPr>
          <w:bCs/>
          <w:sz w:val="28"/>
          <w:szCs w:val="28"/>
        </w:rPr>
        <w:t xml:space="preserve">- </w:t>
      </w:r>
      <w:r w:rsidR="00C0013F" w:rsidRPr="002C6F8B">
        <w:rPr>
          <w:bCs/>
          <w:sz w:val="28"/>
          <w:szCs w:val="28"/>
        </w:rPr>
        <w:t>предложения</w:t>
      </w:r>
      <w:r w:rsidR="0010433B" w:rsidRPr="002C6F8B">
        <w:rPr>
          <w:bCs/>
          <w:sz w:val="28"/>
          <w:szCs w:val="28"/>
        </w:rPr>
        <w:t xml:space="preserve"> </w:t>
      </w:r>
      <w:r w:rsidR="00B73012" w:rsidRPr="002C6F8B">
        <w:rPr>
          <w:bCs/>
          <w:sz w:val="28"/>
          <w:szCs w:val="28"/>
        </w:rPr>
        <w:t>№№ 1.1, 1.2, 1.3, 1.4, 1.5, 1.7, 1.8, 1.9, 1.10, 1.11, 1.16, 1.18, 1.19, 1.20, 1.21, 1.22, 1.23, 1.24, 1.25, 1.26, 1.27, 1.28, 1.29, 1.30, 1.31, 1.32, 1.33, 1.34, 1.35, 1.36, 1.37, 1.38, 1.39, 1.40, 1.41, 1.42, 1.43, 1.44, 1.45, 1.46, 1.47, 1.48, 1.49, 1.50, 1.51, 1.52, 1.53, 1.54, 1.55, 1.56, 1.57, 1.58, 1.59, 1.60, 1.61, 1.62, 1.63, 1.64, 1.65</w:t>
      </w:r>
      <w:proofErr w:type="gramEnd"/>
      <w:r w:rsidR="00B73012" w:rsidRPr="002C6F8B">
        <w:rPr>
          <w:bCs/>
          <w:sz w:val="28"/>
          <w:szCs w:val="28"/>
        </w:rPr>
        <w:t xml:space="preserve">, </w:t>
      </w:r>
      <w:proofErr w:type="gramStart"/>
      <w:r w:rsidR="00B73012" w:rsidRPr="002C6F8B">
        <w:rPr>
          <w:bCs/>
          <w:sz w:val="28"/>
          <w:szCs w:val="28"/>
        </w:rPr>
        <w:t xml:space="preserve">1.66, 1.67, 1.68, 1.69, 1.70, 1.71, 1.72, 1.73, 1.74, 1.75, 1.76, 1.77, 1.78, </w:t>
      </w:r>
      <w:r w:rsidR="00B73012" w:rsidRPr="002C6F8B">
        <w:rPr>
          <w:bCs/>
          <w:sz w:val="28"/>
          <w:szCs w:val="28"/>
        </w:rPr>
        <w:lastRenderedPageBreak/>
        <w:t>1.79, 1.80, 1.81, 1.82, 1.83, 1.84, 1.85, 1.8</w:t>
      </w:r>
      <w:r w:rsidR="00D77767">
        <w:rPr>
          <w:bCs/>
          <w:sz w:val="28"/>
          <w:szCs w:val="28"/>
        </w:rPr>
        <w:t>6</w:t>
      </w:r>
      <w:r w:rsidR="00B73012" w:rsidRPr="002C6F8B">
        <w:rPr>
          <w:bCs/>
          <w:sz w:val="28"/>
          <w:szCs w:val="28"/>
        </w:rPr>
        <w:t>, 1.87, 1.88, 1.91, 1.92, 1.94, 1.95, 1.98, 1.99, 1.101, 1.102, 1.103, 1.104, 1.105, 1.106, 1.107, 1.108, 1.109, 1.110, 1.111, 1.112, 1.113, 1.114, 1.115, 1.116, 1.117, 1.118, 1.119, 1.120, 1.121, 1.122, 1.123, 1.124, 1.125, 1.126, 1.127, 1.128, 1.129, 1.133, 1.134</w:t>
      </w:r>
      <w:proofErr w:type="gramEnd"/>
      <w:r w:rsidR="00B73012" w:rsidRPr="002C6F8B">
        <w:rPr>
          <w:bCs/>
          <w:sz w:val="28"/>
          <w:szCs w:val="28"/>
        </w:rPr>
        <w:t xml:space="preserve">, 1.136, 1.139, 1.140, 1.141, 1.144, 1.147, 1.148, 1.149, 2.2, 2.4, 2.6, 2.8, 2.9, 2.13, 2.16, </w:t>
      </w:r>
      <w:r w:rsidR="002C6F8B" w:rsidRPr="002C6F8B">
        <w:rPr>
          <w:bCs/>
          <w:sz w:val="28"/>
          <w:szCs w:val="28"/>
        </w:rPr>
        <w:t xml:space="preserve">2.18, 2.19, </w:t>
      </w:r>
      <w:r w:rsidR="00B73012" w:rsidRPr="002C6F8B">
        <w:rPr>
          <w:bCs/>
          <w:sz w:val="28"/>
          <w:szCs w:val="28"/>
        </w:rPr>
        <w:t>2.21, 2.22, 2.23, 2.24, 2.25, 2.26, 2.27, 2.28, 2.29, 2.30, 2.31, 2.32, 2.33, 2.34, 2.35, 2.36, 2.37, 2.38, 2.39, 2.40</w:t>
      </w:r>
      <w:r w:rsidR="00ED73D6" w:rsidRPr="002C6F8B">
        <w:rPr>
          <w:bCs/>
          <w:sz w:val="28"/>
          <w:szCs w:val="28"/>
        </w:rPr>
        <w:t xml:space="preserve"> </w:t>
      </w:r>
      <w:r w:rsidR="00A4207F" w:rsidRPr="002C6F8B">
        <w:rPr>
          <w:bCs/>
          <w:sz w:val="28"/>
          <w:szCs w:val="28"/>
        </w:rPr>
        <w:t>в связи со следующим</w:t>
      </w:r>
      <w:r w:rsidR="00EA7850" w:rsidRPr="002C6F8B">
        <w:rPr>
          <w:bCs/>
          <w:sz w:val="28"/>
          <w:szCs w:val="28"/>
        </w:rPr>
        <w:t>:</w:t>
      </w:r>
      <w:r w:rsidR="001D555B" w:rsidRPr="002C6F8B">
        <w:rPr>
          <w:bCs/>
          <w:sz w:val="28"/>
          <w:szCs w:val="28"/>
        </w:rPr>
        <w:t xml:space="preserve"> </w:t>
      </w:r>
    </w:p>
    <w:p w:rsidR="001F1496" w:rsidRPr="002C6F8B" w:rsidRDefault="00B73012" w:rsidP="001F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C6F8B">
        <w:rPr>
          <w:bCs/>
          <w:sz w:val="28"/>
          <w:szCs w:val="28"/>
        </w:rPr>
        <w:t xml:space="preserve">Согласно части 5.1 статьи 30 Градостроительного кодекса Российской Федерации (далее – </w:t>
      </w:r>
      <w:proofErr w:type="spellStart"/>
      <w:r w:rsidRPr="002C6F8B">
        <w:rPr>
          <w:bCs/>
          <w:sz w:val="28"/>
          <w:szCs w:val="28"/>
        </w:rPr>
        <w:t>ГрК</w:t>
      </w:r>
      <w:proofErr w:type="spellEnd"/>
      <w:r w:rsidRPr="002C6F8B">
        <w:rPr>
          <w:bCs/>
          <w:sz w:val="28"/>
          <w:szCs w:val="28"/>
        </w:rPr>
        <w:t xml:space="preserve"> РФ) </w:t>
      </w:r>
      <w:r w:rsidR="007251D7" w:rsidRPr="002C6F8B">
        <w:rPr>
          <w:sz w:val="28"/>
          <w:szCs w:val="28"/>
        </w:rPr>
        <w:t xml:space="preserve">территории, в границах которых предусматривается осуществление комплексного развития территории (далее </w:t>
      </w:r>
      <w:proofErr w:type="gramStart"/>
      <w:r w:rsidR="007251D7" w:rsidRPr="002C6F8B">
        <w:rPr>
          <w:sz w:val="28"/>
          <w:szCs w:val="28"/>
        </w:rPr>
        <w:t>–К</w:t>
      </w:r>
      <w:proofErr w:type="gramEnd"/>
      <w:r w:rsidR="007251D7" w:rsidRPr="002C6F8B">
        <w:rPr>
          <w:sz w:val="28"/>
          <w:szCs w:val="28"/>
        </w:rPr>
        <w:t>РТ), устанавливаются по границам одной или нескольких территориальных зон</w:t>
      </w:r>
      <w:r w:rsidR="006D50F3" w:rsidRPr="002C6F8B">
        <w:rPr>
          <w:sz w:val="28"/>
          <w:szCs w:val="28"/>
        </w:rPr>
        <w:t xml:space="preserve">. </w:t>
      </w:r>
    </w:p>
    <w:p w:rsidR="001F1496" w:rsidRPr="002C6F8B" w:rsidRDefault="006E4BD4" w:rsidP="001F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C6F8B">
        <w:rPr>
          <w:sz w:val="28"/>
          <w:szCs w:val="28"/>
        </w:rPr>
        <w:t>Вместе с тем, с</w:t>
      </w:r>
      <w:r w:rsidR="001F1496" w:rsidRPr="002C6F8B">
        <w:rPr>
          <w:sz w:val="28"/>
          <w:szCs w:val="28"/>
        </w:rPr>
        <w:t xml:space="preserve">огласно части 1 статьи 65 </w:t>
      </w:r>
      <w:proofErr w:type="spellStart"/>
      <w:r w:rsidR="001F1496" w:rsidRPr="002C6F8B">
        <w:rPr>
          <w:sz w:val="28"/>
          <w:szCs w:val="28"/>
        </w:rPr>
        <w:t>ГрК</w:t>
      </w:r>
      <w:proofErr w:type="spellEnd"/>
      <w:r w:rsidR="001F1496" w:rsidRPr="002C6F8B">
        <w:rPr>
          <w:sz w:val="28"/>
          <w:szCs w:val="28"/>
        </w:rPr>
        <w:t xml:space="preserve"> РФ, видами </w:t>
      </w:r>
      <w:proofErr w:type="gramStart"/>
      <w:r w:rsidR="001F1496" w:rsidRPr="002C6F8B">
        <w:rPr>
          <w:sz w:val="28"/>
          <w:szCs w:val="28"/>
        </w:rPr>
        <w:t>комплексного</w:t>
      </w:r>
      <w:proofErr w:type="gramEnd"/>
      <w:r w:rsidR="001F1496" w:rsidRPr="002C6F8B">
        <w:rPr>
          <w:sz w:val="28"/>
          <w:szCs w:val="28"/>
        </w:rPr>
        <w:t xml:space="preserve"> развития территории, в числе прочих являются - комплексное развитие территории жилой застройки и комплексное развитие территории </w:t>
      </w:r>
      <w:r w:rsidR="0033393B">
        <w:rPr>
          <w:sz w:val="28"/>
          <w:szCs w:val="28"/>
        </w:rPr>
        <w:br/>
      </w:r>
      <w:r w:rsidR="001F1496" w:rsidRPr="002C6F8B">
        <w:rPr>
          <w:sz w:val="28"/>
          <w:szCs w:val="28"/>
        </w:rPr>
        <w:t>по инициативе правообладателей</w:t>
      </w:r>
      <w:r w:rsidR="001F1496" w:rsidRPr="002C6F8B">
        <w:rPr>
          <w:bCs/>
          <w:sz w:val="28"/>
          <w:szCs w:val="28"/>
        </w:rPr>
        <w:t>.</w:t>
      </w:r>
    </w:p>
    <w:p w:rsidR="001F1496" w:rsidRPr="00FC62DF" w:rsidRDefault="001F1496" w:rsidP="001F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C6F8B">
        <w:rPr>
          <w:sz w:val="28"/>
          <w:szCs w:val="28"/>
        </w:rPr>
        <w:t xml:space="preserve">В соответствии с частью 2 статьи 65 </w:t>
      </w:r>
      <w:proofErr w:type="spellStart"/>
      <w:r w:rsidRPr="002C6F8B">
        <w:rPr>
          <w:sz w:val="28"/>
          <w:szCs w:val="28"/>
        </w:rPr>
        <w:t>ГрК</w:t>
      </w:r>
      <w:proofErr w:type="spellEnd"/>
      <w:r w:rsidRPr="002C6F8B">
        <w:rPr>
          <w:sz w:val="28"/>
          <w:szCs w:val="28"/>
        </w:rPr>
        <w:t xml:space="preserve"> РФ</w:t>
      </w:r>
      <w:r w:rsidRPr="00FC62DF">
        <w:rPr>
          <w:sz w:val="28"/>
          <w:szCs w:val="28"/>
        </w:rPr>
        <w:t xml:space="preserve"> </w:t>
      </w:r>
      <w:r w:rsidR="00CB153B">
        <w:rPr>
          <w:sz w:val="28"/>
          <w:szCs w:val="28"/>
        </w:rPr>
        <w:t>к</w:t>
      </w:r>
      <w:r w:rsidRPr="00FC62DF">
        <w:rPr>
          <w:sz w:val="28"/>
          <w:szCs w:val="28"/>
        </w:rPr>
        <w:t>омплексное развитие территории жилой застройки осуществляется в отношении застроенной территории, в границах которой расположены:</w:t>
      </w:r>
    </w:p>
    <w:p w:rsidR="001F1496" w:rsidRPr="00FC62DF" w:rsidRDefault="001F1496" w:rsidP="001F149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sz w:val="28"/>
          <w:szCs w:val="28"/>
        </w:rPr>
      </w:pPr>
      <w:r w:rsidRPr="00FC62DF">
        <w:rPr>
          <w:sz w:val="28"/>
          <w:szCs w:val="28"/>
        </w:rPr>
        <w:t xml:space="preserve">1) многоквартирные дома, признанные </w:t>
      </w:r>
      <w:hyperlink r:id="rId14" w:history="1">
        <w:r w:rsidRPr="00FC62DF">
          <w:rPr>
            <w:sz w:val="28"/>
            <w:szCs w:val="28"/>
          </w:rPr>
          <w:t>аварийными</w:t>
        </w:r>
      </w:hyperlink>
      <w:r w:rsidRPr="00FC62DF">
        <w:rPr>
          <w:sz w:val="28"/>
          <w:szCs w:val="28"/>
        </w:rPr>
        <w:t xml:space="preserve"> и подлежащими сносу или реконструкции;</w:t>
      </w:r>
    </w:p>
    <w:p w:rsidR="00EB3AB3" w:rsidRPr="00FC62DF" w:rsidRDefault="001F1496" w:rsidP="00EB3AB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sz w:val="28"/>
          <w:szCs w:val="28"/>
        </w:rPr>
      </w:pPr>
      <w:r w:rsidRPr="00FC62DF">
        <w:rPr>
          <w:sz w:val="28"/>
          <w:szCs w:val="28"/>
        </w:rPr>
        <w:t xml:space="preserve">2) многоквартирные дома, которые не признаны аварийными </w:t>
      </w:r>
      <w:r w:rsidR="0033393B">
        <w:rPr>
          <w:sz w:val="28"/>
          <w:szCs w:val="28"/>
        </w:rPr>
        <w:br/>
      </w:r>
      <w:r w:rsidRPr="00FC62DF">
        <w:rPr>
          <w:sz w:val="28"/>
          <w:szCs w:val="28"/>
        </w:rPr>
        <w:t xml:space="preserve">и подлежащими сносу или реконструкции и которые соответствуют критериям, установленным нормативным правовым актом субъекта Российской Федерации. </w:t>
      </w:r>
    </w:p>
    <w:p w:rsidR="00EB3AB3" w:rsidRPr="00FC62DF" w:rsidRDefault="001F1496" w:rsidP="00EB3AB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sz w:val="28"/>
          <w:szCs w:val="28"/>
        </w:rPr>
      </w:pPr>
      <w:r w:rsidRPr="00FC62DF">
        <w:rPr>
          <w:sz w:val="28"/>
          <w:szCs w:val="28"/>
        </w:rPr>
        <w:t xml:space="preserve">На территории Красноярского края </w:t>
      </w:r>
      <w:r w:rsidR="00EB3AB3" w:rsidRPr="00FC62DF">
        <w:rPr>
          <w:sz w:val="28"/>
          <w:szCs w:val="28"/>
        </w:rPr>
        <w:t xml:space="preserve">отношения, направленные </w:t>
      </w:r>
      <w:r w:rsidR="0033393B">
        <w:rPr>
          <w:sz w:val="28"/>
          <w:szCs w:val="28"/>
        </w:rPr>
        <w:br/>
      </w:r>
      <w:r w:rsidR="00EB3AB3" w:rsidRPr="00FC62DF">
        <w:rPr>
          <w:sz w:val="28"/>
          <w:szCs w:val="28"/>
        </w:rPr>
        <w:t xml:space="preserve">на комплексное развитие территорий, регулируются </w:t>
      </w:r>
      <w:r w:rsidR="00CB153B">
        <w:rPr>
          <w:sz w:val="28"/>
          <w:szCs w:val="28"/>
        </w:rPr>
        <w:t>з</w:t>
      </w:r>
      <w:r w:rsidR="00EB3AB3" w:rsidRPr="00FC62DF">
        <w:rPr>
          <w:sz w:val="28"/>
          <w:szCs w:val="28"/>
        </w:rPr>
        <w:t>акон</w:t>
      </w:r>
      <w:r w:rsidR="00CB153B">
        <w:rPr>
          <w:sz w:val="28"/>
          <w:szCs w:val="28"/>
        </w:rPr>
        <w:t>ом</w:t>
      </w:r>
      <w:r w:rsidR="00EB3AB3" w:rsidRPr="00FC62DF">
        <w:rPr>
          <w:sz w:val="28"/>
          <w:szCs w:val="28"/>
        </w:rPr>
        <w:t xml:space="preserve"> Красноярского края от 08.07.2021 № 11-5320 </w:t>
      </w:r>
      <w:r w:rsidR="006E4BD4">
        <w:rPr>
          <w:sz w:val="28"/>
          <w:szCs w:val="28"/>
        </w:rPr>
        <w:t>«</w:t>
      </w:r>
      <w:r w:rsidR="00EB3AB3" w:rsidRPr="00FC62DF">
        <w:rPr>
          <w:sz w:val="28"/>
          <w:szCs w:val="28"/>
        </w:rPr>
        <w:t>О регулировании отдельных отношений в сфере комплексного развития территории</w:t>
      </w:r>
      <w:r w:rsidR="006E4BD4">
        <w:rPr>
          <w:sz w:val="28"/>
          <w:szCs w:val="28"/>
        </w:rPr>
        <w:t>»</w:t>
      </w:r>
      <w:r w:rsidR="00EB3AB3" w:rsidRPr="00FC62DF">
        <w:rPr>
          <w:sz w:val="28"/>
          <w:szCs w:val="28"/>
        </w:rPr>
        <w:t xml:space="preserve"> (далее – Закон от 08.07.2021 № 11-5320).</w:t>
      </w:r>
    </w:p>
    <w:p w:rsidR="00EB3AB3" w:rsidRPr="00FC62DF" w:rsidRDefault="00EB3AB3" w:rsidP="00EB3AB3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sz w:val="28"/>
          <w:szCs w:val="28"/>
        </w:rPr>
      </w:pPr>
      <w:r w:rsidRPr="00FC62DF">
        <w:rPr>
          <w:sz w:val="28"/>
          <w:szCs w:val="28"/>
        </w:rPr>
        <w:t>Так, согласно статье 5 Закона от 08.07.2021 № 11-5320 многоквартирные дома, не признанные аварийными и подлежащими сносу или реконструкции, расположенные в границах застроенной территории, в отношении которой осуществляется комплексное развитие территории жилой застройки, должны соответствовать одному или нескольким следующим критериям:</w:t>
      </w:r>
    </w:p>
    <w:p w:rsidR="00EB3AB3" w:rsidRPr="00FC62DF" w:rsidRDefault="00EB3AB3" w:rsidP="00EB3AB3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sz w:val="28"/>
          <w:szCs w:val="28"/>
        </w:rPr>
      </w:pPr>
      <w:r w:rsidRPr="00FC62DF">
        <w:rPr>
          <w:sz w:val="28"/>
          <w:szCs w:val="28"/>
        </w:rPr>
        <w:t xml:space="preserve">1) физический износ основных конструктивных элементов (крыша, стены, фундамент) многоквартирных домов выше пяти этажей превышает </w:t>
      </w:r>
      <w:r w:rsidR="0033393B">
        <w:rPr>
          <w:sz w:val="28"/>
          <w:szCs w:val="28"/>
        </w:rPr>
        <w:br/>
      </w:r>
      <w:r w:rsidRPr="00FC62DF">
        <w:rPr>
          <w:sz w:val="28"/>
          <w:szCs w:val="28"/>
        </w:rPr>
        <w:t>70 процентов, ниже пяти этажей превышает 60 процентов;</w:t>
      </w:r>
    </w:p>
    <w:p w:rsidR="00EB3AB3" w:rsidRPr="00FC62DF" w:rsidRDefault="00EB3AB3" w:rsidP="00EB3AB3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sz w:val="28"/>
          <w:szCs w:val="28"/>
        </w:rPr>
      </w:pPr>
      <w:r w:rsidRPr="00FC62DF">
        <w:rPr>
          <w:sz w:val="28"/>
          <w:szCs w:val="28"/>
        </w:rPr>
        <w:t xml:space="preserve">2) совокупная стоимость услуг и (или) работ по капитальному ремонту конструктивных элементов многоквартирных домов и внутридомовых систем инженерно-технического обеспечения, входящих в состав общего имущества </w:t>
      </w:r>
      <w:r w:rsidR="0033393B">
        <w:rPr>
          <w:sz w:val="28"/>
          <w:szCs w:val="28"/>
        </w:rPr>
        <w:br/>
      </w:r>
      <w:r w:rsidRPr="00FC62DF">
        <w:rPr>
          <w:sz w:val="28"/>
          <w:szCs w:val="28"/>
        </w:rPr>
        <w:t>в многоквартирных домах, в расчете на один квадратный метр общей площади жилых помещений превышает 14 тысяч рублей;</w:t>
      </w:r>
    </w:p>
    <w:p w:rsidR="00EB3AB3" w:rsidRPr="00FC62DF" w:rsidRDefault="00EB3AB3" w:rsidP="00EB3AB3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sz w:val="28"/>
          <w:szCs w:val="28"/>
        </w:rPr>
      </w:pPr>
      <w:r w:rsidRPr="00FC62DF">
        <w:rPr>
          <w:sz w:val="28"/>
          <w:szCs w:val="28"/>
        </w:rPr>
        <w:t>3) многоквартирные дома построены в периоды индустриального домостроения с 1930 по 1975 год включительно по типовым проектам, разработанным с использованием типовых изделий стен и (или) перекрытий;</w:t>
      </w:r>
    </w:p>
    <w:p w:rsidR="00EB3AB3" w:rsidRPr="00FC62DF" w:rsidRDefault="00EB3AB3" w:rsidP="00EB3AB3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sz w:val="28"/>
          <w:szCs w:val="28"/>
        </w:rPr>
      </w:pPr>
      <w:r w:rsidRPr="00FC62DF">
        <w:rPr>
          <w:sz w:val="28"/>
          <w:szCs w:val="28"/>
        </w:rPr>
        <w:lastRenderedPageBreak/>
        <w:t>4) в многоквартирных домах отсутствует одна или несколько централизованных систем инженерно-технического обеспечения: холодного водоснабжения, водоотведения, теплоснабжения;</w:t>
      </w:r>
    </w:p>
    <w:p w:rsidR="00EB3AB3" w:rsidRPr="00FC62DF" w:rsidRDefault="00EB3AB3" w:rsidP="00EB3AB3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sz w:val="28"/>
          <w:szCs w:val="28"/>
        </w:rPr>
      </w:pPr>
      <w:r w:rsidRPr="00FC62DF">
        <w:rPr>
          <w:sz w:val="28"/>
          <w:szCs w:val="28"/>
        </w:rPr>
        <w:t xml:space="preserve">5) многоквартирные дома находятся в ограниченно работоспособном техническом состоянии, признанные таковыми в </w:t>
      </w:r>
      <w:hyperlink r:id="rId15" w:history="1">
        <w:r w:rsidRPr="00FC62DF">
          <w:rPr>
            <w:sz w:val="28"/>
            <w:szCs w:val="28"/>
          </w:rPr>
          <w:t>порядке</w:t>
        </w:r>
      </w:hyperlink>
      <w:r w:rsidRPr="00FC62DF">
        <w:rPr>
          <w:sz w:val="28"/>
          <w:szCs w:val="28"/>
        </w:rPr>
        <w:t xml:space="preserve">, установленном федеральным органом исполнительной власти, осуществляющим функции </w:t>
      </w:r>
      <w:r w:rsidR="0033393B">
        <w:rPr>
          <w:sz w:val="28"/>
          <w:szCs w:val="28"/>
        </w:rPr>
        <w:br/>
      </w:r>
      <w:r w:rsidRPr="00FC62DF">
        <w:rPr>
          <w:sz w:val="28"/>
          <w:szCs w:val="28"/>
        </w:rPr>
        <w:t>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B3AB3" w:rsidRPr="00FC62DF" w:rsidRDefault="00EB3AB3" w:rsidP="00EB3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C62DF">
        <w:rPr>
          <w:sz w:val="28"/>
          <w:szCs w:val="28"/>
        </w:rPr>
        <w:t xml:space="preserve">Также, согласно статье 70 </w:t>
      </w:r>
      <w:proofErr w:type="spellStart"/>
      <w:r w:rsidRPr="00FC62DF">
        <w:rPr>
          <w:sz w:val="28"/>
          <w:szCs w:val="28"/>
        </w:rPr>
        <w:t>ГрК</w:t>
      </w:r>
      <w:proofErr w:type="spellEnd"/>
      <w:r w:rsidRPr="00FC62DF">
        <w:rPr>
          <w:sz w:val="28"/>
          <w:szCs w:val="28"/>
        </w:rPr>
        <w:t xml:space="preserve"> РФ решение о комплексном развитии территории может быть принято по инициативе правообладателя. В границы территории, подлежащей комплексному развитию по инициативе правообладателей, могут быть согласно </w:t>
      </w:r>
      <w:hyperlink r:id="rId16" w:history="1">
        <w:r w:rsidRPr="00FC62DF">
          <w:rPr>
            <w:sz w:val="28"/>
            <w:szCs w:val="28"/>
          </w:rPr>
          <w:t>части 2 статьи 70</w:t>
        </w:r>
      </w:hyperlink>
      <w:r w:rsidRPr="00FC62DF">
        <w:rPr>
          <w:sz w:val="28"/>
          <w:szCs w:val="28"/>
        </w:rPr>
        <w:t xml:space="preserve"> </w:t>
      </w:r>
      <w:proofErr w:type="spellStart"/>
      <w:r w:rsidRPr="00FC62DF">
        <w:rPr>
          <w:sz w:val="28"/>
          <w:szCs w:val="28"/>
        </w:rPr>
        <w:t>ГрК</w:t>
      </w:r>
      <w:proofErr w:type="spellEnd"/>
      <w:r w:rsidRPr="00FC62DF">
        <w:rPr>
          <w:sz w:val="28"/>
          <w:szCs w:val="28"/>
        </w:rPr>
        <w:t xml:space="preserve"> РФ включены: земельные участки и (или) расположенные на них объекты недвижимого имущества, которые принадлежат правообладателям; земельные участки, находящиеся в государственной и (или) муниципальной собственности </w:t>
      </w:r>
      <w:r w:rsidR="0033393B">
        <w:rPr>
          <w:sz w:val="28"/>
          <w:szCs w:val="28"/>
        </w:rPr>
        <w:br/>
      </w:r>
      <w:r w:rsidRPr="00FC62DF">
        <w:rPr>
          <w:sz w:val="28"/>
          <w:szCs w:val="28"/>
        </w:rPr>
        <w:t>и не обремененные правами третьих лиц, при условии, что такие земельные участки являются смежными по отношению к одному или нескольким земельным участкам правообладателей земельных участков. Другие земельные участки и объекты недвижимости, помимо перечисленных выше, в границы территории, подлежащей комплексному развитию по инициативе правообладателей, не включаются.</w:t>
      </w:r>
    </w:p>
    <w:p w:rsidR="00EB3AB3" w:rsidRPr="00FC62DF" w:rsidRDefault="00EB3AB3" w:rsidP="00EB3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C62DF">
        <w:rPr>
          <w:sz w:val="28"/>
          <w:szCs w:val="28"/>
        </w:rPr>
        <w:t xml:space="preserve">Таким образом, при принятии решения о комплексном развитии территории и (или) заключении договора о комплексном развитии территории земельные  участки и (или) объекты недвижимого имущества, расположенные </w:t>
      </w:r>
      <w:r w:rsidR="0033393B">
        <w:rPr>
          <w:sz w:val="28"/>
          <w:szCs w:val="28"/>
        </w:rPr>
        <w:br/>
      </w:r>
      <w:r w:rsidRPr="00FC62DF">
        <w:rPr>
          <w:sz w:val="28"/>
          <w:szCs w:val="28"/>
        </w:rPr>
        <w:t>в границах комплексного развития территории должны соответствовать вышеперечисленным требованиям.</w:t>
      </w:r>
    </w:p>
    <w:p w:rsidR="00082CBC" w:rsidRDefault="00B308E8" w:rsidP="0086342C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сообщаем</w:t>
      </w:r>
      <w:r w:rsidR="00082C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082CBC">
        <w:rPr>
          <w:sz w:val="28"/>
          <w:szCs w:val="28"/>
        </w:rPr>
        <w:t>в соответствии с предложением членов СНТ «Гремячий ключ» н</w:t>
      </w:r>
      <w:r w:rsidR="00082CBC" w:rsidRPr="00883559">
        <w:rPr>
          <w:sz w:val="28"/>
          <w:szCs w:val="28"/>
        </w:rPr>
        <w:t>а основании постановления администрации города</w:t>
      </w:r>
      <w:r w:rsidR="00082CBC">
        <w:rPr>
          <w:sz w:val="28"/>
          <w:szCs w:val="28"/>
        </w:rPr>
        <w:t xml:space="preserve"> Красноярска</w:t>
      </w:r>
      <w:r w:rsidR="00082CBC" w:rsidRPr="00883559">
        <w:rPr>
          <w:sz w:val="28"/>
          <w:szCs w:val="28"/>
        </w:rPr>
        <w:t xml:space="preserve"> от </w:t>
      </w:r>
      <w:r w:rsidR="00082CBC">
        <w:rPr>
          <w:sz w:val="28"/>
          <w:szCs w:val="28"/>
        </w:rPr>
        <w:t>12</w:t>
      </w:r>
      <w:r w:rsidR="00082CBC" w:rsidRPr="00883559">
        <w:rPr>
          <w:sz w:val="28"/>
          <w:szCs w:val="28"/>
        </w:rPr>
        <w:t>.</w:t>
      </w:r>
      <w:r w:rsidR="00082CBC">
        <w:rPr>
          <w:sz w:val="28"/>
          <w:szCs w:val="28"/>
        </w:rPr>
        <w:t>10</w:t>
      </w:r>
      <w:r w:rsidR="00082CBC" w:rsidRPr="00883559">
        <w:rPr>
          <w:sz w:val="28"/>
          <w:szCs w:val="28"/>
        </w:rPr>
        <w:t xml:space="preserve">.2023 № </w:t>
      </w:r>
      <w:r w:rsidR="00082CBC">
        <w:rPr>
          <w:sz w:val="28"/>
          <w:szCs w:val="28"/>
        </w:rPr>
        <w:t xml:space="preserve">773 </w:t>
      </w:r>
      <w:r w:rsidR="00082CBC" w:rsidRPr="00883559">
        <w:rPr>
          <w:sz w:val="28"/>
          <w:szCs w:val="28"/>
        </w:rPr>
        <w:t xml:space="preserve">Главой города Красноярска принято решение о подготовке проекта внесения изменений в </w:t>
      </w:r>
      <w:r w:rsidR="00082CBC">
        <w:rPr>
          <w:sz w:val="28"/>
          <w:szCs w:val="28"/>
        </w:rPr>
        <w:t xml:space="preserve">Правила путем установления </w:t>
      </w:r>
      <w:r w:rsidR="0033393B">
        <w:rPr>
          <w:sz w:val="28"/>
          <w:szCs w:val="28"/>
        </w:rPr>
        <w:br/>
      </w:r>
      <w:r w:rsidR="00082CBC">
        <w:rPr>
          <w:sz w:val="28"/>
          <w:szCs w:val="28"/>
        </w:rPr>
        <w:t xml:space="preserve">в границах территории СНТ «Гремячий ключ» территориальной зоны «Зоны застройки индивидуальными жилыми домами (Ж-1)». </w:t>
      </w:r>
    </w:p>
    <w:p w:rsidR="00082CBC" w:rsidRDefault="00082CBC" w:rsidP="0086342C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37B55">
        <w:rPr>
          <w:sz w:val="28"/>
          <w:szCs w:val="28"/>
        </w:rPr>
        <w:t>Осуществление</w:t>
      </w:r>
      <w:r w:rsidRPr="007B66C1">
        <w:rPr>
          <w:sz w:val="28"/>
          <w:szCs w:val="28"/>
        </w:rPr>
        <w:t xml:space="preserve"> </w:t>
      </w:r>
      <w:r w:rsidRPr="00B37B55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B37B55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</w:t>
      </w:r>
      <w:r w:rsidR="00B308E8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проект</w:t>
      </w:r>
      <w:r w:rsidR="00B308E8">
        <w:rPr>
          <w:sz w:val="28"/>
          <w:szCs w:val="28"/>
        </w:rPr>
        <w:t>а</w:t>
      </w:r>
      <w:r>
        <w:rPr>
          <w:sz w:val="28"/>
          <w:szCs w:val="28"/>
        </w:rPr>
        <w:t xml:space="preserve"> внесения изменений в Правила </w:t>
      </w:r>
      <w:r w:rsidRPr="00B37B55">
        <w:rPr>
          <w:sz w:val="28"/>
          <w:szCs w:val="28"/>
        </w:rPr>
        <w:t>планируется за счет бюджетных средств муниципального образования городск</w:t>
      </w:r>
      <w:r>
        <w:rPr>
          <w:sz w:val="28"/>
          <w:szCs w:val="28"/>
        </w:rPr>
        <w:t>ого</w:t>
      </w:r>
      <w:r w:rsidRPr="00B37B5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B37B55">
        <w:rPr>
          <w:sz w:val="28"/>
          <w:szCs w:val="28"/>
        </w:rPr>
        <w:t xml:space="preserve"> город Красноя</w:t>
      </w:r>
      <w:proofErr w:type="gramStart"/>
      <w:r w:rsidRPr="00B37B55">
        <w:rPr>
          <w:sz w:val="28"/>
          <w:szCs w:val="28"/>
        </w:rPr>
        <w:t>рск</w:t>
      </w:r>
      <w:r>
        <w:rPr>
          <w:sz w:val="28"/>
          <w:szCs w:val="28"/>
        </w:rPr>
        <w:t xml:space="preserve"> Кр</w:t>
      </w:r>
      <w:proofErr w:type="gramEnd"/>
      <w:r>
        <w:rPr>
          <w:sz w:val="28"/>
          <w:szCs w:val="28"/>
        </w:rPr>
        <w:t>асноярска края посредством заключения муниципального контракта.</w:t>
      </w:r>
    </w:p>
    <w:p w:rsidR="00082CBC" w:rsidRPr="0086342C" w:rsidRDefault="00082CBC" w:rsidP="008634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средства для подготовки данн</w:t>
      </w:r>
      <w:r w:rsidR="00B308E8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проект</w:t>
      </w:r>
      <w:r w:rsidR="00B308E8">
        <w:rPr>
          <w:sz w:val="28"/>
          <w:szCs w:val="28"/>
        </w:rPr>
        <w:t>а</w:t>
      </w:r>
      <w:r>
        <w:rPr>
          <w:sz w:val="28"/>
          <w:szCs w:val="28"/>
        </w:rPr>
        <w:t xml:space="preserve"> внесения изменений в Правила будут запрошены на ближайшей </w:t>
      </w:r>
      <w:r w:rsidRPr="00C36439">
        <w:rPr>
          <w:sz w:val="28"/>
          <w:szCs w:val="28"/>
        </w:rPr>
        <w:t>корректировке бюджета города Красноярска в 2024 год</w:t>
      </w:r>
      <w:r>
        <w:rPr>
          <w:sz w:val="28"/>
          <w:szCs w:val="28"/>
        </w:rPr>
        <w:t>у</w:t>
      </w:r>
      <w:r w:rsidRPr="0086342C">
        <w:rPr>
          <w:sz w:val="28"/>
          <w:szCs w:val="28"/>
        </w:rPr>
        <w:t>.</w:t>
      </w:r>
    </w:p>
    <w:p w:rsidR="00B308E8" w:rsidRPr="009078AA" w:rsidRDefault="00B308E8" w:rsidP="00863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78AA">
        <w:rPr>
          <w:sz w:val="28"/>
          <w:szCs w:val="28"/>
        </w:rPr>
        <w:t xml:space="preserve">- предложения №№ 1.6, </w:t>
      </w:r>
      <w:r w:rsidR="009078AA" w:rsidRPr="009078AA">
        <w:rPr>
          <w:sz w:val="28"/>
          <w:szCs w:val="28"/>
        </w:rPr>
        <w:t xml:space="preserve">1.12, 1.13, 1.14, 1.15, 1.17, 1.90, 1.93, 1.96, </w:t>
      </w:r>
      <w:r w:rsidR="00D77767">
        <w:rPr>
          <w:sz w:val="28"/>
          <w:szCs w:val="28"/>
        </w:rPr>
        <w:t xml:space="preserve">1.97, </w:t>
      </w:r>
      <w:r w:rsidR="009078AA" w:rsidRPr="009078AA">
        <w:rPr>
          <w:sz w:val="28"/>
          <w:szCs w:val="28"/>
        </w:rPr>
        <w:t xml:space="preserve">1.100, 1.132, </w:t>
      </w:r>
      <w:r w:rsidR="00D77767">
        <w:rPr>
          <w:sz w:val="28"/>
          <w:szCs w:val="28"/>
        </w:rPr>
        <w:t xml:space="preserve">1.135, </w:t>
      </w:r>
      <w:r w:rsidR="009078AA" w:rsidRPr="009078AA">
        <w:rPr>
          <w:sz w:val="28"/>
          <w:szCs w:val="28"/>
        </w:rPr>
        <w:t xml:space="preserve">1.142, 1.143, 1.145, 1.150 </w:t>
      </w:r>
      <w:r w:rsidR="000C08AB" w:rsidRPr="009078AA">
        <w:rPr>
          <w:sz w:val="28"/>
          <w:szCs w:val="28"/>
        </w:rPr>
        <w:t>в связи со следующим:</w:t>
      </w:r>
    </w:p>
    <w:p w:rsidR="000C08AB" w:rsidRPr="0020000B" w:rsidRDefault="000C08AB" w:rsidP="000C08A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0000B">
        <w:rPr>
          <w:sz w:val="28"/>
          <w:szCs w:val="28"/>
        </w:rPr>
        <w:t xml:space="preserve">ешением Красноярского городского </w:t>
      </w:r>
      <w:r>
        <w:rPr>
          <w:sz w:val="28"/>
          <w:szCs w:val="28"/>
        </w:rPr>
        <w:t xml:space="preserve">Совета депутатов от 30.01.2024 </w:t>
      </w:r>
      <w:r w:rsidR="0033393B">
        <w:rPr>
          <w:sz w:val="28"/>
          <w:szCs w:val="28"/>
        </w:rPr>
        <w:br/>
      </w:r>
      <w:r w:rsidRPr="0020000B">
        <w:rPr>
          <w:sz w:val="28"/>
          <w:szCs w:val="28"/>
        </w:rPr>
        <w:t xml:space="preserve">№ 2-26 </w:t>
      </w:r>
      <w:r>
        <w:rPr>
          <w:sz w:val="28"/>
          <w:szCs w:val="28"/>
        </w:rPr>
        <w:t xml:space="preserve">внесены изменения в Правила </w:t>
      </w:r>
      <w:r w:rsidRPr="0020000B">
        <w:rPr>
          <w:sz w:val="28"/>
          <w:szCs w:val="28"/>
        </w:rPr>
        <w:t>в части снижения коэффициента интенсивности жилой застройки не более 1,3 в р</w:t>
      </w:r>
      <w:r>
        <w:rPr>
          <w:sz w:val="28"/>
          <w:szCs w:val="28"/>
        </w:rPr>
        <w:t>егламентах территориальных зон (СОДЖ-2, СОДЖ-3, О-2 и СП-3)</w:t>
      </w:r>
      <w:r w:rsidRPr="0020000B">
        <w:rPr>
          <w:sz w:val="28"/>
          <w:szCs w:val="28"/>
        </w:rPr>
        <w:t xml:space="preserve">. Коэффициент интенсивности жилой застройки </w:t>
      </w:r>
      <w:r>
        <w:rPr>
          <w:sz w:val="28"/>
          <w:szCs w:val="28"/>
        </w:rPr>
        <w:t xml:space="preserve">1,9 предусмотрен только </w:t>
      </w:r>
      <w:r w:rsidRPr="0020000B">
        <w:rPr>
          <w:sz w:val="28"/>
          <w:szCs w:val="28"/>
        </w:rPr>
        <w:t xml:space="preserve">в регламенте территориальной </w:t>
      </w:r>
      <w:r>
        <w:rPr>
          <w:sz w:val="28"/>
          <w:szCs w:val="28"/>
        </w:rPr>
        <w:t xml:space="preserve">зоны </w:t>
      </w:r>
      <w:r w:rsidRPr="0020000B">
        <w:rPr>
          <w:sz w:val="28"/>
          <w:szCs w:val="28"/>
        </w:rPr>
        <w:lastRenderedPageBreak/>
        <w:t>(СОДЖ-2-1) в случа</w:t>
      </w:r>
      <w:r>
        <w:rPr>
          <w:sz w:val="28"/>
          <w:szCs w:val="28"/>
        </w:rPr>
        <w:t>е,</w:t>
      </w:r>
      <w:r w:rsidRPr="0020000B">
        <w:rPr>
          <w:sz w:val="28"/>
          <w:szCs w:val="28"/>
        </w:rPr>
        <w:t xml:space="preserve"> если в отношении земельных участков принято решение о КРТ и (или) заключен договор о КРТ. </w:t>
      </w:r>
    </w:p>
    <w:p w:rsidR="00CC7AFA" w:rsidRDefault="000C08AB" w:rsidP="00CC7AF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изменения приняты в </w:t>
      </w:r>
      <w:r w:rsidRPr="00A02689">
        <w:rPr>
          <w:sz w:val="28"/>
          <w:szCs w:val="28"/>
        </w:rPr>
        <w:t>целях создания условий, ограничивающих «точечную застройку» на территории города Красноярска вне механизма комплексного развития территории.</w:t>
      </w:r>
    </w:p>
    <w:p w:rsidR="00CC7AFA" w:rsidRDefault="00CC7AFA" w:rsidP="00CC7AF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41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 подготовка документации </w:t>
      </w:r>
      <w:r>
        <w:rPr>
          <w:sz w:val="28"/>
          <w:szCs w:val="28"/>
        </w:rPr>
        <w:br/>
        <w:t>по планировке территории в целях размещения объекта капитального строительства является обязательной, в том числе  в случае, когда планируется осуществление комплексного развития территории.</w:t>
      </w:r>
    </w:p>
    <w:p w:rsidR="00CC7AFA" w:rsidRDefault="00CC7AFA" w:rsidP="00CC7AF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C7AFA">
        <w:rPr>
          <w:sz w:val="28"/>
          <w:szCs w:val="28"/>
        </w:rPr>
        <w:t xml:space="preserve">Согласно части 1 статьи 64 </w:t>
      </w:r>
      <w:proofErr w:type="spellStart"/>
      <w:r w:rsidRPr="00CC7AFA">
        <w:rPr>
          <w:sz w:val="28"/>
          <w:szCs w:val="28"/>
        </w:rPr>
        <w:t>ГрК</w:t>
      </w:r>
      <w:proofErr w:type="spellEnd"/>
      <w:r w:rsidRPr="00CC7AFA">
        <w:rPr>
          <w:sz w:val="28"/>
          <w:szCs w:val="28"/>
        </w:rPr>
        <w:t xml:space="preserve"> РФ </w:t>
      </w:r>
      <w:r w:rsidR="000C08AB" w:rsidRPr="00CC7AFA">
        <w:rPr>
          <w:sz w:val="28"/>
          <w:szCs w:val="28"/>
        </w:rPr>
        <w:t xml:space="preserve">целями </w:t>
      </w:r>
      <w:r>
        <w:rPr>
          <w:sz w:val="28"/>
          <w:szCs w:val="28"/>
        </w:rPr>
        <w:t>комплексного развития территории являются:</w:t>
      </w:r>
    </w:p>
    <w:p w:rsidR="000C08AB" w:rsidRPr="00CC7AFA" w:rsidRDefault="000C08AB" w:rsidP="000C08A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 w:val="28"/>
          <w:szCs w:val="28"/>
        </w:rPr>
      </w:pPr>
      <w:r w:rsidRPr="00CC7AFA">
        <w:rPr>
          <w:sz w:val="28"/>
          <w:szCs w:val="28"/>
        </w:rPr>
        <w:t>1) обеспечение сбалансированного и устойчивого развития городского округа путем повышения качества городской среды и улучшения внешнего облика, архитектурно-стилистических и иных характеристик объектов капитального строительства;</w:t>
      </w:r>
    </w:p>
    <w:p w:rsidR="000C08AB" w:rsidRPr="00CC7AFA" w:rsidRDefault="000C08AB" w:rsidP="000C08A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 w:val="28"/>
          <w:szCs w:val="28"/>
        </w:rPr>
      </w:pPr>
      <w:r w:rsidRPr="00CC7AFA">
        <w:rPr>
          <w:sz w:val="28"/>
          <w:szCs w:val="28"/>
        </w:rPr>
        <w:t xml:space="preserve">2) обеспечение достижения показателей, в том числе в сфере жилищного строительства и улучшения жилищных условий граждан, в соответствии </w:t>
      </w:r>
      <w:r w:rsidRPr="00CC7AFA">
        <w:rPr>
          <w:sz w:val="28"/>
          <w:szCs w:val="28"/>
        </w:rPr>
        <w:br/>
        <w:t>с указами Президента Российской Федерации, национальными проектами, государственными программами;</w:t>
      </w:r>
    </w:p>
    <w:p w:rsidR="000C08AB" w:rsidRPr="00CC7AFA" w:rsidRDefault="000C08AB" w:rsidP="000C08A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 w:val="28"/>
          <w:szCs w:val="28"/>
        </w:rPr>
      </w:pPr>
      <w:r w:rsidRPr="00CC7AFA">
        <w:rPr>
          <w:sz w:val="28"/>
          <w:szCs w:val="28"/>
        </w:rPr>
        <w:t>3) создание необходимых условий для развития транспортной, социальной, инженерной инфраструктур, благоустройства территорий городского округа, повышения территориальной доступности таких инфраструктур;</w:t>
      </w:r>
    </w:p>
    <w:p w:rsidR="000C08AB" w:rsidRPr="00CC7AFA" w:rsidRDefault="000C08AB" w:rsidP="000C08A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 w:val="28"/>
          <w:szCs w:val="28"/>
        </w:rPr>
      </w:pPr>
      <w:r w:rsidRPr="00CC7AFA">
        <w:rPr>
          <w:sz w:val="28"/>
          <w:szCs w:val="28"/>
        </w:rPr>
        <w:t>4) повышение эффективности использования территорий городского округа, в том числе формирование комфортной городской среды, создание мест обслуживания и мест приложения труда;</w:t>
      </w:r>
    </w:p>
    <w:p w:rsidR="000C08AB" w:rsidRPr="00744F70" w:rsidRDefault="000C08AB" w:rsidP="000C08A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 w:val="28"/>
          <w:szCs w:val="28"/>
        </w:rPr>
      </w:pPr>
      <w:r w:rsidRPr="00CC7AFA">
        <w:rPr>
          <w:sz w:val="28"/>
          <w:szCs w:val="28"/>
        </w:rPr>
        <w:t>5) создание условий для привлечения внебюджетных источников финансирования обновления застроенных территорий</w:t>
      </w:r>
      <w:r w:rsidR="00CC7AFA">
        <w:rPr>
          <w:sz w:val="28"/>
          <w:szCs w:val="28"/>
        </w:rPr>
        <w:t>.</w:t>
      </w:r>
    </w:p>
    <w:p w:rsidR="000C08AB" w:rsidRPr="0020000B" w:rsidRDefault="000C08AB" w:rsidP="000C08A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C7AFA">
        <w:rPr>
          <w:sz w:val="28"/>
          <w:szCs w:val="28"/>
        </w:rPr>
        <w:t>Изменения в текстовую и графическую части Правил в целях вовлечения большего количества территорий города в механизм КРТ, предусмотренные Проектом,</w:t>
      </w:r>
      <w:r w:rsidR="00CC7AFA">
        <w:rPr>
          <w:sz w:val="28"/>
          <w:szCs w:val="28"/>
        </w:rPr>
        <w:t xml:space="preserve"> позволят </w:t>
      </w:r>
      <w:r w:rsidR="00CC7AFA" w:rsidRPr="00CC7AFA">
        <w:rPr>
          <w:sz w:val="28"/>
          <w:szCs w:val="28"/>
        </w:rPr>
        <w:t>улучшить качество городской среды, создать благоприятные условия жизнедеятельности горожан.</w:t>
      </w:r>
    </w:p>
    <w:p w:rsidR="00082CBC" w:rsidRDefault="00C1091B" w:rsidP="00863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78AA">
        <w:rPr>
          <w:sz w:val="28"/>
          <w:szCs w:val="28"/>
        </w:rPr>
        <w:t xml:space="preserve">- предложения </w:t>
      </w:r>
      <w:r w:rsidR="00C27F3D" w:rsidRPr="00C1091B">
        <w:rPr>
          <w:sz w:val="28"/>
          <w:szCs w:val="28"/>
        </w:rPr>
        <w:t xml:space="preserve">№№ </w:t>
      </w:r>
      <w:r w:rsidRPr="00C1091B">
        <w:rPr>
          <w:sz w:val="28"/>
          <w:szCs w:val="28"/>
        </w:rPr>
        <w:t xml:space="preserve">1.89, </w:t>
      </w:r>
      <w:r w:rsidR="00D77767">
        <w:rPr>
          <w:sz w:val="28"/>
          <w:szCs w:val="28"/>
        </w:rPr>
        <w:t xml:space="preserve">1.130, 1.131, </w:t>
      </w:r>
      <w:r w:rsidR="00C27F3D" w:rsidRPr="00C1091B">
        <w:rPr>
          <w:sz w:val="28"/>
          <w:szCs w:val="28"/>
        </w:rPr>
        <w:t>1.1</w:t>
      </w:r>
      <w:r w:rsidR="00B308E8" w:rsidRPr="00C1091B">
        <w:rPr>
          <w:sz w:val="28"/>
          <w:szCs w:val="28"/>
        </w:rPr>
        <w:t>3</w:t>
      </w:r>
      <w:r w:rsidRPr="00C1091B">
        <w:rPr>
          <w:sz w:val="28"/>
          <w:szCs w:val="28"/>
        </w:rPr>
        <w:t>8</w:t>
      </w:r>
      <w:r w:rsidR="00C27F3D" w:rsidRPr="00C1091B">
        <w:rPr>
          <w:sz w:val="28"/>
          <w:szCs w:val="28"/>
        </w:rPr>
        <w:t>, 1.1</w:t>
      </w:r>
      <w:r w:rsidRPr="00C1091B">
        <w:rPr>
          <w:sz w:val="28"/>
          <w:szCs w:val="28"/>
        </w:rPr>
        <w:t>46</w:t>
      </w:r>
      <w:r w:rsidR="00B25CDA" w:rsidRPr="00C1091B">
        <w:rPr>
          <w:sz w:val="28"/>
          <w:szCs w:val="28"/>
        </w:rPr>
        <w:t>, 1.1</w:t>
      </w:r>
      <w:r w:rsidRPr="00C1091B">
        <w:rPr>
          <w:sz w:val="28"/>
          <w:szCs w:val="28"/>
        </w:rPr>
        <w:t xml:space="preserve">51, 2.14, 2.15, </w:t>
      </w:r>
      <w:r w:rsidR="00C27F3D" w:rsidRPr="00C1091B">
        <w:rPr>
          <w:sz w:val="28"/>
          <w:szCs w:val="28"/>
        </w:rPr>
        <w:t xml:space="preserve"> </w:t>
      </w:r>
      <w:r w:rsidR="0033393B">
        <w:rPr>
          <w:sz w:val="28"/>
          <w:szCs w:val="28"/>
        </w:rPr>
        <w:br/>
      </w:r>
      <w:r w:rsidR="00B308E8" w:rsidRPr="00C1091B">
        <w:rPr>
          <w:sz w:val="28"/>
          <w:szCs w:val="28"/>
        </w:rPr>
        <w:t>в связи с тем, что Проект не регулирует вопросы, указанные в этих предложениях</w:t>
      </w:r>
      <w:r w:rsidR="00C27F3D" w:rsidRPr="00C1091B">
        <w:rPr>
          <w:sz w:val="28"/>
          <w:szCs w:val="28"/>
        </w:rPr>
        <w:t>.</w:t>
      </w:r>
      <w:r w:rsidR="00082CBC">
        <w:rPr>
          <w:sz w:val="28"/>
          <w:szCs w:val="28"/>
        </w:rPr>
        <w:t xml:space="preserve"> </w:t>
      </w:r>
    </w:p>
    <w:p w:rsidR="00C1091B" w:rsidRDefault="00C1091B" w:rsidP="0016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78AA">
        <w:rPr>
          <w:sz w:val="28"/>
          <w:szCs w:val="28"/>
        </w:rPr>
        <w:t xml:space="preserve">- предложения </w:t>
      </w:r>
      <w:r w:rsidRPr="00C1091B">
        <w:rPr>
          <w:sz w:val="28"/>
          <w:szCs w:val="28"/>
        </w:rPr>
        <w:t>№№</w:t>
      </w:r>
      <w:r>
        <w:rPr>
          <w:sz w:val="28"/>
          <w:szCs w:val="28"/>
        </w:rPr>
        <w:t xml:space="preserve"> 2.3, 2.5, 2.7 </w:t>
      </w:r>
      <w:r w:rsidRPr="009078AA">
        <w:rPr>
          <w:sz w:val="28"/>
          <w:szCs w:val="28"/>
        </w:rPr>
        <w:t>в связи со следующим:</w:t>
      </w:r>
    </w:p>
    <w:p w:rsidR="00C1091B" w:rsidRPr="00C1091B" w:rsidRDefault="00C1091B" w:rsidP="00C1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C1091B">
        <w:rPr>
          <w:sz w:val="28"/>
          <w:szCs w:val="28"/>
        </w:rPr>
        <w:t xml:space="preserve">В градостроительном регламенте в отношении земельных участков </w:t>
      </w:r>
      <w:r w:rsidR="0033393B">
        <w:rPr>
          <w:sz w:val="28"/>
          <w:szCs w:val="28"/>
        </w:rPr>
        <w:br/>
      </w:r>
      <w:r w:rsidRPr="00C1091B">
        <w:rPr>
          <w:sz w:val="28"/>
          <w:szCs w:val="28"/>
        </w:rPr>
        <w:t>и объектов капитального строительства, расположенных в пределах соответствующей территориальной зоны, указываются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</w:t>
      </w:r>
      <w:proofErr w:type="gramEnd"/>
      <w:r w:rsidRPr="00C1091B">
        <w:rPr>
          <w:sz w:val="28"/>
          <w:szCs w:val="28"/>
        </w:rPr>
        <w:t xml:space="preserve"> </w:t>
      </w:r>
      <w:r w:rsidR="0033393B">
        <w:rPr>
          <w:sz w:val="28"/>
          <w:szCs w:val="28"/>
        </w:rPr>
        <w:br/>
      </w:r>
      <w:r w:rsidRPr="00C1091B">
        <w:rPr>
          <w:sz w:val="28"/>
          <w:szCs w:val="28"/>
        </w:rPr>
        <w:t>и устойчивому развитию территории (</w:t>
      </w:r>
      <w:hyperlink r:id="rId17" w:history="1">
        <w:r w:rsidRPr="00C1091B">
          <w:rPr>
            <w:sz w:val="28"/>
            <w:szCs w:val="28"/>
          </w:rPr>
          <w:t>пункт 9 статьи 1</w:t>
        </w:r>
      </w:hyperlink>
      <w:r w:rsidRPr="00C1091B">
        <w:rPr>
          <w:sz w:val="28"/>
          <w:szCs w:val="28"/>
        </w:rPr>
        <w:t xml:space="preserve">, </w:t>
      </w:r>
      <w:hyperlink r:id="rId18" w:history="1">
        <w:r w:rsidRPr="00C1091B">
          <w:rPr>
            <w:sz w:val="28"/>
            <w:szCs w:val="28"/>
          </w:rPr>
          <w:t>пункт 4 части 6 статьи 30</w:t>
        </w:r>
      </w:hyperlink>
      <w:r w:rsidRPr="00C1091B">
        <w:rPr>
          <w:sz w:val="28"/>
          <w:szCs w:val="28"/>
        </w:rPr>
        <w:t xml:space="preserve"> </w:t>
      </w:r>
      <w:proofErr w:type="spellStart"/>
      <w:r w:rsidRPr="00C1091B">
        <w:rPr>
          <w:sz w:val="28"/>
          <w:szCs w:val="28"/>
        </w:rPr>
        <w:t>ГрК</w:t>
      </w:r>
      <w:proofErr w:type="spellEnd"/>
      <w:r w:rsidRPr="00C1091B">
        <w:rPr>
          <w:sz w:val="28"/>
          <w:szCs w:val="28"/>
        </w:rPr>
        <w:t xml:space="preserve"> РФ).</w:t>
      </w:r>
    </w:p>
    <w:p w:rsidR="00C1091B" w:rsidRPr="00324CEE" w:rsidRDefault="00C1091B" w:rsidP="00C109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C1091B">
        <w:rPr>
          <w:sz w:val="28"/>
          <w:szCs w:val="28"/>
        </w:rPr>
        <w:lastRenderedPageBreak/>
        <w:t>Постановлением Правительства Красноярского края от 23.12.2014 № 631-п  утверждены региональные нормативы градостроительного проектирования Красноярского края,  на основании которых и разработан Проект, а именно предлагаемая к утверждению статья 11.2 к Правилам.</w:t>
      </w:r>
    </w:p>
    <w:p w:rsidR="00923A67" w:rsidRDefault="00C1091B" w:rsidP="00923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78AA">
        <w:rPr>
          <w:sz w:val="28"/>
          <w:szCs w:val="28"/>
        </w:rPr>
        <w:t>- предложени</w:t>
      </w:r>
      <w:r>
        <w:rPr>
          <w:sz w:val="28"/>
          <w:szCs w:val="28"/>
        </w:rPr>
        <w:t>е</w:t>
      </w:r>
      <w:r w:rsidRPr="009078AA">
        <w:rPr>
          <w:sz w:val="28"/>
          <w:szCs w:val="28"/>
        </w:rPr>
        <w:t xml:space="preserve"> </w:t>
      </w:r>
      <w:r w:rsidRPr="00C1091B">
        <w:rPr>
          <w:sz w:val="28"/>
          <w:szCs w:val="28"/>
        </w:rPr>
        <w:t>№</w:t>
      </w:r>
      <w:r>
        <w:rPr>
          <w:sz w:val="28"/>
          <w:szCs w:val="28"/>
        </w:rPr>
        <w:t xml:space="preserve"> 1.137 </w:t>
      </w:r>
      <w:r w:rsidRPr="009078AA">
        <w:rPr>
          <w:sz w:val="28"/>
          <w:szCs w:val="28"/>
        </w:rPr>
        <w:t>в связи со следующим:</w:t>
      </w:r>
    </w:p>
    <w:p w:rsidR="00432519" w:rsidRDefault="00432519" w:rsidP="00923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23A67">
        <w:rPr>
          <w:sz w:val="28"/>
          <w:szCs w:val="28"/>
        </w:rPr>
        <w:t xml:space="preserve">Федеральным законом от 14.03.2022 </w:t>
      </w:r>
      <w:r w:rsidR="00017E7A">
        <w:rPr>
          <w:sz w:val="28"/>
          <w:szCs w:val="28"/>
        </w:rPr>
        <w:t>№</w:t>
      </w:r>
      <w:r w:rsidRPr="00923A67">
        <w:rPr>
          <w:sz w:val="28"/>
          <w:szCs w:val="28"/>
        </w:rPr>
        <w:t xml:space="preserve"> 58-ФЗ (ред. от 25.12.2023) </w:t>
      </w:r>
      <w:r w:rsidR="0033393B">
        <w:rPr>
          <w:sz w:val="28"/>
          <w:szCs w:val="28"/>
        </w:rPr>
        <w:br/>
      </w:r>
      <w:r w:rsidRPr="00923A67">
        <w:rPr>
          <w:sz w:val="28"/>
          <w:szCs w:val="28"/>
        </w:rPr>
        <w:t>«О внесении изменений в отдельные законодательные акты Российской Федерации»</w:t>
      </w:r>
      <w:r w:rsidR="00017E7A">
        <w:rPr>
          <w:sz w:val="28"/>
          <w:szCs w:val="28"/>
        </w:rPr>
        <w:t xml:space="preserve"> (далее - </w:t>
      </w:r>
      <w:r w:rsidR="00017E7A" w:rsidRPr="00923A67">
        <w:rPr>
          <w:sz w:val="28"/>
          <w:szCs w:val="28"/>
        </w:rPr>
        <w:t>Федеральны</w:t>
      </w:r>
      <w:r w:rsidR="00017E7A">
        <w:rPr>
          <w:sz w:val="28"/>
          <w:szCs w:val="28"/>
        </w:rPr>
        <w:t>й</w:t>
      </w:r>
      <w:r w:rsidR="00017E7A" w:rsidRPr="00923A67">
        <w:rPr>
          <w:sz w:val="28"/>
          <w:szCs w:val="28"/>
        </w:rPr>
        <w:t xml:space="preserve"> закон от 14.03.2022 N 58-ФЗ</w:t>
      </w:r>
      <w:r w:rsidR="00017E7A">
        <w:rPr>
          <w:sz w:val="28"/>
          <w:szCs w:val="28"/>
        </w:rPr>
        <w:t>)</w:t>
      </w:r>
      <w:r w:rsidRPr="00923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2022, 2023 </w:t>
      </w:r>
      <w:r w:rsidR="0033393B">
        <w:rPr>
          <w:sz w:val="28"/>
          <w:szCs w:val="28"/>
        </w:rPr>
        <w:br/>
      </w:r>
      <w:r>
        <w:rPr>
          <w:sz w:val="28"/>
          <w:szCs w:val="28"/>
        </w:rPr>
        <w:t xml:space="preserve">и 2024 годах при осуществлении градостроительной деятельности </w:t>
      </w:r>
      <w:r w:rsidR="00923A67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 xml:space="preserve">срок проведения публичных слушаний по проектам </w:t>
      </w:r>
      <w:r w:rsidR="00923A67">
        <w:rPr>
          <w:sz w:val="28"/>
          <w:szCs w:val="28"/>
        </w:rPr>
        <w:t xml:space="preserve">внесения изменений </w:t>
      </w:r>
      <w:r w:rsidR="0033393B">
        <w:rPr>
          <w:sz w:val="28"/>
          <w:szCs w:val="28"/>
        </w:rPr>
        <w:br/>
      </w:r>
      <w:r w:rsidR="00923A67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правил</w:t>
      </w:r>
      <w:r w:rsidR="00923A67">
        <w:rPr>
          <w:sz w:val="28"/>
          <w:szCs w:val="28"/>
        </w:rPr>
        <w:t>а</w:t>
      </w:r>
      <w:r>
        <w:rPr>
          <w:sz w:val="28"/>
          <w:szCs w:val="28"/>
        </w:rPr>
        <w:t xml:space="preserve"> землепользования и застройки, с момента оповещения жителей муниципального образования о проведении таких публичных слушаний</w:t>
      </w:r>
      <w:proofErr w:type="gramEnd"/>
      <w:r>
        <w:rPr>
          <w:sz w:val="28"/>
          <w:szCs w:val="28"/>
        </w:rPr>
        <w:t xml:space="preserve"> до дня опубликования заключения о результатах публичных слушаний</w:t>
      </w:r>
      <w:r w:rsidR="00923A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может превышать один месяц. </w:t>
      </w:r>
    </w:p>
    <w:p w:rsidR="0019719F" w:rsidRDefault="0019719F" w:rsidP="0019719F">
      <w:pPr>
        <w:pStyle w:val="af5"/>
        <w:spacing w:after="0"/>
        <w:ind w:firstLine="709"/>
        <w:jc w:val="both"/>
        <w:rPr>
          <w:sz w:val="28"/>
          <w:szCs w:val="28"/>
        </w:rPr>
      </w:pPr>
      <w:proofErr w:type="gramStart"/>
      <w:r w:rsidRPr="00BA508E">
        <w:rPr>
          <w:sz w:val="28"/>
          <w:szCs w:val="28"/>
        </w:rPr>
        <w:t xml:space="preserve">Оповещение о начале публичных слушаний по Проекту </w:t>
      </w:r>
      <w:r>
        <w:rPr>
          <w:sz w:val="28"/>
          <w:szCs w:val="28"/>
        </w:rPr>
        <w:t xml:space="preserve">28.05.2024 </w:t>
      </w:r>
      <w:r w:rsidRPr="00BA508E">
        <w:rPr>
          <w:sz w:val="28"/>
          <w:szCs w:val="28"/>
        </w:rPr>
        <w:t>опубликовано</w:t>
      </w:r>
      <w:r w:rsidRPr="00BA508E">
        <w:rPr>
          <w:rFonts w:eastAsiaTheme="minorHAnsi"/>
          <w:sz w:val="28"/>
          <w:szCs w:val="28"/>
          <w:lang w:eastAsia="en-US"/>
        </w:rPr>
        <w:t xml:space="preserve"> совместно с Постановлением </w:t>
      </w:r>
      <w:r w:rsidRPr="00BA508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23.05.2024</w:t>
      </w:r>
      <w:r w:rsidRPr="00BA508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466</w:t>
      </w:r>
      <w:r>
        <w:rPr>
          <w:sz w:val="28"/>
          <w:szCs w:val="28"/>
        </w:rPr>
        <w:t xml:space="preserve"> </w:t>
      </w:r>
      <w:r w:rsidR="0033393B">
        <w:rPr>
          <w:sz w:val="28"/>
          <w:szCs w:val="28"/>
        </w:rPr>
        <w:br/>
      </w:r>
      <w:r w:rsidRPr="00BA508E">
        <w:rPr>
          <w:sz w:val="28"/>
          <w:szCs w:val="28"/>
        </w:rPr>
        <w:t xml:space="preserve">в муниципальной газете «Городские новости» № </w:t>
      </w:r>
      <w:r>
        <w:rPr>
          <w:sz w:val="28"/>
          <w:szCs w:val="28"/>
        </w:rPr>
        <w:t>60</w:t>
      </w:r>
      <w:r w:rsidRPr="00BA508E">
        <w:rPr>
          <w:sz w:val="28"/>
          <w:szCs w:val="28"/>
        </w:rPr>
        <w:t xml:space="preserve">, размещено </w:t>
      </w:r>
      <w:r w:rsidR="0033393B">
        <w:rPr>
          <w:sz w:val="28"/>
          <w:szCs w:val="28"/>
        </w:rPr>
        <w:br/>
      </w:r>
      <w:r w:rsidRPr="00BA508E">
        <w:rPr>
          <w:sz w:val="28"/>
          <w:szCs w:val="28"/>
        </w:rPr>
        <w:t xml:space="preserve">на официальном сайте администрации города Красноярска </w:t>
      </w:r>
      <w:r w:rsidR="0033393B">
        <w:rPr>
          <w:sz w:val="28"/>
          <w:szCs w:val="28"/>
        </w:rPr>
        <w:br/>
      </w:r>
      <w:r w:rsidRPr="00BA508E">
        <w:rPr>
          <w:sz w:val="28"/>
          <w:szCs w:val="28"/>
        </w:rPr>
        <w:t xml:space="preserve">и на информационном стенде по адресу: г. Красноярск, ул. Карла Маркса, 95, на стене здания в порядке, предусмотренном </w:t>
      </w:r>
      <w:r w:rsidR="00AC3036">
        <w:rPr>
          <w:sz w:val="28"/>
          <w:szCs w:val="28"/>
        </w:rPr>
        <w:t xml:space="preserve">частью 8 статьи 5.1 </w:t>
      </w:r>
      <w:proofErr w:type="spellStart"/>
      <w:r w:rsidR="00AC3036">
        <w:rPr>
          <w:sz w:val="28"/>
          <w:szCs w:val="28"/>
        </w:rPr>
        <w:t>ГрК</w:t>
      </w:r>
      <w:proofErr w:type="spellEnd"/>
      <w:r w:rsidR="00AC3036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. </w:t>
      </w:r>
      <w:proofErr w:type="gramEnd"/>
    </w:p>
    <w:p w:rsidR="0019719F" w:rsidRDefault="0033393B" w:rsidP="0019719F">
      <w:pPr>
        <w:pStyle w:val="af5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о</w:t>
      </w:r>
      <w:r w:rsidR="00017E7A">
        <w:rPr>
          <w:sz w:val="28"/>
          <w:szCs w:val="28"/>
        </w:rPr>
        <w:t>повещения</w:t>
      </w:r>
      <w:proofErr w:type="gramEnd"/>
      <w:r w:rsidR="00017E7A">
        <w:rPr>
          <w:sz w:val="28"/>
          <w:szCs w:val="28"/>
        </w:rPr>
        <w:t xml:space="preserve"> срок проведения публичных слушаний </w:t>
      </w:r>
      <w:r>
        <w:rPr>
          <w:sz w:val="28"/>
          <w:szCs w:val="28"/>
        </w:rPr>
        <w:br/>
      </w:r>
      <w:r w:rsidR="00017E7A">
        <w:rPr>
          <w:sz w:val="28"/>
          <w:szCs w:val="28"/>
        </w:rPr>
        <w:t xml:space="preserve">с 28.05.2024 по 26.06.2024, что соответствует требованиям, установленным </w:t>
      </w:r>
      <w:r w:rsidR="00017E7A" w:rsidRPr="00923A67">
        <w:rPr>
          <w:sz w:val="28"/>
          <w:szCs w:val="28"/>
        </w:rPr>
        <w:t>Федеральны</w:t>
      </w:r>
      <w:r w:rsidR="00017E7A">
        <w:rPr>
          <w:sz w:val="28"/>
          <w:szCs w:val="28"/>
        </w:rPr>
        <w:t>м</w:t>
      </w:r>
      <w:r w:rsidR="00017E7A" w:rsidRPr="00923A67">
        <w:rPr>
          <w:sz w:val="28"/>
          <w:szCs w:val="28"/>
        </w:rPr>
        <w:t xml:space="preserve"> закон</w:t>
      </w:r>
      <w:r w:rsidR="00017E7A">
        <w:rPr>
          <w:sz w:val="28"/>
          <w:szCs w:val="28"/>
        </w:rPr>
        <w:t>ом</w:t>
      </w:r>
      <w:r w:rsidR="00017E7A" w:rsidRPr="00923A67">
        <w:rPr>
          <w:sz w:val="28"/>
          <w:szCs w:val="28"/>
        </w:rPr>
        <w:t xml:space="preserve"> от 14.03.2022 </w:t>
      </w:r>
      <w:r w:rsidR="00017E7A">
        <w:rPr>
          <w:sz w:val="28"/>
          <w:szCs w:val="28"/>
        </w:rPr>
        <w:t>№</w:t>
      </w:r>
      <w:r w:rsidR="00017E7A" w:rsidRPr="00923A67">
        <w:rPr>
          <w:sz w:val="28"/>
          <w:szCs w:val="28"/>
        </w:rPr>
        <w:t xml:space="preserve"> 58-ФЗ</w:t>
      </w:r>
      <w:r w:rsidR="00017E7A">
        <w:rPr>
          <w:sz w:val="28"/>
          <w:szCs w:val="28"/>
        </w:rPr>
        <w:t>.</w:t>
      </w:r>
    </w:p>
    <w:p w:rsidR="00017E7A" w:rsidRDefault="00017E7A" w:rsidP="0019719F">
      <w:pPr>
        <w:pStyle w:val="af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действующим законодательством продлени</w:t>
      </w:r>
      <w:r w:rsidR="00CB153B">
        <w:rPr>
          <w:sz w:val="28"/>
          <w:szCs w:val="28"/>
        </w:rPr>
        <w:t>е</w:t>
      </w:r>
      <w:r>
        <w:rPr>
          <w:sz w:val="28"/>
          <w:szCs w:val="28"/>
        </w:rPr>
        <w:t xml:space="preserve"> периода проведения публичных слушаний не предусмотрено.</w:t>
      </w:r>
    </w:p>
    <w:p w:rsidR="00017E7A" w:rsidRPr="00BA508E" w:rsidRDefault="00017E7A" w:rsidP="0019719F">
      <w:pPr>
        <w:pStyle w:val="af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0F2AC7">
        <w:rPr>
          <w:sz w:val="28"/>
          <w:szCs w:val="28"/>
        </w:rPr>
        <w:t>,</w:t>
      </w:r>
      <w:bookmarkStart w:id="1" w:name="_GoBack"/>
      <w:bookmarkEnd w:id="1"/>
      <w:r>
        <w:rPr>
          <w:sz w:val="28"/>
          <w:szCs w:val="28"/>
        </w:rPr>
        <w:t xml:space="preserve"> продлить срок проведения публичных слушаний </w:t>
      </w:r>
      <w:r w:rsidR="0033393B">
        <w:rPr>
          <w:sz w:val="28"/>
          <w:szCs w:val="28"/>
        </w:rPr>
        <w:br/>
      </w:r>
      <w:r w:rsidR="00CB153B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>не представляется возможным.</w:t>
      </w:r>
    </w:p>
    <w:p w:rsidR="008235E0" w:rsidRPr="002C6F8B" w:rsidRDefault="00FB55B7" w:rsidP="002C6F8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2C6F8B">
        <w:rPr>
          <w:rFonts w:eastAsia="Times New Roman"/>
          <w:sz w:val="28"/>
          <w:szCs w:val="28"/>
          <w:lang w:eastAsia="ru-RU"/>
        </w:rPr>
        <w:t xml:space="preserve">С учетом изложенного </w:t>
      </w:r>
      <w:r w:rsidR="004F0EC0" w:rsidRPr="002C6F8B">
        <w:rPr>
          <w:rFonts w:eastAsia="Times New Roman"/>
          <w:sz w:val="28"/>
          <w:szCs w:val="28"/>
          <w:lang w:eastAsia="ru-RU"/>
        </w:rPr>
        <w:t xml:space="preserve">Комиссия </w:t>
      </w:r>
      <w:r w:rsidR="002C6F8B" w:rsidRPr="003A6CF8">
        <w:rPr>
          <w:sz w:val="28"/>
          <w:szCs w:val="28"/>
        </w:rPr>
        <w:t xml:space="preserve">рекомендует направить Проект </w:t>
      </w:r>
      <w:r w:rsidR="0033393B">
        <w:rPr>
          <w:sz w:val="28"/>
          <w:szCs w:val="28"/>
        </w:rPr>
        <w:br/>
      </w:r>
      <w:r w:rsidR="002C6F8B" w:rsidRPr="003A6CF8">
        <w:rPr>
          <w:sz w:val="28"/>
          <w:szCs w:val="28"/>
        </w:rPr>
        <w:t xml:space="preserve">с внесенными в него </w:t>
      </w:r>
      <w:r w:rsidR="002C6F8B">
        <w:rPr>
          <w:sz w:val="28"/>
          <w:szCs w:val="28"/>
        </w:rPr>
        <w:t>и</w:t>
      </w:r>
      <w:r w:rsidR="002C6F8B" w:rsidRPr="003A6CF8">
        <w:rPr>
          <w:sz w:val="28"/>
          <w:szCs w:val="28"/>
        </w:rPr>
        <w:t xml:space="preserve">зменениями по предложениям и замечаниям участников публичных слушаний в Красноярский городской Совет депутатов </w:t>
      </w:r>
      <w:r w:rsidR="0033393B">
        <w:rPr>
          <w:sz w:val="28"/>
          <w:szCs w:val="28"/>
        </w:rPr>
        <w:br/>
      </w:r>
      <w:r w:rsidR="002C6F8B" w:rsidRPr="003A6CF8">
        <w:rPr>
          <w:sz w:val="28"/>
          <w:szCs w:val="28"/>
        </w:rPr>
        <w:t>для утверждения.</w:t>
      </w:r>
      <w:proofErr w:type="gramEnd"/>
    </w:p>
    <w:p w:rsidR="0069099F" w:rsidRDefault="0069099F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E749E2" w:rsidRPr="003A6CF8" w:rsidRDefault="00E749E2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235E0" w:rsidRPr="003A6CF8" w:rsidRDefault="00B542C9" w:rsidP="008235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8235E0" w:rsidRPr="003A6CF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управления </w:t>
      </w:r>
    </w:p>
    <w:p w:rsidR="008235E0" w:rsidRPr="003A6CF8" w:rsidRDefault="008235E0" w:rsidP="008235E0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архитектуры администрации города – </w:t>
      </w:r>
    </w:p>
    <w:p w:rsidR="00B542C9" w:rsidRDefault="00B542C9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8235E0" w:rsidRPr="003A6CF8">
        <w:rPr>
          <w:sz w:val="28"/>
          <w:szCs w:val="28"/>
        </w:rPr>
        <w:t>,</w:t>
      </w:r>
    </w:p>
    <w:p w:rsidR="008235E0" w:rsidRPr="003A6CF8" w:rsidRDefault="0069099F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председател</w:t>
      </w:r>
      <w:r w:rsidR="00B542C9"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комиссии          </w:t>
      </w:r>
      <w:r w:rsidRPr="003A6CF8">
        <w:rPr>
          <w:sz w:val="28"/>
          <w:szCs w:val="28"/>
        </w:rPr>
        <w:t xml:space="preserve">                </w:t>
      </w:r>
      <w:r w:rsidR="00B542C9">
        <w:rPr>
          <w:sz w:val="28"/>
          <w:szCs w:val="28"/>
        </w:rPr>
        <w:t xml:space="preserve">   </w:t>
      </w:r>
      <w:r w:rsidRPr="003A6CF8">
        <w:rPr>
          <w:sz w:val="28"/>
          <w:szCs w:val="28"/>
        </w:rPr>
        <w:t xml:space="preserve">       </w:t>
      </w:r>
      <w:r w:rsidR="00FB55B7">
        <w:rPr>
          <w:sz w:val="28"/>
          <w:szCs w:val="28"/>
        </w:rPr>
        <w:t xml:space="preserve">        </w:t>
      </w:r>
      <w:r w:rsidR="008235E0" w:rsidRPr="003A6CF8">
        <w:rPr>
          <w:sz w:val="28"/>
          <w:szCs w:val="28"/>
        </w:rPr>
        <w:t xml:space="preserve"> __________/ </w:t>
      </w:r>
      <w:r w:rsidR="00B542C9">
        <w:rPr>
          <w:sz w:val="28"/>
          <w:szCs w:val="28"/>
          <w:u w:val="single"/>
        </w:rPr>
        <w:t>Ю.А. Соловарова</w:t>
      </w:r>
    </w:p>
    <w:p w:rsidR="008235E0" w:rsidRPr="003A6CF8" w:rsidRDefault="008235E0" w:rsidP="008235E0">
      <w:pPr>
        <w:spacing w:after="0" w:line="240" w:lineRule="auto"/>
        <w:jc w:val="both"/>
        <w:rPr>
          <w:sz w:val="20"/>
          <w:szCs w:val="20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</w:p>
    <w:p w:rsidR="00DD2C46" w:rsidRDefault="00ED3CF6" w:rsidP="006909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69099F" w:rsidRPr="003A6CF8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69099F" w:rsidRPr="003A6CF8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территориального</w:t>
      </w:r>
    </w:p>
    <w:p w:rsidR="00DD2C46" w:rsidRDefault="00DD2C46" w:rsidP="006909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планирования и градостроительного</w:t>
      </w:r>
      <w:r w:rsidR="0069099F" w:rsidRPr="003A6CF8">
        <w:rPr>
          <w:sz w:val="28"/>
          <w:szCs w:val="28"/>
        </w:rPr>
        <w:t xml:space="preserve"> </w:t>
      </w:r>
    </w:p>
    <w:p w:rsidR="0069099F" w:rsidRPr="003A6CF8" w:rsidRDefault="00DD2C46" w:rsidP="006909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зонирования </w:t>
      </w:r>
      <w:r w:rsidR="0069099F" w:rsidRPr="003A6CF8">
        <w:rPr>
          <w:sz w:val="28"/>
          <w:szCs w:val="28"/>
        </w:rPr>
        <w:t xml:space="preserve">управления 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архитектуры администрации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города, секретарь комиссии         </w:t>
      </w:r>
      <w:r w:rsidR="00FB55B7">
        <w:rPr>
          <w:sz w:val="28"/>
          <w:szCs w:val="28"/>
        </w:rPr>
        <w:t xml:space="preserve">                            </w:t>
      </w:r>
      <w:r w:rsidRPr="003A6CF8">
        <w:rPr>
          <w:sz w:val="28"/>
          <w:szCs w:val="28"/>
        </w:rPr>
        <w:t xml:space="preserve">  _____</w:t>
      </w:r>
      <w:r w:rsidR="00FB55B7" w:rsidRPr="003A6CF8">
        <w:rPr>
          <w:sz w:val="28"/>
          <w:szCs w:val="28"/>
        </w:rPr>
        <w:t>__</w:t>
      </w:r>
      <w:r w:rsidRPr="003A6CF8">
        <w:rPr>
          <w:sz w:val="28"/>
          <w:szCs w:val="28"/>
        </w:rPr>
        <w:t xml:space="preserve">_____/ </w:t>
      </w:r>
      <w:r w:rsidRPr="003A6CF8">
        <w:rPr>
          <w:sz w:val="28"/>
          <w:szCs w:val="28"/>
          <w:u w:val="single"/>
        </w:rPr>
        <w:t>Е.В. Лазарева</w:t>
      </w:r>
    </w:p>
    <w:p w:rsidR="008235E0" w:rsidRPr="00FA5587" w:rsidRDefault="0069099F" w:rsidP="00332F65">
      <w:pPr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sectPr w:rsidR="008235E0" w:rsidRPr="00FA5587" w:rsidSect="009252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3948"/>
    <w:multiLevelType w:val="hybridMultilevel"/>
    <w:tmpl w:val="63182404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C7FD6"/>
    <w:multiLevelType w:val="hybridMultilevel"/>
    <w:tmpl w:val="0F940E58"/>
    <w:lvl w:ilvl="0" w:tplc="76C49B86">
      <w:start w:val="1"/>
      <w:numFmt w:val="decimal"/>
      <w:lvlText w:val="1.%1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D1233"/>
    <w:multiLevelType w:val="multilevel"/>
    <w:tmpl w:val="A7A842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5C5951"/>
    <w:multiLevelType w:val="hybridMultilevel"/>
    <w:tmpl w:val="E7E2579E"/>
    <w:lvl w:ilvl="0" w:tplc="76C49B86">
      <w:start w:val="1"/>
      <w:numFmt w:val="decimal"/>
      <w:lvlText w:val="1.%1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40254"/>
    <w:multiLevelType w:val="hybridMultilevel"/>
    <w:tmpl w:val="6F8A5EDA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25607"/>
    <w:multiLevelType w:val="hybridMultilevel"/>
    <w:tmpl w:val="02EECF40"/>
    <w:lvl w:ilvl="0" w:tplc="AC082668">
      <w:start w:val="1"/>
      <w:numFmt w:val="decimal"/>
      <w:lvlText w:val="2.%1"/>
      <w:lvlJc w:val="center"/>
      <w:pPr>
        <w:tabs>
          <w:tab w:val="num" w:pos="357"/>
        </w:tabs>
        <w:ind w:left="454" w:hanging="454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E08D3"/>
    <w:multiLevelType w:val="hybridMultilevel"/>
    <w:tmpl w:val="4F7E2A00"/>
    <w:lvl w:ilvl="0" w:tplc="BBB0C94E">
      <w:start w:val="1"/>
      <w:numFmt w:val="decimal"/>
      <w:lvlText w:val="1.%1"/>
      <w:lvlJc w:val="center"/>
      <w:pPr>
        <w:tabs>
          <w:tab w:val="num" w:pos="357"/>
        </w:tabs>
        <w:ind w:left="454" w:hanging="454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17E7A"/>
    <w:rsid w:val="00025630"/>
    <w:rsid w:val="00035778"/>
    <w:rsid w:val="000439D0"/>
    <w:rsid w:val="00051811"/>
    <w:rsid w:val="00052284"/>
    <w:rsid w:val="00053679"/>
    <w:rsid w:val="00053A06"/>
    <w:rsid w:val="00066212"/>
    <w:rsid w:val="00082CBC"/>
    <w:rsid w:val="00082F97"/>
    <w:rsid w:val="000875B0"/>
    <w:rsid w:val="00092DCC"/>
    <w:rsid w:val="000C08AB"/>
    <w:rsid w:val="000C5547"/>
    <w:rsid w:val="000D14C0"/>
    <w:rsid w:val="000D20C2"/>
    <w:rsid w:val="000D2890"/>
    <w:rsid w:val="000D7A3C"/>
    <w:rsid w:val="000E6F45"/>
    <w:rsid w:val="000F14EB"/>
    <w:rsid w:val="000F2AC7"/>
    <w:rsid w:val="000F514C"/>
    <w:rsid w:val="00100447"/>
    <w:rsid w:val="00100C57"/>
    <w:rsid w:val="0010433B"/>
    <w:rsid w:val="00154AF7"/>
    <w:rsid w:val="0016088A"/>
    <w:rsid w:val="00165AA8"/>
    <w:rsid w:val="0019661E"/>
    <w:rsid w:val="0019719F"/>
    <w:rsid w:val="001B7544"/>
    <w:rsid w:val="001C52A0"/>
    <w:rsid w:val="001D1E28"/>
    <w:rsid w:val="001D555B"/>
    <w:rsid w:val="001E5C25"/>
    <w:rsid w:val="001F1496"/>
    <w:rsid w:val="001F76B3"/>
    <w:rsid w:val="00207B70"/>
    <w:rsid w:val="00212813"/>
    <w:rsid w:val="00223A64"/>
    <w:rsid w:val="00226CF9"/>
    <w:rsid w:val="00230CE4"/>
    <w:rsid w:val="00234E69"/>
    <w:rsid w:val="00235235"/>
    <w:rsid w:val="00244D11"/>
    <w:rsid w:val="0027196D"/>
    <w:rsid w:val="002940F8"/>
    <w:rsid w:val="0029477A"/>
    <w:rsid w:val="002A07AF"/>
    <w:rsid w:val="002A246C"/>
    <w:rsid w:val="002C11DB"/>
    <w:rsid w:val="002C46A9"/>
    <w:rsid w:val="002C6F8B"/>
    <w:rsid w:val="002E7492"/>
    <w:rsid w:val="002E7565"/>
    <w:rsid w:val="002F1116"/>
    <w:rsid w:val="00300787"/>
    <w:rsid w:val="00301032"/>
    <w:rsid w:val="00320626"/>
    <w:rsid w:val="00320F3F"/>
    <w:rsid w:val="00324CEE"/>
    <w:rsid w:val="003324B2"/>
    <w:rsid w:val="00332F65"/>
    <w:rsid w:val="0033393B"/>
    <w:rsid w:val="0034451A"/>
    <w:rsid w:val="00356B2E"/>
    <w:rsid w:val="0035738F"/>
    <w:rsid w:val="00376120"/>
    <w:rsid w:val="00382C4C"/>
    <w:rsid w:val="0039081D"/>
    <w:rsid w:val="003A6CF8"/>
    <w:rsid w:val="003B1D40"/>
    <w:rsid w:val="003B2878"/>
    <w:rsid w:val="003B4F46"/>
    <w:rsid w:val="003D1984"/>
    <w:rsid w:val="003D275A"/>
    <w:rsid w:val="003D6ADE"/>
    <w:rsid w:val="003F1760"/>
    <w:rsid w:val="00432519"/>
    <w:rsid w:val="00442B42"/>
    <w:rsid w:val="00446295"/>
    <w:rsid w:val="00457210"/>
    <w:rsid w:val="00480F36"/>
    <w:rsid w:val="004854D9"/>
    <w:rsid w:val="00487FEF"/>
    <w:rsid w:val="004A0A7C"/>
    <w:rsid w:val="004A7743"/>
    <w:rsid w:val="004D0A9C"/>
    <w:rsid w:val="004E7D35"/>
    <w:rsid w:val="004F0EC0"/>
    <w:rsid w:val="004F745F"/>
    <w:rsid w:val="00506941"/>
    <w:rsid w:val="00516E2F"/>
    <w:rsid w:val="00530842"/>
    <w:rsid w:val="0053217C"/>
    <w:rsid w:val="00541C73"/>
    <w:rsid w:val="005465BB"/>
    <w:rsid w:val="00555BE6"/>
    <w:rsid w:val="00566169"/>
    <w:rsid w:val="00583F6E"/>
    <w:rsid w:val="005A5BA9"/>
    <w:rsid w:val="005D725C"/>
    <w:rsid w:val="005E23E7"/>
    <w:rsid w:val="005E68F1"/>
    <w:rsid w:val="006074A0"/>
    <w:rsid w:val="006136A4"/>
    <w:rsid w:val="00626A38"/>
    <w:rsid w:val="00637507"/>
    <w:rsid w:val="00644456"/>
    <w:rsid w:val="006463E2"/>
    <w:rsid w:val="0065589E"/>
    <w:rsid w:val="00657E79"/>
    <w:rsid w:val="00664B4E"/>
    <w:rsid w:val="0068432B"/>
    <w:rsid w:val="0069099F"/>
    <w:rsid w:val="00691189"/>
    <w:rsid w:val="006A5FC9"/>
    <w:rsid w:val="006B2FB1"/>
    <w:rsid w:val="006C4EA3"/>
    <w:rsid w:val="006D50F3"/>
    <w:rsid w:val="006D7EA3"/>
    <w:rsid w:val="006E4BD4"/>
    <w:rsid w:val="006F231B"/>
    <w:rsid w:val="006F768C"/>
    <w:rsid w:val="00703A2A"/>
    <w:rsid w:val="0070754E"/>
    <w:rsid w:val="00724AF6"/>
    <w:rsid w:val="007251D7"/>
    <w:rsid w:val="00740954"/>
    <w:rsid w:val="00740F3F"/>
    <w:rsid w:val="0075424E"/>
    <w:rsid w:val="00756C4F"/>
    <w:rsid w:val="00777446"/>
    <w:rsid w:val="00783467"/>
    <w:rsid w:val="0078397D"/>
    <w:rsid w:val="007A2F90"/>
    <w:rsid w:val="007A7817"/>
    <w:rsid w:val="007D1007"/>
    <w:rsid w:val="007D11AD"/>
    <w:rsid w:val="007E08CE"/>
    <w:rsid w:val="007E59DC"/>
    <w:rsid w:val="0080338D"/>
    <w:rsid w:val="00807496"/>
    <w:rsid w:val="0081186D"/>
    <w:rsid w:val="00813B41"/>
    <w:rsid w:val="00815341"/>
    <w:rsid w:val="00816E61"/>
    <w:rsid w:val="008235E0"/>
    <w:rsid w:val="0084531B"/>
    <w:rsid w:val="008549F1"/>
    <w:rsid w:val="008551FB"/>
    <w:rsid w:val="00855F2C"/>
    <w:rsid w:val="00860258"/>
    <w:rsid w:val="0086342C"/>
    <w:rsid w:val="008643F1"/>
    <w:rsid w:val="0087593A"/>
    <w:rsid w:val="00886393"/>
    <w:rsid w:val="00891BD2"/>
    <w:rsid w:val="008A0FE9"/>
    <w:rsid w:val="008A2D51"/>
    <w:rsid w:val="008A366F"/>
    <w:rsid w:val="008B0141"/>
    <w:rsid w:val="008B41EC"/>
    <w:rsid w:val="008E2065"/>
    <w:rsid w:val="009078AA"/>
    <w:rsid w:val="00914E5C"/>
    <w:rsid w:val="00915E59"/>
    <w:rsid w:val="00916656"/>
    <w:rsid w:val="009171FA"/>
    <w:rsid w:val="00923A67"/>
    <w:rsid w:val="0092521B"/>
    <w:rsid w:val="0093213D"/>
    <w:rsid w:val="0094531B"/>
    <w:rsid w:val="0095365C"/>
    <w:rsid w:val="009614DC"/>
    <w:rsid w:val="00971074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3451A"/>
    <w:rsid w:val="00A37301"/>
    <w:rsid w:val="00A4207F"/>
    <w:rsid w:val="00A46042"/>
    <w:rsid w:val="00A50D1B"/>
    <w:rsid w:val="00A729EA"/>
    <w:rsid w:val="00A739B3"/>
    <w:rsid w:val="00A84786"/>
    <w:rsid w:val="00AA14E1"/>
    <w:rsid w:val="00AA6AE4"/>
    <w:rsid w:val="00AB2C88"/>
    <w:rsid w:val="00AC3036"/>
    <w:rsid w:val="00AC5ECF"/>
    <w:rsid w:val="00AD26D0"/>
    <w:rsid w:val="00AD4F37"/>
    <w:rsid w:val="00AE1DCE"/>
    <w:rsid w:val="00AE4267"/>
    <w:rsid w:val="00AE5455"/>
    <w:rsid w:val="00AE5AF8"/>
    <w:rsid w:val="00AF1277"/>
    <w:rsid w:val="00AF1AE2"/>
    <w:rsid w:val="00B002A3"/>
    <w:rsid w:val="00B12114"/>
    <w:rsid w:val="00B25CDA"/>
    <w:rsid w:val="00B308E8"/>
    <w:rsid w:val="00B542C9"/>
    <w:rsid w:val="00B55D2E"/>
    <w:rsid w:val="00B6221F"/>
    <w:rsid w:val="00B66F5F"/>
    <w:rsid w:val="00B73012"/>
    <w:rsid w:val="00B75796"/>
    <w:rsid w:val="00B8506E"/>
    <w:rsid w:val="00B93582"/>
    <w:rsid w:val="00BA3E54"/>
    <w:rsid w:val="00BB71CB"/>
    <w:rsid w:val="00BE62E8"/>
    <w:rsid w:val="00C0013F"/>
    <w:rsid w:val="00C1091B"/>
    <w:rsid w:val="00C2311D"/>
    <w:rsid w:val="00C27F3D"/>
    <w:rsid w:val="00C64A66"/>
    <w:rsid w:val="00C91D89"/>
    <w:rsid w:val="00C92C42"/>
    <w:rsid w:val="00C941AC"/>
    <w:rsid w:val="00C945FC"/>
    <w:rsid w:val="00C965D1"/>
    <w:rsid w:val="00CB153B"/>
    <w:rsid w:val="00CB1CF3"/>
    <w:rsid w:val="00CC7AFA"/>
    <w:rsid w:val="00CE37D4"/>
    <w:rsid w:val="00CE7082"/>
    <w:rsid w:val="00D04E91"/>
    <w:rsid w:val="00D2022F"/>
    <w:rsid w:val="00D20A90"/>
    <w:rsid w:val="00D2794C"/>
    <w:rsid w:val="00D3647B"/>
    <w:rsid w:val="00D37555"/>
    <w:rsid w:val="00D77767"/>
    <w:rsid w:val="00D77A38"/>
    <w:rsid w:val="00D82408"/>
    <w:rsid w:val="00DC021E"/>
    <w:rsid w:val="00DD2C46"/>
    <w:rsid w:val="00DD2E0D"/>
    <w:rsid w:val="00DD7C5C"/>
    <w:rsid w:val="00DE203B"/>
    <w:rsid w:val="00DE5D93"/>
    <w:rsid w:val="00DE7712"/>
    <w:rsid w:val="00E05F61"/>
    <w:rsid w:val="00E17A71"/>
    <w:rsid w:val="00E23E5F"/>
    <w:rsid w:val="00E3016A"/>
    <w:rsid w:val="00E362B5"/>
    <w:rsid w:val="00E4750B"/>
    <w:rsid w:val="00E53075"/>
    <w:rsid w:val="00E66B20"/>
    <w:rsid w:val="00E70569"/>
    <w:rsid w:val="00E714F2"/>
    <w:rsid w:val="00E73E56"/>
    <w:rsid w:val="00E749E2"/>
    <w:rsid w:val="00E76567"/>
    <w:rsid w:val="00E8043C"/>
    <w:rsid w:val="00E917CE"/>
    <w:rsid w:val="00EA7850"/>
    <w:rsid w:val="00EB03D5"/>
    <w:rsid w:val="00EB3AB3"/>
    <w:rsid w:val="00ED3004"/>
    <w:rsid w:val="00ED3CF6"/>
    <w:rsid w:val="00ED73D6"/>
    <w:rsid w:val="00EE468C"/>
    <w:rsid w:val="00EE793D"/>
    <w:rsid w:val="00EE7AA1"/>
    <w:rsid w:val="00F05A09"/>
    <w:rsid w:val="00F07976"/>
    <w:rsid w:val="00F07BCB"/>
    <w:rsid w:val="00F16A77"/>
    <w:rsid w:val="00F20DF7"/>
    <w:rsid w:val="00F25708"/>
    <w:rsid w:val="00F27A93"/>
    <w:rsid w:val="00F27E20"/>
    <w:rsid w:val="00F40673"/>
    <w:rsid w:val="00F44B44"/>
    <w:rsid w:val="00F46701"/>
    <w:rsid w:val="00F6169D"/>
    <w:rsid w:val="00F616CB"/>
    <w:rsid w:val="00F80420"/>
    <w:rsid w:val="00F90024"/>
    <w:rsid w:val="00FA5587"/>
    <w:rsid w:val="00FA5901"/>
    <w:rsid w:val="00FB55B7"/>
    <w:rsid w:val="00FC62DF"/>
    <w:rsid w:val="00FE46BE"/>
    <w:rsid w:val="00FE5CA2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s://login.consultant.ru/link/?req=doc&amp;base=LAW&amp;n=301011&amp;dst=1344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s://login.consultant.ru/link/?req=doc&amp;base=LAW&amp;n=301011&amp;dst=13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1102&amp;dst=35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96774&amp;dst=100009" TargetMode="External"/><Relationship Id="rId23" Type="http://schemas.openxmlformats.org/officeDocument/2006/relationships/customXml" Target="../customXml/item4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login.consultant.ru/link/?req=doc&amp;base=LAW&amp;n=427859&amp;dst=100188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C6D9DD-F751-4DAC-AF06-0E2F687D013F}"/>
</file>

<file path=customXml/itemProps2.xml><?xml version="1.0" encoding="utf-8"?>
<ds:datastoreItem xmlns:ds="http://schemas.openxmlformats.org/officeDocument/2006/customXml" ds:itemID="{F3650ACE-DD1F-493A-8797-B0E67835DD6A}"/>
</file>

<file path=customXml/itemProps3.xml><?xml version="1.0" encoding="utf-8"?>
<ds:datastoreItem xmlns:ds="http://schemas.openxmlformats.org/officeDocument/2006/customXml" ds:itemID="{1A8D295F-D0DE-456A-986F-ECA7B1695DDD}"/>
</file>

<file path=customXml/itemProps4.xml><?xml version="1.0" encoding="utf-8"?>
<ds:datastoreItem xmlns:ds="http://schemas.openxmlformats.org/officeDocument/2006/customXml" ds:itemID="{BDE8996D-68E1-4246-B1D8-93F95AF15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19</Pages>
  <Words>5298</Words>
  <Characters>30204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27</cp:revision>
  <cp:lastPrinted>2024-06-24T03:35:00Z</cp:lastPrinted>
  <dcterms:created xsi:type="dcterms:W3CDTF">2024-06-23T03:43:00Z</dcterms:created>
  <dcterms:modified xsi:type="dcterms:W3CDTF">2024-06-24T04:12:00Z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