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78" w:rsidRDefault="00CC3798" w:rsidP="005A485E">
      <w:pPr>
        <w:shd w:val="clear" w:color="auto" w:fill="FFFFFF"/>
        <w:jc w:val="center"/>
        <w:rPr>
          <w:b/>
          <w:sz w:val="26"/>
          <w:szCs w:val="26"/>
        </w:rPr>
      </w:pPr>
      <w:r w:rsidRPr="00CC3798">
        <w:rPr>
          <w:b/>
          <w:sz w:val="26"/>
          <w:szCs w:val="26"/>
        </w:rPr>
        <w:t>Извещение о проведении открытого аукциона на право заключения договора о развитии застроенной территории</w:t>
      </w:r>
      <w:r w:rsidR="005A485E">
        <w:rPr>
          <w:b/>
          <w:sz w:val="26"/>
          <w:szCs w:val="26"/>
        </w:rPr>
        <w:t xml:space="preserve"> </w:t>
      </w:r>
      <w:r w:rsidR="005A485E" w:rsidRPr="005A485E">
        <w:rPr>
          <w:b/>
          <w:sz w:val="26"/>
          <w:szCs w:val="26"/>
        </w:rPr>
        <w:t>по ул. Семафорной, № 421, 423</w:t>
      </w:r>
      <w:r w:rsidRPr="00CC3798">
        <w:rPr>
          <w:b/>
          <w:sz w:val="26"/>
          <w:szCs w:val="26"/>
        </w:rPr>
        <w:t xml:space="preserve"> </w:t>
      </w:r>
    </w:p>
    <w:p w:rsidR="00CC3798" w:rsidRPr="00CC3798" w:rsidRDefault="00CC3798" w:rsidP="00CC3798">
      <w:pPr>
        <w:shd w:val="clear" w:color="auto" w:fill="FFFFFF"/>
        <w:jc w:val="center"/>
        <w:rPr>
          <w:b/>
          <w:sz w:val="26"/>
          <w:szCs w:val="26"/>
        </w:rPr>
      </w:pPr>
      <w:r w:rsidRPr="00CC3798">
        <w:rPr>
          <w:b/>
          <w:sz w:val="26"/>
          <w:szCs w:val="26"/>
        </w:rPr>
        <w:t xml:space="preserve">в </w:t>
      </w:r>
      <w:r w:rsidR="005A485E">
        <w:rPr>
          <w:b/>
          <w:sz w:val="26"/>
          <w:szCs w:val="26"/>
        </w:rPr>
        <w:t>Кировском</w:t>
      </w:r>
      <w:r w:rsidRPr="00CC3798">
        <w:rPr>
          <w:b/>
          <w:sz w:val="26"/>
          <w:szCs w:val="26"/>
        </w:rPr>
        <w:t xml:space="preserve"> районе г. Красноярска</w:t>
      </w:r>
    </w:p>
    <w:p w:rsidR="002337D2" w:rsidRPr="002824BA" w:rsidRDefault="002337D2" w:rsidP="00FC73ED">
      <w:pPr>
        <w:widowControl w:val="0"/>
        <w:ind w:firstLine="709"/>
        <w:jc w:val="center"/>
        <w:rPr>
          <w:sz w:val="26"/>
          <w:szCs w:val="26"/>
        </w:rPr>
      </w:pPr>
    </w:p>
    <w:p w:rsidR="002337D2" w:rsidRPr="00EF7689" w:rsidRDefault="007214E9" w:rsidP="00FC73ED">
      <w:pPr>
        <w:widowControl w:val="0"/>
        <w:ind w:firstLine="709"/>
        <w:jc w:val="both"/>
        <w:rPr>
          <w:sz w:val="26"/>
          <w:szCs w:val="26"/>
        </w:rPr>
      </w:pPr>
      <w:r w:rsidRPr="00EF7689">
        <w:rPr>
          <w:sz w:val="26"/>
          <w:szCs w:val="26"/>
        </w:rPr>
        <w:t>А</w:t>
      </w:r>
      <w:r w:rsidR="00C112A4" w:rsidRPr="00EF7689">
        <w:rPr>
          <w:sz w:val="26"/>
          <w:szCs w:val="26"/>
        </w:rPr>
        <w:t>дминистраци</w:t>
      </w:r>
      <w:r w:rsidR="00937E69">
        <w:rPr>
          <w:sz w:val="26"/>
          <w:szCs w:val="26"/>
        </w:rPr>
        <w:t>я</w:t>
      </w:r>
      <w:r w:rsidR="00C112A4" w:rsidRPr="00EF7689">
        <w:rPr>
          <w:sz w:val="26"/>
          <w:szCs w:val="26"/>
        </w:rPr>
        <w:t xml:space="preserve"> города Красноярска извещает о проведен</w:t>
      </w:r>
      <w:proofErr w:type="gramStart"/>
      <w:r w:rsidR="00C112A4" w:rsidRPr="00EF7689">
        <w:rPr>
          <w:sz w:val="26"/>
          <w:szCs w:val="26"/>
        </w:rPr>
        <w:t>ии ау</w:t>
      </w:r>
      <w:proofErr w:type="gramEnd"/>
      <w:r w:rsidR="00C112A4" w:rsidRPr="00EF7689">
        <w:rPr>
          <w:sz w:val="26"/>
          <w:szCs w:val="26"/>
        </w:rPr>
        <w:t>кциона, открытого по составу участников и форме подачи заявок, на право заключения договора о развитии застроенной территории</w:t>
      </w:r>
      <w:r w:rsidR="005A485E">
        <w:rPr>
          <w:sz w:val="26"/>
          <w:szCs w:val="26"/>
        </w:rPr>
        <w:t xml:space="preserve"> </w:t>
      </w:r>
      <w:r w:rsidR="005A485E" w:rsidRPr="005A485E">
        <w:rPr>
          <w:sz w:val="26"/>
          <w:szCs w:val="26"/>
        </w:rPr>
        <w:t>по ул. Семафорной, № 421, 423</w:t>
      </w:r>
      <w:r w:rsidR="005A485E">
        <w:rPr>
          <w:sz w:val="26"/>
          <w:szCs w:val="26"/>
        </w:rPr>
        <w:t xml:space="preserve"> </w:t>
      </w:r>
      <w:r w:rsidR="00286AA6" w:rsidRPr="00EF7689">
        <w:rPr>
          <w:sz w:val="26"/>
          <w:szCs w:val="26"/>
        </w:rPr>
        <w:t xml:space="preserve">в </w:t>
      </w:r>
      <w:r w:rsidR="005A485E">
        <w:rPr>
          <w:sz w:val="26"/>
          <w:szCs w:val="26"/>
        </w:rPr>
        <w:t>Кировском</w:t>
      </w:r>
      <w:r w:rsidR="00FE5268">
        <w:rPr>
          <w:sz w:val="26"/>
          <w:szCs w:val="26"/>
        </w:rPr>
        <w:t xml:space="preserve"> </w:t>
      </w:r>
      <w:r w:rsidR="00C112A4" w:rsidRPr="00EF7689">
        <w:rPr>
          <w:sz w:val="26"/>
          <w:szCs w:val="26"/>
        </w:rPr>
        <w:t>районе города Красноярска.</w:t>
      </w:r>
    </w:p>
    <w:p w:rsidR="000E7C46" w:rsidRPr="001E2851" w:rsidRDefault="000E7C46" w:rsidP="00FC73ED">
      <w:pPr>
        <w:widowControl w:val="0"/>
        <w:ind w:firstLine="709"/>
        <w:jc w:val="both"/>
        <w:rPr>
          <w:bCs/>
          <w:sz w:val="26"/>
          <w:szCs w:val="26"/>
        </w:rPr>
      </w:pPr>
    </w:p>
    <w:p w:rsidR="007B0131" w:rsidRPr="001E2851" w:rsidRDefault="00F64B73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1. </w:t>
      </w:r>
      <w:r w:rsidR="002337D2" w:rsidRPr="001E2851">
        <w:rPr>
          <w:b/>
          <w:bCs/>
          <w:sz w:val="26"/>
          <w:szCs w:val="26"/>
        </w:rPr>
        <w:t>Организатор</w:t>
      </w:r>
      <w:r w:rsidR="007B0131" w:rsidRPr="001E2851">
        <w:rPr>
          <w:b/>
          <w:bCs/>
          <w:sz w:val="26"/>
          <w:szCs w:val="26"/>
        </w:rPr>
        <w:t>ы</w:t>
      </w:r>
      <w:r w:rsidR="002337D2" w:rsidRPr="001E2851">
        <w:rPr>
          <w:b/>
          <w:bCs/>
          <w:sz w:val="26"/>
          <w:szCs w:val="26"/>
        </w:rPr>
        <w:t xml:space="preserve"> аукцион</w:t>
      </w:r>
      <w:r w:rsidR="007214E9" w:rsidRPr="001E2851">
        <w:rPr>
          <w:b/>
          <w:bCs/>
          <w:sz w:val="26"/>
          <w:szCs w:val="26"/>
        </w:rPr>
        <w:t>а</w:t>
      </w:r>
      <w:r w:rsidR="007B0131" w:rsidRPr="001E2851">
        <w:rPr>
          <w:bCs/>
          <w:sz w:val="26"/>
          <w:szCs w:val="26"/>
        </w:rPr>
        <w:t>:</w:t>
      </w:r>
      <w:r w:rsidR="00A2340D" w:rsidRPr="001E2851">
        <w:rPr>
          <w:bCs/>
          <w:sz w:val="26"/>
          <w:szCs w:val="26"/>
        </w:rPr>
        <w:t xml:space="preserve"> </w:t>
      </w:r>
    </w:p>
    <w:p w:rsidR="007B0131" w:rsidRPr="001E2851" w:rsidRDefault="007950ED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E2851">
        <w:rPr>
          <w:sz w:val="26"/>
          <w:szCs w:val="26"/>
        </w:rPr>
        <w:t xml:space="preserve">- </w:t>
      </w:r>
      <w:r w:rsidR="00A2340D" w:rsidRPr="001E2851">
        <w:rPr>
          <w:sz w:val="26"/>
          <w:szCs w:val="26"/>
        </w:rPr>
        <w:t>Департамент градостроительства администрации города 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</w:t>
      </w:r>
      <w:r w:rsidR="00090878" w:rsidRPr="001E2851">
        <w:rPr>
          <w:sz w:val="26"/>
          <w:szCs w:val="26"/>
        </w:rPr>
        <w:t>расноярск, ул. Карла Маркса, 95</w:t>
      </w:r>
      <w:r w:rsidRPr="001E2851">
        <w:rPr>
          <w:sz w:val="26"/>
          <w:szCs w:val="26"/>
        </w:rPr>
        <w:t>,</w:t>
      </w:r>
      <w:r w:rsidR="007B013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в части </w:t>
      </w:r>
      <w:r w:rsidR="00090878" w:rsidRPr="001E2851">
        <w:rPr>
          <w:color w:val="000000"/>
          <w:sz w:val="26"/>
          <w:szCs w:val="26"/>
        </w:rPr>
        <w:t>организац</w:t>
      </w:r>
      <w:proofErr w:type="gramStart"/>
      <w:r w:rsidR="00090878" w:rsidRPr="001E2851">
        <w:rPr>
          <w:color w:val="000000"/>
          <w:sz w:val="26"/>
          <w:szCs w:val="26"/>
        </w:rPr>
        <w:t>ии ау</w:t>
      </w:r>
      <w:proofErr w:type="gramEnd"/>
      <w:r w:rsidR="00090878" w:rsidRPr="001E2851">
        <w:rPr>
          <w:color w:val="000000"/>
          <w:sz w:val="26"/>
          <w:szCs w:val="26"/>
        </w:rPr>
        <w:t>кциона</w:t>
      </w:r>
      <w:r w:rsidR="00EF7689">
        <w:rPr>
          <w:color w:val="000000"/>
          <w:sz w:val="26"/>
          <w:szCs w:val="26"/>
        </w:rPr>
        <w:t xml:space="preserve">, </w:t>
      </w:r>
      <w:r w:rsidR="007B0131" w:rsidRPr="001E2851">
        <w:rPr>
          <w:color w:val="000000"/>
          <w:sz w:val="26"/>
          <w:szCs w:val="26"/>
        </w:rPr>
        <w:t>координации деятельности органов администрации города при</w:t>
      </w:r>
      <w:r w:rsidR="00090878" w:rsidRPr="001E2851">
        <w:rPr>
          <w:color w:val="000000"/>
          <w:sz w:val="26"/>
          <w:szCs w:val="26"/>
        </w:rPr>
        <w:t xml:space="preserve"> проведении аукциона</w:t>
      </w:r>
      <w:r w:rsidR="00EF7689">
        <w:rPr>
          <w:color w:val="000000"/>
          <w:sz w:val="26"/>
          <w:szCs w:val="26"/>
        </w:rPr>
        <w:t xml:space="preserve"> и</w:t>
      </w:r>
      <w:r w:rsidR="007B0131" w:rsidRPr="001E2851">
        <w:rPr>
          <w:color w:val="000000"/>
          <w:sz w:val="26"/>
          <w:szCs w:val="26"/>
        </w:rPr>
        <w:t xml:space="preserve"> заключ</w:t>
      </w:r>
      <w:r w:rsidR="00090878" w:rsidRPr="001E2851">
        <w:rPr>
          <w:color w:val="000000"/>
          <w:sz w:val="26"/>
          <w:szCs w:val="26"/>
        </w:rPr>
        <w:t>ения</w:t>
      </w:r>
      <w:r w:rsidR="007B0131" w:rsidRPr="001E2851">
        <w:rPr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EA1563" w:rsidRPr="001E2851" w:rsidRDefault="00EA1563" w:rsidP="00783DEC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9" w:tgtFrame="_blank" w:history="1">
        <w:r w:rsidRPr="001E2851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grad@admkrsk.ru</w:t>
        </w:r>
      </w:hyperlink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pazenko@archi.admkrsk.ru.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г. Красноярске: 8 (391) 226-19-39,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226-19-15,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229-68-08.</w:t>
      </w:r>
    </w:p>
    <w:p w:rsidR="002337D2" w:rsidRPr="001E2851" w:rsidRDefault="007950ED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Департамент муниципального заказа администрации города </w:t>
      </w:r>
      <w:r w:rsidR="007B0131" w:rsidRPr="001E2851">
        <w:rPr>
          <w:sz w:val="26"/>
          <w:szCs w:val="26"/>
        </w:rPr>
        <w:t>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Красноярск, ул. Карла Маркса, 95, -</w:t>
      </w:r>
      <w:r w:rsidR="007B0131" w:rsidRPr="001E2851">
        <w:rPr>
          <w:color w:val="000000"/>
          <w:sz w:val="26"/>
          <w:szCs w:val="26"/>
        </w:rPr>
        <w:t xml:space="preserve"> в части проведения аукциона.</w:t>
      </w:r>
    </w:p>
    <w:p w:rsidR="00090878" w:rsidRPr="001E2851" w:rsidRDefault="00090878" w:rsidP="00783DEC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10" w:history="1">
        <w:r w:rsidR="0053326D" w:rsidRPr="001E2851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zakaz@admkrsk.ru</w:t>
        </w:r>
      </w:hyperlink>
      <w:r w:rsidRPr="001E28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6F6F6"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r w:rsidR="00DA7478" w:rsidRPr="001E2851">
        <w:rPr>
          <w:rFonts w:ascii="Times New Roman" w:hAnsi="Times New Roman" w:cs="Times New Roman"/>
          <w:sz w:val="26"/>
          <w:szCs w:val="26"/>
        </w:rPr>
        <w:t>г. Красноярске: 8 (391) 226-19-0</w:t>
      </w:r>
      <w:r w:rsidRPr="001E2851">
        <w:rPr>
          <w:rFonts w:ascii="Times New Roman" w:hAnsi="Times New Roman" w:cs="Times New Roman"/>
          <w:sz w:val="26"/>
          <w:szCs w:val="26"/>
        </w:rPr>
        <w:t xml:space="preserve">9, 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226-19-89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13E90" w:rsidRPr="001E2851" w:rsidRDefault="00F64B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2. 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Официальные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сайт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DE247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, на которых</w:t>
      </w:r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размещено извещение о проведении аукциона: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фициальный сайт Российской Федерации 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размещения информации о проведении торгов: </w:t>
      </w:r>
      <w:hyperlink r:id="rId11" w:history="1">
        <w:r w:rsidR="00C13E90" w:rsidRPr="001E2851">
          <w:rPr>
            <w:rStyle w:val="a9"/>
            <w:rFonts w:ascii="Times New Roman" w:eastAsia="Times New Roman" w:hAnsi="Times New Roman" w:cs="Times New Roman"/>
            <w:sz w:val="26"/>
            <w:szCs w:val="26"/>
          </w:rPr>
          <w:t>www.torgi.gov.ru</w:t>
        </w:r>
      </w:hyperlink>
      <w:r w:rsidR="00C13E90"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официальный сайт администрации города Красноярск: </w:t>
      </w:r>
      <w:hyperlink r:id="rId12" w:history="1">
        <w:r w:rsidR="00C13E90" w:rsidRPr="001E2851">
          <w:rPr>
            <w:rStyle w:val="a9"/>
            <w:rFonts w:ascii="Times New Roman" w:hAnsi="Times New Roman" w:cs="Times New Roman"/>
            <w:sz w:val="26"/>
            <w:szCs w:val="26"/>
          </w:rPr>
          <w:t>www.admkrsk.ru</w:t>
        </w:r>
      </w:hyperlink>
      <w:r w:rsidR="001429AA" w:rsidRPr="001E2851">
        <w:rPr>
          <w:rFonts w:ascii="Times New Roman" w:hAnsi="Times New Roman" w:cs="Times New Roman"/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Подробную информацию о</w:t>
      </w:r>
      <w:r w:rsidR="00A40666" w:rsidRPr="001E2851">
        <w:rPr>
          <w:sz w:val="26"/>
          <w:szCs w:val="26"/>
        </w:rPr>
        <w:t>б аукционе</w:t>
      </w:r>
      <w:r w:rsidRPr="001E2851">
        <w:rPr>
          <w:sz w:val="26"/>
          <w:szCs w:val="26"/>
        </w:rPr>
        <w:t xml:space="preserve"> можно получить на</w:t>
      </w:r>
      <w:r w:rsidR="001429AA" w:rsidRPr="001E2851">
        <w:rPr>
          <w:sz w:val="26"/>
          <w:szCs w:val="26"/>
        </w:rPr>
        <w:t xml:space="preserve"> указанных сайтах</w:t>
      </w:r>
      <w:r w:rsidRPr="001E2851">
        <w:rPr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u w:val="single"/>
        </w:rPr>
      </w:pPr>
    </w:p>
    <w:p w:rsidR="002337D2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Место, дата, время проведения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6229" w:rsidRPr="001E2851" w:rsidRDefault="002337D2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>Адрес:</w:t>
      </w:r>
      <w:r w:rsidR="00026229" w:rsidRPr="001E2851">
        <w:rPr>
          <w:color w:val="000000"/>
          <w:sz w:val="26"/>
          <w:szCs w:val="26"/>
        </w:rPr>
        <w:t xml:space="preserve"> </w:t>
      </w:r>
      <w:r w:rsidR="00026229" w:rsidRPr="001E2851">
        <w:rPr>
          <w:sz w:val="26"/>
          <w:szCs w:val="26"/>
        </w:rPr>
        <w:t xml:space="preserve">660049, г. Красноярск, ул. Карла Маркса, 95, </w:t>
      </w:r>
      <w:proofErr w:type="spellStart"/>
      <w:r w:rsidR="00026229" w:rsidRPr="001E2851">
        <w:rPr>
          <w:sz w:val="26"/>
          <w:szCs w:val="26"/>
        </w:rPr>
        <w:t>каб</w:t>
      </w:r>
      <w:proofErr w:type="spellEnd"/>
      <w:r w:rsidR="00026229" w:rsidRPr="001E2851">
        <w:rPr>
          <w:sz w:val="26"/>
          <w:szCs w:val="26"/>
        </w:rPr>
        <w:t>. 303.</w:t>
      </w:r>
    </w:p>
    <w:p w:rsidR="002337D2" w:rsidRPr="00AF5A3C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44D9F">
        <w:rPr>
          <w:rFonts w:ascii="Times New Roman" w:hAnsi="Times New Roman" w:cs="Times New Roman"/>
          <w:color w:val="000000"/>
          <w:sz w:val="26"/>
          <w:szCs w:val="26"/>
        </w:rPr>
        <w:t>Дата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B55D51" w:rsidRPr="00AF5A3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BC649D">
        <w:rPr>
          <w:rFonts w:ascii="Times New Roman" w:hAnsi="Times New Roman" w:cs="Times New Roman"/>
          <w:color w:val="000000"/>
          <w:sz w:val="26"/>
          <w:szCs w:val="26"/>
        </w:rPr>
        <w:t>24</w:t>
      </w:r>
      <w:r w:rsidR="00B55D51" w:rsidRPr="00AF5A3C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AF5A3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F53F6" w:rsidRPr="00AF5A3C">
        <w:rPr>
          <w:rFonts w:ascii="Times New Roman" w:hAnsi="Times New Roman" w:cs="Times New Roman"/>
          <w:color w:val="000000"/>
          <w:sz w:val="26"/>
          <w:szCs w:val="26"/>
        </w:rPr>
        <w:t>июля</w:t>
      </w:r>
      <w:r w:rsidR="00BF7557" w:rsidRPr="00AF5A3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F5A3C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5C2C78" w:rsidRPr="00AF5A3C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AF5A3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531B" w:rsidRPr="00AF5A3C">
        <w:rPr>
          <w:rFonts w:ascii="Times New Roman" w:hAnsi="Times New Roman" w:cs="Times New Roman"/>
          <w:color w:val="000000"/>
          <w:sz w:val="26"/>
          <w:szCs w:val="26"/>
        </w:rPr>
        <w:t>года.</w:t>
      </w:r>
      <w:r w:rsidRPr="00AF5A3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AF5A3C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F5A3C">
        <w:rPr>
          <w:rFonts w:ascii="Times New Roman" w:hAnsi="Times New Roman" w:cs="Times New Roman"/>
          <w:color w:val="000000"/>
          <w:sz w:val="26"/>
          <w:szCs w:val="26"/>
        </w:rPr>
        <w:t xml:space="preserve">Время: </w:t>
      </w:r>
      <w:r w:rsidRPr="00AF5A3C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в </w:t>
      </w:r>
      <w:r w:rsidR="00EF53F6" w:rsidRPr="00AF5A3C">
        <w:rPr>
          <w:rFonts w:ascii="Times New Roman" w:hAnsi="Times New Roman" w:cs="Times New Roman"/>
          <w:iCs/>
          <w:color w:val="000000"/>
          <w:sz w:val="26"/>
          <w:szCs w:val="26"/>
        </w:rPr>
        <w:t>14 часов 4</w:t>
      </w:r>
      <w:r w:rsidR="004406C6" w:rsidRPr="00AF5A3C">
        <w:rPr>
          <w:rFonts w:ascii="Times New Roman" w:hAnsi="Times New Roman" w:cs="Times New Roman"/>
          <w:iCs/>
          <w:color w:val="000000"/>
          <w:sz w:val="26"/>
          <w:szCs w:val="26"/>
        </w:rPr>
        <w:t>5</w:t>
      </w:r>
      <w:r w:rsidRPr="00AF5A3C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минут по местному времени</w:t>
      </w:r>
      <w:r w:rsidRPr="00AF5A3C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D15B71" w:rsidRPr="00AF5A3C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AF5A3C" w:rsidRDefault="00E316BF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F5A3C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F64B73" w:rsidRPr="00AF5A3C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AF5A3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 места приема, порядок </w:t>
      </w:r>
      <w:r w:rsidR="000E7C46" w:rsidRPr="00AF5A3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сроки </w:t>
      </w:r>
      <w:r w:rsidR="002337D2" w:rsidRPr="00AF5A3C">
        <w:rPr>
          <w:rFonts w:ascii="Times New Roman" w:hAnsi="Times New Roman" w:cs="Times New Roman"/>
          <w:b/>
          <w:color w:val="000000"/>
          <w:sz w:val="26"/>
          <w:szCs w:val="26"/>
        </w:rPr>
        <w:t>подачи заявок на участие в аукционе:</w:t>
      </w:r>
      <w:r w:rsidR="002337D2" w:rsidRPr="00AF5A3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AF5A3C" w:rsidRDefault="007B5AE5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F5A3C">
        <w:rPr>
          <w:rFonts w:ascii="Times New Roman" w:hAnsi="Times New Roman" w:cs="Times New Roman"/>
          <w:color w:val="000000"/>
          <w:sz w:val="26"/>
          <w:szCs w:val="26"/>
        </w:rPr>
        <w:t>Прием заявок на участие в аукционе осуществляется по адресу:</w:t>
      </w:r>
      <w:r w:rsidRPr="00AF5A3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AF5A3C">
        <w:rPr>
          <w:rFonts w:ascii="Times New Roman" w:hAnsi="Times New Roman" w:cs="Times New Roman"/>
          <w:sz w:val="26"/>
          <w:szCs w:val="26"/>
        </w:rPr>
        <w:t>660049,</w:t>
      </w:r>
      <w:r w:rsidR="009961D0" w:rsidRPr="00AF5A3C">
        <w:rPr>
          <w:rFonts w:ascii="Times New Roman" w:hAnsi="Times New Roman" w:cs="Times New Roman"/>
          <w:sz w:val="26"/>
          <w:szCs w:val="26"/>
        </w:rPr>
        <w:t xml:space="preserve"> </w:t>
      </w:r>
      <w:r w:rsidRPr="00AF5A3C">
        <w:rPr>
          <w:rFonts w:ascii="Times New Roman" w:hAnsi="Times New Roman" w:cs="Times New Roman"/>
          <w:sz w:val="26"/>
          <w:szCs w:val="26"/>
        </w:rPr>
        <w:t>г.</w:t>
      </w:r>
      <w:r w:rsidR="001E2851" w:rsidRPr="00AF5A3C">
        <w:rPr>
          <w:rFonts w:ascii="Times New Roman" w:hAnsi="Times New Roman" w:cs="Times New Roman"/>
          <w:sz w:val="26"/>
          <w:szCs w:val="26"/>
        </w:rPr>
        <w:t> </w:t>
      </w:r>
      <w:r w:rsidRPr="00AF5A3C">
        <w:rPr>
          <w:rFonts w:ascii="Times New Roman" w:hAnsi="Times New Roman" w:cs="Times New Roman"/>
          <w:sz w:val="26"/>
          <w:szCs w:val="26"/>
        </w:rPr>
        <w:t xml:space="preserve">Красноярск, ул. Карла Маркса, 95, </w:t>
      </w:r>
      <w:proofErr w:type="spellStart"/>
      <w:r w:rsidRPr="00AF5A3C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AF5A3C">
        <w:rPr>
          <w:rFonts w:ascii="Times New Roman" w:hAnsi="Times New Roman" w:cs="Times New Roman"/>
          <w:sz w:val="26"/>
          <w:szCs w:val="26"/>
        </w:rPr>
        <w:t xml:space="preserve">. </w:t>
      </w:r>
      <w:r w:rsidR="00DE22DF" w:rsidRPr="00AF5A3C">
        <w:rPr>
          <w:rFonts w:ascii="Times New Roman" w:hAnsi="Times New Roman" w:cs="Times New Roman"/>
          <w:sz w:val="26"/>
          <w:szCs w:val="26"/>
        </w:rPr>
        <w:t>618</w:t>
      </w:r>
      <w:r w:rsidRPr="00AF5A3C">
        <w:rPr>
          <w:rFonts w:ascii="Times New Roman" w:hAnsi="Times New Roman" w:cs="Times New Roman"/>
          <w:sz w:val="26"/>
          <w:szCs w:val="26"/>
        </w:rPr>
        <w:t xml:space="preserve">, </w:t>
      </w:r>
      <w:r w:rsidR="00ED0111" w:rsidRPr="00AF5A3C">
        <w:rPr>
          <w:rFonts w:ascii="Times New Roman" w:hAnsi="Times New Roman" w:cs="Times New Roman"/>
          <w:sz w:val="26"/>
          <w:szCs w:val="26"/>
        </w:rPr>
        <w:t>телефон</w:t>
      </w:r>
      <w:r w:rsidR="00B6030B" w:rsidRPr="00AF5A3C">
        <w:rPr>
          <w:rFonts w:ascii="Times New Roman" w:hAnsi="Times New Roman" w:cs="Times New Roman"/>
          <w:sz w:val="26"/>
          <w:szCs w:val="26"/>
        </w:rPr>
        <w:t xml:space="preserve"> </w:t>
      </w:r>
      <w:r w:rsidR="000E7C46" w:rsidRPr="00AF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</w:t>
      </w:r>
      <w:r w:rsidR="00DE22DF" w:rsidRPr="00AF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AF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="00ED0111" w:rsidRPr="00AF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7B4C23" w:rsidRPr="00AF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228-22-00</w:t>
      </w:r>
      <w:r w:rsidR="00DC0B14" w:rsidRPr="00AF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 </w:t>
      </w:r>
      <w:r w:rsidR="00ED0111" w:rsidRPr="00AF5A3C">
        <w:rPr>
          <w:rFonts w:ascii="Times New Roman" w:hAnsi="Times New Roman" w:cs="Times New Roman"/>
          <w:sz w:val="26"/>
          <w:szCs w:val="26"/>
        </w:rPr>
        <w:t>в рабочие дни с 9:00 до 18:00 часов перерыв на обед с 13:00 до 14:00</w:t>
      </w:r>
      <w:r w:rsidRPr="00AF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337D2" w:rsidRPr="00AF5A3C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AF5A3C">
        <w:rPr>
          <w:rFonts w:ascii="Times New Roman" w:hAnsi="Times New Roman"/>
          <w:bCs/>
          <w:iCs/>
          <w:color w:val="000000"/>
          <w:sz w:val="26"/>
          <w:szCs w:val="26"/>
        </w:rPr>
        <w:t>Дата начала приема заявок на участие в аукционе</w:t>
      </w:r>
      <w:r w:rsidR="000E7C46" w:rsidRPr="00AF5A3C">
        <w:rPr>
          <w:rFonts w:ascii="Times New Roman" w:hAnsi="Times New Roman"/>
          <w:bCs/>
          <w:iCs/>
          <w:color w:val="000000"/>
          <w:sz w:val="26"/>
          <w:szCs w:val="26"/>
        </w:rPr>
        <w:t>:</w:t>
      </w:r>
      <w:r w:rsidR="00852202" w:rsidRPr="00AF5A3C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0E7C46" w:rsidRPr="00AF5A3C">
        <w:rPr>
          <w:rFonts w:ascii="Times New Roman" w:hAnsi="Times New Roman"/>
          <w:bCs/>
          <w:iCs/>
          <w:color w:val="000000"/>
          <w:sz w:val="26"/>
          <w:szCs w:val="26"/>
          <w:lang w:val="en-US"/>
        </w:rPr>
        <w:t>c</w:t>
      </w:r>
      <w:r w:rsidR="000E7C46" w:rsidRPr="00AF5A3C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B55D51" w:rsidRPr="00AF5A3C">
        <w:rPr>
          <w:rFonts w:ascii="Times New Roman" w:hAnsi="Times New Roman"/>
          <w:bCs/>
          <w:iCs/>
          <w:color w:val="000000"/>
          <w:sz w:val="26"/>
          <w:szCs w:val="26"/>
        </w:rPr>
        <w:t>«</w:t>
      </w:r>
      <w:r w:rsidR="007B4C23" w:rsidRPr="00AF5A3C">
        <w:rPr>
          <w:rFonts w:ascii="Times New Roman" w:hAnsi="Times New Roman"/>
          <w:bCs/>
          <w:iCs/>
          <w:color w:val="000000"/>
          <w:sz w:val="26"/>
          <w:szCs w:val="26"/>
        </w:rPr>
        <w:t>19</w:t>
      </w:r>
      <w:r w:rsidR="00B55D51" w:rsidRPr="00AF5A3C">
        <w:rPr>
          <w:rFonts w:ascii="Times New Roman" w:hAnsi="Times New Roman"/>
          <w:color w:val="000000"/>
          <w:sz w:val="26"/>
          <w:szCs w:val="26"/>
        </w:rPr>
        <w:t>»</w:t>
      </w:r>
      <w:r w:rsidR="0085138B" w:rsidRPr="00AF5A3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F53F6" w:rsidRPr="00AF5A3C">
        <w:rPr>
          <w:rFonts w:ascii="Times New Roman" w:hAnsi="Times New Roman"/>
          <w:color w:val="000000"/>
          <w:sz w:val="26"/>
          <w:szCs w:val="26"/>
        </w:rPr>
        <w:t>июня</w:t>
      </w:r>
      <w:r w:rsidR="00BF7557" w:rsidRPr="00AF5A3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AF5A3C">
        <w:rPr>
          <w:rFonts w:ascii="Times New Roman" w:hAnsi="Times New Roman"/>
          <w:color w:val="000000"/>
          <w:sz w:val="26"/>
          <w:szCs w:val="26"/>
        </w:rPr>
        <w:t>201</w:t>
      </w:r>
      <w:r w:rsidR="005C2C78" w:rsidRPr="00AF5A3C">
        <w:rPr>
          <w:rFonts w:ascii="Times New Roman" w:hAnsi="Times New Roman"/>
          <w:color w:val="000000"/>
          <w:sz w:val="26"/>
          <w:szCs w:val="26"/>
        </w:rPr>
        <w:t>8</w:t>
      </w:r>
      <w:r w:rsidR="00B8531B" w:rsidRPr="00AF5A3C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AF5A3C">
        <w:rPr>
          <w:rFonts w:ascii="Times New Roman" w:hAnsi="Times New Roman"/>
          <w:color w:val="000000"/>
          <w:sz w:val="26"/>
          <w:szCs w:val="26"/>
        </w:rPr>
        <w:t>.</w:t>
      </w:r>
    </w:p>
    <w:p w:rsidR="002337D2" w:rsidRPr="00AF5A3C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AF5A3C">
        <w:rPr>
          <w:rFonts w:ascii="Times New Roman" w:hAnsi="Times New Roman"/>
          <w:bCs/>
          <w:iCs/>
          <w:color w:val="000000"/>
          <w:sz w:val="26"/>
          <w:szCs w:val="26"/>
        </w:rPr>
        <w:t>Дата окончания приема заявок на участие в аукционе</w:t>
      </w:r>
      <w:r w:rsidR="000E7C46" w:rsidRPr="00AF5A3C">
        <w:rPr>
          <w:rFonts w:ascii="Times New Roman" w:hAnsi="Times New Roman"/>
          <w:color w:val="000000"/>
          <w:sz w:val="26"/>
          <w:szCs w:val="26"/>
        </w:rPr>
        <w:t>:</w:t>
      </w:r>
      <w:r w:rsidRPr="00AF5A3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AF5A3C">
        <w:rPr>
          <w:rFonts w:ascii="Times New Roman" w:hAnsi="Times New Roman"/>
          <w:color w:val="000000"/>
          <w:sz w:val="26"/>
          <w:szCs w:val="26"/>
        </w:rPr>
        <w:t xml:space="preserve">до 10:00 </w:t>
      </w:r>
      <w:r w:rsidR="00BF7557" w:rsidRPr="00AF5A3C">
        <w:rPr>
          <w:rFonts w:ascii="Times New Roman" w:hAnsi="Times New Roman"/>
          <w:color w:val="000000"/>
          <w:sz w:val="26"/>
          <w:szCs w:val="26"/>
        </w:rPr>
        <w:t xml:space="preserve">                                     </w:t>
      </w:r>
      <w:r w:rsidR="00B55D51" w:rsidRPr="00AF5A3C">
        <w:rPr>
          <w:rFonts w:ascii="Times New Roman" w:hAnsi="Times New Roman"/>
          <w:color w:val="000000"/>
          <w:sz w:val="26"/>
          <w:szCs w:val="26"/>
        </w:rPr>
        <w:t>«</w:t>
      </w:r>
      <w:r w:rsidR="00BC649D">
        <w:rPr>
          <w:rFonts w:ascii="Times New Roman" w:hAnsi="Times New Roman"/>
          <w:color w:val="000000"/>
          <w:sz w:val="26"/>
          <w:szCs w:val="26"/>
        </w:rPr>
        <w:t>19</w:t>
      </w:r>
      <w:r w:rsidR="009C17B4" w:rsidRPr="00AF5A3C">
        <w:rPr>
          <w:rFonts w:ascii="Times New Roman" w:hAnsi="Times New Roman"/>
          <w:color w:val="000000"/>
          <w:sz w:val="26"/>
          <w:szCs w:val="26"/>
        </w:rPr>
        <w:t>»</w:t>
      </w:r>
      <w:r w:rsidR="000E7C46" w:rsidRPr="00AF5A3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F53F6" w:rsidRPr="00AF5A3C">
        <w:rPr>
          <w:rFonts w:ascii="Times New Roman" w:hAnsi="Times New Roman"/>
          <w:color w:val="000000"/>
          <w:sz w:val="26"/>
          <w:szCs w:val="26"/>
        </w:rPr>
        <w:t>июля</w:t>
      </w:r>
      <w:r w:rsidR="00BF7557" w:rsidRPr="00AF5A3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84C7E" w:rsidRPr="00AF5A3C">
        <w:rPr>
          <w:rFonts w:ascii="Times New Roman" w:hAnsi="Times New Roman"/>
          <w:color w:val="000000"/>
          <w:sz w:val="26"/>
          <w:szCs w:val="26"/>
        </w:rPr>
        <w:t>201</w:t>
      </w:r>
      <w:r w:rsidR="005C2C78" w:rsidRPr="00AF5A3C">
        <w:rPr>
          <w:rFonts w:ascii="Times New Roman" w:hAnsi="Times New Roman"/>
          <w:color w:val="000000"/>
          <w:sz w:val="26"/>
          <w:szCs w:val="26"/>
        </w:rPr>
        <w:t>8</w:t>
      </w:r>
      <w:r w:rsidR="000E7C46" w:rsidRPr="00AF5A3C">
        <w:rPr>
          <w:rFonts w:ascii="Times New Roman" w:hAnsi="Times New Roman"/>
          <w:color w:val="000000"/>
          <w:sz w:val="26"/>
          <w:szCs w:val="26"/>
        </w:rPr>
        <w:t xml:space="preserve"> года.</w:t>
      </w:r>
    </w:p>
    <w:p w:rsidR="000E7C46" w:rsidRPr="001E2851" w:rsidRDefault="000E7C4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F5A3C">
        <w:rPr>
          <w:rFonts w:ascii="Times New Roman" w:hAnsi="Times New Roman" w:cs="Times New Roman"/>
          <w:color w:val="000000"/>
          <w:sz w:val="26"/>
          <w:szCs w:val="26"/>
        </w:rPr>
        <w:t>Один заявитель вправе подать только одну заявку на участие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в аукционе.</w:t>
      </w:r>
    </w:p>
    <w:p w:rsidR="00D15B71" w:rsidRPr="001E2851" w:rsidRDefault="008D7CE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2851">
        <w:rPr>
          <w:rFonts w:ascii="Times New Roman" w:hAnsi="Times New Roman" w:cs="Times New Roman"/>
          <w:b/>
          <w:bCs/>
          <w:sz w:val="26"/>
          <w:szCs w:val="26"/>
        </w:rPr>
        <w:lastRenderedPageBreak/>
        <w:t>5</w:t>
      </w:r>
      <w:r w:rsidR="00F64B73">
        <w:rPr>
          <w:rFonts w:ascii="Times New Roman" w:hAnsi="Times New Roman" w:cs="Times New Roman"/>
          <w:b/>
          <w:bCs/>
          <w:sz w:val="26"/>
          <w:szCs w:val="26"/>
        </w:rPr>
        <w:t>. 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Требования к содержанию и форме заявки</w:t>
      </w:r>
      <w:r w:rsidR="008554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4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на участие в аукционе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0A3B" w:rsidRPr="001E2851" w:rsidRDefault="00D30A3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Форма подачи предложения – открытая.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аукционе заявители </w:t>
      </w:r>
      <w:r w:rsidR="00D15B71" w:rsidRPr="001E2851">
        <w:rPr>
          <w:rFonts w:ascii="Times New Roman" w:hAnsi="Times New Roman" w:cs="Times New Roman"/>
          <w:sz w:val="26"/>
          <w:szCs w:val="26"/>
        </w:rPr>
        <w:t xml:space="preserve">(лично или через своего представителя)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представляют </w:t>
      </w:r>
      <w:r w:rsidR="000E0959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организатору аукциона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(департамент </w:t>
      </w:r>
      <w:r w:rsidR="0059323C" w:rsidRPr="001E2851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Красноярска) </w:t>
      </w:r>
      <w:r w:rsidR="00D15B71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установленный срок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следующие документы:</w:t>
      </w:r>
    </w:p>
    <w:p w:rsidR="00D30DC8" w:rsidRPr="001E2851" w:rsidRDefault="00060CAD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1. Заявку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аукционе по форме </w:t>
      </w:r>
      <w:r w:rsidR="00D30DC8" w:rsidRPr="001E2851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30DC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Default="005C5CE8" w:rsidP="005C5CE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. 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Pr="00D02BEE" w:rsidRDefault="005C5CE8" w:rsidP="005C5C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2BEE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D02BEE">
        <w:rPr>
          <w:rFonts w:eastAsiaTheme="minorHAnsi"/>
          <w:sz w:val="26"/>
          <w:szCs w:val="26"/>
          <w:lang w:eastAsia="en-US"/>
        </w:rPr>
        <w:t xml:space="preserve">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</w:t>
      </w:r>
      <w:r w:rsidR="00D671A3">
        <w:rPr>
          <w:rFonts w:eastAsiaTheme="minorHAnsi"/>
          <w:sz w:val="26"/>
          <w:szCs w:val="26"/>
          <w:lang w:eastAsia="en-US"/>
        </w:rPr>
        <w:t>организатор аукциона (</w:t>
      </w:r>
      <w:r>
        <w:rPr>
          <w:rFonts w:eastAsiaTheme="minorHAnsi"/>
          <w:sz w:val="26"/>
          <w:szCs w:val="26"/>
          <w:lang w:eastAsia="en-US"/>
        </w:rPr>
        <w:t>департамент градостроительства</w:t>
      </w:r>
      <w:r w:rsidR="00D671A3">
        <w:rPr>
          <w:rFonts w:eastAsiaTheme="minorHAnsi"/>
          <w:sz w:val="26"/>
          <w:szCs w:val="26"/>
          <w:lang w:eastAsia="en-US"/>
        </w:rPr>
        <w:t xml:space="preserve"> администрации города Красноярска)</w:t>
      </w:r>
      <w:r w:rsidRPr="00D02BEE">
        <w:rPr>
          <w:rFonts w:eastAsiaTheme="minorHAnsi"/>
          <w:sz w:val="26"/>
          <w:szCs w:val="26"/>
          <w:lang w:eastAsia="en-US"/>
        </w:rPr>
        <w:t xml:space="preserve">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 w:rsidRPr="00BF7557">
        <w:rPr>
          <w:rFonts w:eastAsiaTheme="minorHAnsi"/>
          <w:bCs/>
          <w:sz w:val="26"/>
          <w:szCs w:val="26"/>
          <w:lang w:eastAsia="en-US"/>
        </w:rPr>
        <w:t>.</w:t>
      </w:r>
    </w:p>
    <w:p w:rsidR="002337D2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. Документы, </w:t>
      </w:r>
      <w:r w:rsidR="000C0119" w:rsidRPr="001E2851">
        <w:rPr>
          <w:rFonts w:ascii="Times New Roman" w:hAnsi="Times New Roman" w:cs="Times New Roman"/>
          <w:color w:val="000000"/>
          <w:sz w:val="26"/>
          <w:szCs w:val="26"/>
        </w:rPr>
        <w:t>подтверждающие внесение задатка.</w:t>
      </w:r>
    </w:p>
    <w:p w:rsidR="002337D2" w:rsidRPr="001E2851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ний завершенный отчетный период: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о состоянии расчетов по налогам, сборам, пеням и штрафам организаций и индивидуальн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ых предпринимателей из ИФНС РФ или ее территориальных органов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Фо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нда социального страхования РФ или его территориальных органов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6D76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Пенсионн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ого фонда Российской Федерации или 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его территориальных орган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62B3B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>З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аявка на участие в аукционе, подготовленная заявителем, подается </w:t>
      </w:r>
      <w:r w:rsidR="00855440" w:rsidRPr="001E2851">
        <w:rPr>
          <w:rFonts w:ascii="Times New Roman" w:hAnsi="Times New Roman" w:cs="Times New Roman"/>
          <w:sz w:val="26"/>
          <w:szCs w:val="26"/>
        </w:rPr>
        <w:t xml:space="preserve">по установленной форме 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с указанием реквизитов счета для возврата задатка.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47634F" w:rsidRPr="001E2851">
        <w:rPr>
          <w:rFonts w:ascii="Times New Roman" w:hAnsi="Times New Roman" w:cs="Times New Roman"/>
          <w:color w:val="000000"/>
          <w:sz w:val="26"/>
          <w:szCs w:val="26"/>
        </w:rPr>
        <w:t>индивидуальный предприниматель</w:t>
      </w:r>
      <w:r w:rsidR="0047634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предъявляет документ, удостоверяющий личность. </w:t>
      </w:r>
      <w:r w:rsidR="00762B3B" w:rsidRPr="001E2851">
        <w:rPr>
          <w:rFonts w:ascii="Times New Roman" w:hAnsi="Times New Roman" w:cs="Times New Roman"/>
          <w:sz w:val="26"/>
          <w:szCs w:val="26"/>
        </w:rPr>
        <w:t>При подаче заявки представителем заявителя предъявляется доверенность.</w:t>
      </w:r>
    </w:p>
    <w:p w:rsidR="006936D8" w:rsidRPr="001E2851" w:rsidRDefault="006936D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другой </w:t>
      </w:r>
      <w:r w:rsidR="008C65BB" w:rsidRPr="001E2851">
        <w:rPr>
          <w:sz w:val="26"/>
          <w:szCs w:val="26"/>
        </w:rPr>
        <w:t>–</w:t>
      </w:r>
      <w:r w:rsidR="002824BA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</w:t>
      </w:r>
      <w:r w:rsidR="008C65BB" w:rsidRPr="001E2851">
        <w:rPr>
          <w:sz w:val="26"/>
          <w:szCs w:val="26"/>
        </w:rPr>
        <w:t xml:space="preserve"> заявителя</w:t>
      </w:r>
      <w:r w:rsidRPr="001E2851">
        <w:rPr>
          <w:sz w:val="26"/>
          <w:szCs w:val="26"/>
        </w:rPr>
        <w:t>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E2851">
        <w:rPr>
          <w:sz w:val="26"/>
          <w:szCs w:val="26"/>
        </w:rPr>
        <w:t>Документом, подтверждающим поступление задатка на счет (счета) организатора аукциона (департамент градостроительства администрации города Красноярска), является выписка (выписки) со счета (счетов) организатора аукциона (департамент градостроительства администрации города Красноярска).</w:t>
      </w:r>
      <w:proofErr w:type="gramEnd"/>
      <w:r w:rsidRPr="001E2851">
        <w:rPr>
          <w:sz w:val="26"/>
          <w:szCs w:val="26"/>
        </w:rPr>
        <w:t xml:space="preserve"> Денежные средства должны быть перечислены до окончания срока подачи заявок на участие в аукционе и поступить на счет организатора (департамента градостроительства администрации города Красноярска) ко дню определения заявителей участниками </w:t>
      </w:r>
      <w:r w:rsidRPr="001E2851">
        <w:rPr>
          <w:sz w:val="26"/>
          <w:szCs w:val="26"/>
        </w:rPr>
        <w:lastRenderedPageBreak/>
        <w:t>аукциона.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с прилагаемыми к ней документами, регистрируются организатором аукциона (департаментом </w:t>
      </w:r>
      <w:r w:rsidR="00E5541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1E2851" w:rsidRDefault="0023549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1E2851">
        <w:rPr>
          <w:sz w:val="26"/>
          <w:szCs w:val="26"/>
        </w:rPr>
        <w:t xml:space="preserve">заявителю </w:t>
      </w:r>
      <w:r w:rsidRPr="001E2851">
        <w:rPr>
          <w:sz w:val="26"/>
          <w:szCs w:val="26"/>
        </w:rPr>
        <w:t>или его уполномоченному представителю под расписку.</w:t>
      </w:r>
    </w:p>
    <w:p w:rsidR="00A30899" w:rsidRPr="001E2851" w:rsidRDefault="00A3089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B09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6</w:t>
      </w:r>
      <w:r w:rsidR="00F64B73">
        <w:rPr>
          <w:b/>
          <w:color w:val="000000"/>
          <w:sz w:val="26"/>
          <w:szCs w:val="26"/>
        </w:rPr>
        <w:t>. </w:t>
      </w:r>
      <w:r w:rsidR="002337D2" w:rsidRPr="001E2851">
        <w:rPr>
          <w:b/>
          <w:color w:val="000000"/>
          <w:sz w:val="26"/>
          <w:szCs w:val="26"/>
        </w:rPr>
        <w:t>Порядок и срок отзыва заявок на участие в аукционе</w:t>
      </w:r>
      <w:r w:rsidR="002337D2" w:rsidRPr="001E2851">
        <w:rPr>
          <w:color w:val="000000"/>
          <w:sz w:val="26"/>
          <w:szCs w:val="26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 w:rsidRPr="001E2851">
        <w:rPr>
          <w:color w:val="000000"/>
          <w:sz w:val="26"/>
          <w:szCs w:val="26"/>
        </w:rPr>
        <w:t xml:space="preserve"> </w:t>
      </w:r>
      <w:r w:rsidR="003749E2" w:rsidRPr="001E2851">
        <w:rPr>
          <w:sz w:val="26"/>
          <w:szCs w:val="26"/>
        </w:rPr>
        <w:t xml:space="preserve">(департамент </w:t>
      </w:r>
      <w:r w:rsidR="000A0B09" w:rsidRPr="001E2851">
        <w:rPr>
          <w:sz w:val="26"/>
          <w:szCs w:val="26"/>
        </w:rPr>
        <w:t xml:space="preserve">градостроительства </w:t>
      </w:r>
      <w:r w:rsidR="003749E2" w:rsidRPr="001E2851">
        <w:rPr>
          <w:sz w:val="26"/>
          <w:szCs w:val="26"/>
        </w:rPr>
        <w:t>администрации города Красноярска)</w:t>
      </w:r>
      <w:r w:rsidR="002337D2" w:rsidRPr="001E2851">
        <w:rPr>
          <w:color w:val="000000"/>
          <w:sz w:val="26"/>
          <w:szCs w:val="26"/>
        </w:rPr>
        <w:t xml:space="preserve">. </w:t>
      </w:r>
      <w:r w:rsidR="000A0B09"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заявителем позднее даты окончания срока приема заявок задаток возвращается в порядке, установленном для участников аукциона.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b/>
          <w:color w:val="000000"/>
          <w:sz w:val="26"/>
          <w:szCs w:val="26"/>
        </w:rPr>
      </w:pPr>
    </w:p>
    <w:p w:rsidR="00403D03" w:rsidRPr="008A37A3" w:rsidRDefault="006A2FC6" w:rsidP="005162CE">
      <w:pPr>
        <w:ind w:firstLine="709"/>
        <w:jc w:val="both"/>
        <w:rPr>
          <w:sz w:val="26"/>
          <w:szCs w:val="26"/>
        </w:rPr>
      </w:pPr>
      <w:r w:rsidRPr="004C0A36">
        <w:rPr>
          <w:b/>
          <w:color w:val="000000"/>
          <w:sz w:val="26"/>
          <w:szCs w:val="26"/>
        </w:rPr>
        <w:t>7</w:t>
      </w:r>
      <w:r w:rsidR="00F64B73">
        <w:rPr>
          <w:b/>
          <w:color w:val="000000"/>
          <w:sz w:val="26"/>
          <w:szCs w:val="26"/>
        </w:rPr>
        <w:t>. </w:t>
      </w:r>
      <w:r w:rsidR="002337D2" w:rsidRPr="004C0A36">
        <w:rPr>
          <w:b/>
          <w:color w:val="000000"/>
          <w:sz w:val="26"/>
          <w:szCs w:val="26"/>
        </w:rPr>
        <w:t>Р</w:t>
      </w:r>
      <w:r w:rsidR="006511BF" w:rsidRPr="004C0A36">
        <w:rPr>
          <w:b/>
          <w:color w:val="000000"/>
          <w:sz w:val="26"/>
          <w:szCs w:val="26"/>
        </w:rPr>
        <w:t>еквизиты решений</w:t>
      </w:r>
      <w:r w:rsidR="002337D2" w:rsidRPr="004C0A36">
        <w:rPr>
          <w:b/>
          <w:color w:val="000000"/>
          <w:sz w:val="26"/>
          <w:szCs w:val="26"/>
        </w:rPr>
        <w:t xml:space="preserve"> о развитии застроенной территории и о проведен</w:t>
      </w:r>
      <w:proofErr w:type="gramStart"/>
      <w:r w:rsidR="002337D2" w:rsidRPr="004C0A36">
        <w:rPr>
          <w:b/>
          <w:color w:val="000000"/>
          <w:sz w:val="26"/>
          <w:szCs w:val="26"/>
        </w:rPr>
        <w:t>ии ау</w:t>
      </w:r>
      <w:proofErr w:type="gramEnd"/>
      <w:r w:rsidR="002337D2" w:rsidRPr="004C0A36">
        <w:rPr>
          <w:b/>
          <w:color w:val="000000"/>
          <w:sz w:val="26"/>
          <w:szCs w:val="26"/>
        </w:rPr>
        <w:t>кциона:</w:t>
      </w:r>
      <w:r w:rsidR="002337D2" w:rsidRPr="004C0A36">
        <w:rPr>
          <w:color w:val="000000"/>
          <w:sz w:val="26"/>
          <w:szCs w:val="26"/>
        </w:rPr>
        <w:t xml:space="preserve"> </w:t>
      </w:r>
      <w:r w:rsidR="006511BF" w:rsidRPr="004C0A36">
        <w:rPr>
          <w:sz w:val="26"/>
          <w:szCs w:val="26"/>
        </w:rPr>
        <w:t>распоряжения</w:t>
      </w:r>
      <w:r w:rsidR="00403D03" w:rsidRPr="004C0A36">
        <w:rPr>
          <w:sz w:val="26"/>
          <w:szCs w:val="26"/>
        </w:rPr>
        <w:t xml:space="preserve"> администрации города Красноярска </w:t>
      </w:r>
      <w:r w:rsidR="004C0A36" w:rsidRPr="004C0A36">
        <w:rPr>
          <w:sz w:val="26"/>
          <w:szCs w:val="26"/>
        </w:rPr>
        <w:t xml:space="preserve">от </w:t>
      </w:r>
      <w:r w:rsidR="00922AF0">
        <w:rPr>
          <w:sz w:val="26"/>
          <w:szCs w:val="26"/>
        </w:rPr>
        <w:t>08</w:t>
      </w:r>
      <w:r w:rsidR="005C2C78" w:rsidRPr="005C2C78">
        <w:rPr>
          <w:sz w:val="26"/>
          <w:szCs w:val="26"/>
        </w:rPr>
        <w:t>.</w:t>
      </w:r>
      <w:r w:rsidR="004C0A36" w:rsidRPr="005C2C78">
        <w:rPr>
          <w:sz w:val="26"/>
          <w:szCs w:val="26"/>
        </w:rPr>
        <w:t>0</w:t>
      </w:r>
      <w:r w:rsidR="00922AF0">
        <w:rPr>
          <w:sz w:val="26"/>
          <w:szCs w:val="26"/>
        </w:rPr>
        <w:t>5</w:t>
      </w:r>
      <w:r w:rsidR="004C0A36" w:rsidRPr="005C2C78">
        <w:rPr>
          <w:sz w:val="26"/>
          <w:szCs w:val="26"/>
        </w:rPr>
        <w:t>.201</w:t>
      </w:r>
      <w:r w:rsidR="005C2C78" w:rsidRPr="005C2C78">
        <w:rPr>
          <w:sz w:val="26"/>
          <w:szCs w:val="26"/>
        </w:rPr>
        <w:t>8</w:t>
      </w:r>
      <w:r w:rsidR="004C0A36" w:rsidRPr="005C2C78">
        <w:rPr>
          <w:sz w:val="26"/>
          <w:szCs w:val="26"/>
        </w:rPr>
        <w:t xml:space="preserve"> № </w:t>
      </w:r>
      <w:r w:rsidR="00922AF0">
        <w:rPr>
          <w:sz w:val="26"/>
          <w:szCs w:val="26"/>
        </w:rPr>
        <w:t>6</w:t>
      </w:r>
      <w:r w:rsidR="005C2C78" w:rsidRPr="005C2C78">
        <w:rPr>
          <w:sz w:val="26"/>
          <w:szCs w:val="26"/>
        </w:rPr>
        <w:t>0</w:t>
      </w:r>
      <w:r w:rsidR="004C0A36" w:rsidRPr="005C2C78">
        <w:rPr>
          <w:sz w:val="26"/>
          <w:szCs w:val="26"/>
        </w:rPr>
        <w:t>-арх</w:t>
      </w:r>
      <w:r w:rsidR="004C0A36" w:rsidRPr="00483FD1">
        <w:rPr>
          <w:sz w:val="26"/>
          <w:szCs w:val="26"/>
        </w:rPr>
        <w:t xml:space="preserve"> «О развитии застроенной территории</w:t>
      </w:r>
      <w:r w:rsidR="00922AF0">
        <w:rPr>
          <w:sz w:val="26"/>
          <w:szCs w:val="26"/>
        </w:rPr>
        <w:t xml:space="preserve"> по Семафорной, </w:t>
      </w:r>
      <w:r w:rsidR="00413953">
        <w:rPr>
          <w:sz w:val="26"/>
          <w:szCs w:val="26"/>
        </w:rPr>
        <w:t xml:space="preserve">№ </w:t>
      </w:r>
      <w:r w:rsidR="00922AF0">
        <w:rPr>
          <w:sz w:val="26"/>
          <w:szCs w:val="26"/>
        </w:rPr>
        <w:t>421, 423</w:t>
      </w:r>
      <w:r w:rsidR="004C0A36" w:rsidRPr="00B86CE7">
        <w:rPr>
          <w:sz w:val="26"/>
          <w:szCs w:val="26"/>
        </w:rPr>
        <w:t>»</w:t>
      </w:r>
      <w:r w:rsidR="00403D03" w:rsidRPr="00B86CE7">
        <w:rPr>
          <w:sz w:val="26"/>
          <w:szCs w:val="26"/>
        </w:rPr>
        <w:t xml:space="preserve">, </w:t>
      </w:r>
      <w:r w:rsidR="0086206A" w:rsidRPr="00B86CE7">
        <w:rPr>
          <w:sz w:val="26"/>
          <w:szCs w:val="26"/>
        </w:rPr>
        <w:t xml:space="preserve">от </w:t>
      </w:r>
      <w:r w:rsidR="006D1EF2" w:rsidRPr="006D1EF2">
        <w:rPr>
          <w:sz w:val="26"/>
          <w:szCs w:val="26"/>
        </w:rPr>
        <w:t>1</w:t>
      </w:r>
      <w:r w:rsidR="005C2C78" w:rsidRPr="006D1EF2">
        <w:rPr>
          <w:sz w:val="26"/>
          <w:szCs w:val="26"/>
        </w:rPr>
        <w:t>4</w:t>
      </w:r>
      <w:r w:rsidR="00B86CE7" w:rsidRPr="006D1EF2">
        <w:rPr>
          <w:sz w:val="26"/>
          <w:szCs w:val="26"/>
        </w:rPr>
        <w:t>.0</w:t>
      </w:r>
      <w:r w:rsidR="005C2C78" w:rsidRPr="006D1EF2">
        <w:rPr>
          <w:sz w:val="26"/>
          <w:szCs w:val="26"/>
        </w:rPr>
        <w:t>6</w:t>
      </w:r>
      <w:r w:rsidR="000E0959" w:rsidRPr="006D1EF2">
        <w:rPr>
          <w:sz w:val="26"/>
          <w:szCs w:val="26"/>
        </w:rPr>
        <w:t>.201</w:t>
      </w:r>
      <w:r w:rsidR="005C2C78" w:rsidRPr="006D1EF2">
        <w:rPr>
          <w:sz w:val="26"/>
          <w:szCs w:val="26"/>
        </w:rPr>
        <w:t>8</w:t>
      </w:r>
      <w:r w:rsidR="0000364C" w:rsidRPr="006D1EF2">
        <w:rPr>
          <w:sz w:val="26"/>
          <w:szCs w:val="26"/>
        </w:rPr>
        <w:t xml:space="preserve"> №</w:t>
      </w:r>
      <w:r w:rsidR="005C5CE8" w:rsidRPr="006D1EF2">
        <w:rPr>
          <w:sz w:val="26"/>
          <w:szCs w:val="26"/>
        </w:rPr>
        <w:t> </w:t>
      </w:r>
      <w:r w:rsidR="006D1EF2" w:rsidRPr="006D1EF2">
        <w:rPr>
          <w:sz w:val="26"/>
          <w:szCs w:val="26"/>
        </w:rPr>
        <w:t>227</w:t>
      </w:r>
      <w:r w:rsidR="004F6F8E" w:rsidRPr="006D1EF2">
        <w:rPr>
          <w:sz w:val="26"/>
          <w:szCs w:val="26"/>
        </w:rPr>
        <w:t>-р</w:t>
      </w:r>
      <w:r w:rsidR="004F6F8E" w:rsidRPr="00B86CE7">
        <w:rPr>
          <w:sz w:val="26"/>
          <w:szCs w:val="26"/>
        </w:rPr>
        <w:t xml:space="preserve"> </w:t>
      </w:r>
      <w:r w:rsidR="0000364C" w:rsidRPr="00B86CE7">
        <w:rPr>
          <w:sz w:val="26"/>
          <w:szCs w:val="26"/>
        </w:rPr>
        <w:t>«</w:t>
      </w:r>
      <w:r w:rsidR="008A37A3" w:rsidRPr="00B86CE7">
        <w:rPr>
          <w:sz w:val="26"/>
          <w:szCs w:val="26"/>
        </w:rPr>
        <w:t>О проведении аукциона на право заключения договора</w:t>
      </w:r>
      <w:r w:rsidR="008A37A3" w:rsidRPr="007A6AD0">
        <w:rPr>
          <w:sz w:val="26"/>
          <w:szCs w:val="26"/>
        </w:rPr>
        <w:t xml:space="preserve"> о развитии застроенной территории</w:t>
      </w:r>
      <w:r w:rsidR="00922AF0">
        <w:rPr>
          <w:sz w:val="26"/>
          <w:szCs w:val="26"/>
        </w:rPr>
        <w:t xml:space="preserve"> </w:t>
      </w:r>
      <w:r w:rsidR="00922AF0" w:rsidRPr="00922AF0">
        <w:rPr>
          <w:sz w:val="26"/>
          <w:szCs w:val="26"/>
        </w:rPr>
        <w:t xml:space="preserve">по </w:t>
      </w:r>
      <w:r w:rsidR="00074EEA">
        <w:rPr>
          <w:sz w:val="26"/>
          <w:szCs w:val="26"/>
        </w:rPr>
        <w:t xml:space="preserve">ул. </w:t>
      </w:r>
      <w:r w:rsidR="00922AF0" w:rsidRPr="00922AF0">
        <w:rPr>
          <w:sz w:val="26"/>
          <w:szCs w:val="26"/>
        </w:rPr>
        <w:t xml:space="preserve">Семафорной, </w:t>
      </w:r>
      <w:r w:rsidR="00413953">
        <w:rPr>
          <w:sz w:val="26"/>
          <w:szCs w:val="26"/>
        </w:rPr>
        <w:t xml:space="preserve">№ </w:t>
      </w:r>
      <w:r w:rsidR="00922AF0" w:rsidRPr="00922AF0">
        <w:rPr>
          <w:sz w:val="26"/>
          <w:szCs w:val="26"/>
        </w:rPr>
        <w:t>421, 423</w:t>
      </w:r>
      <w:r w:rsidR="0000364C" w:rsidRPr="00FE5268">
        <w:rPr>
          <w:rFonts w:eastAsia="Calibri"/>
          <w:sz w:val="26"/>
          <w:szCs w:val="26"/>
        </w:rPr>
        <w:t>».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1E2851">
        <w:rPr>
          <w:rFonts w:ascii="Times New Roman" w:hAnsi="Times New Roman" w:cs="Times New Roman"/>
          <w:b/>
          <w:sz w:val="26"/>
          <w:szCs w:val="26"/>
        </w:rPr>
        <w:t>8</w:t>
      </w:r>
      <w:r w:rsidR="00F64B73">
        <w:rPr>
          <w:rFonts w:ascii="Times New Roman" w:hAnsi="Times New Roman" w:cs="Times New Roman"/>
          <w:b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sz w:val="26"/>
          <w:szCs w:val="26"/>
        </w:rPr>
        <w:t>Местоположение, площадь застроенной территории</w:t>
      </w:r>
      <w:r w:rsidR="002337D2" w:rsidRPr="001E2851">
        <w:rPr>
          <w:rFonts w:ascii="Times New Roman" w:hAnsi="Times New Roman" w:cs="Times New Roman"/>
          <w:sz w:val="26"/>
          <w:szCs w:val="26"/>
        </w:rPr>
        <w:t>:</w:t>
      </w:r>
      <w:r w:rsidR="00BD5B6D" w:rsidRPr="001E28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г. Красноярск, </w:t>
      </w:r>
      <w:r w:rsidR="00922AF0">
        <w:rPr>
          <w:rFonts w:ascii="Times New Roman" w:hAnsi="Times New Roman" w:cs="Times New Roman"/>
          <w:sz w:val="26"/>
          <w:szCs w:val="26"/>
        </w:rPr>
        <w:t>Кировский</w:t>
      </w:r>
      <w:r w:rsidR="005F6C76">
        <w:rPr>
          <w:rFonts w:ascii="Times New Roman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922AF0">
        <w:rPr>
          <w:rFonts w:ascii="Times New Roman" w:hAnsi="Times New Roman" w:cs="Times New Roman"/>
          <w:sz w:val="26"/>
          <w:szCs w:val="26"/>
        </w:rPr>
        <w:t>ул. Семафорная, 421, 423</w:t>
      </w:r>
      <w:r w:rsidR="00426268" w:rsidRPr="001E2851">
        <w:rPr>
          <w:rFonts w:ascii="Times New Roman" w:hAnsi="Times New Roman" w:cs="Times New Roman"/>
          <w:sz w:val="26"/>
          <w:szCs w:val="26"/>
        </w:rPr>
        <w:t>,</w:t>
      </w:r>
      <w:r w:rsidR="00BD5B6D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63CCC" w:rsidRPr="001E2851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922AF0">
        <w:rPr>
          <w:rFonts w:ascii="Times New Roman" w:hAnsi="Times New Roman" w:cs="Times New Roman"/>
          <w:sz w:val="26"/>
          <w:szCs w:val="26"/>
        </w:rPr>
        <w:t>9</w:t>
      </w:r>
      <w:r w:rsidR="00EA52B5">
        <w:rPr>
          <w:rFonts w:ascii="Times New Roman" w:hAnsi="Times New Roman" w:cs="Times New Roman"/>
          <w:sz w:val="26"/>
          <w:szCs w:val="26"/>
        </w:rPr>
        <w:t> </w:t>
      </w:r>
      <w:r w:rsidR="0068218E">
        <w:rPr>
          <w:rFonts w:ascii="Times New Roman" w:hAnsi="Times New Roman" w:cs="Times New Roman"/>
          <w:sz w:val="26"/>
          <w:szCs w:val="26"/>
        </w:rPr>
        <w:t>5</w:t>
      </w:r>
      <w:r w:rsidR="00922AF0">
        <w:rPr>
          <w:rFonts w:ascii="Times New Roman" w:hAnsi="Times New Roman" w:cs="Times New Roman"/>
          <w:sz w:val="26"/>
          <w:szCs w:val="26"/>
        </w:rPr>
        <w:t>59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3458" w:rsidRPr="001E2851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703458" w:rsidRPr="001E2851">
        <w:rPr>
          <w:rFonts w:ascii="Times New Roman" w:hAnsi="Times New Roman" w:cs="Times New Roman"/>
          <w:sz w:val="26"/>
          <w:szCs w:val="26"/>
        </w:rPr>
        <w:t>.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4265B" w:rsidRPr="0084265B" w:rsidRDefault="006A2FC6" w:rsidP="0084265B">
      <w:pPr>
        <w:ind w:firstLine="709"/>
        <w:jc w:val="both"/>
        <w:rPr>
          <w:sz w:val="26"/>
          <w:szCs w:val="26"/>
        </w:rPr>
      </w:pPr>
      <w:r w:rsidRPr="001E2851">
        <w:rPr>
          <w:b/>
          <w:bCs/>
          <w:color w:val="000000"/>
          <w:sz w:val="26"/>
          <w:szCs w:val="26"/>
        </w:rPr>
        <w:t>9</w:t>
      </w:r>
      <w:r w:rsidR="00F64B73">
        <w:rPr>
          <w:b/>
          <w:bCs/>
          <w:color w:val="000000"/>
          <w:sz w:val="26"/>
          <w:szCs w:val="26"/>
        </w:rPr>
        <w:t>. </w:t>
      </w:r>
      <w:proofErr w:type="gramStart"/>
      <w:r w:rsidR="002337D2" w:rsidRPr="001E2851">
        <w:rPr>
          <w:b/>
          <w:bCs/>
          <w:color w:val="000000"/>
          <w:sz w:val="26"/>
          <w:szCs w:val="26"/>
        </w:rPr>
        <w:t xml:space="preserve">Обременения прав на земельные участки, находящиеся в муниципальной собственности и расположенные в границах такой территории, и ограничения их использования, обременения прав на объекты недвижимого имущества, находящиеся в </w:t>
      </w:r>
      <w:r w:rsidR="002337D2" w:rsidRPr="001E2851">
        <w:rPr>
          <w:b/>
          <w:bCs/>
          <w:sz w:val="26"/>
          <w:szCs w:val="26"/>
        </w:rPr>
        <w:t xml:space="preserve">муниципальной собственности и </w:t>
      </w:r>
      <w:r w:rsidR="002337D2" w:rsidRPr="002C20F2">
        <w:rPr>
          <w:b/>
          <w:bCs/>
          <w:sz w:val="26"/>
          <w:szCs w:val="26"/>
        </w:rPr>
        <w:t>расположенные на такой территории:</w:t>
      </w:r>
      <w:r w:rsidR="001E6F4F" w:rsidRPr="002C20F2">
        <w:rPr>
          <w:b/>
          <w:bCs/>
          <w:sz w:val="26"/>
          <w:szCs w:val="26"/>
        </w:rPr>
        <w:t xml:space="preserve"> </w:t>
      </w:r>
      <w:r w:rsidR="00AD46B5" w:rsidRPr="00AD46B5">
        <w:rPr>
          <w:sz w:val="26"/>
          <w:szCs w:val="26"/>
        </w:rPr>
        <w:t>отсутствуют</w:t>
      </w:r>
      <w:r w:rsidR="0084265B" w:rsidRPr="002C20F2">
        <w:rPr>
          <w:sz w:val="26"/>
          <w:szCs w:val="26"/>
        </w:rPr>
        <w:t>.</w:t>
      </w:r>
      <w:r w:rsidR="0084265B" w:rsidRPr="0084265B">
        <w:rPr>
          <w:sz w:val="26"/>
          <w:szCs w:val="26"/>
        </w:rPr>
        <w:t xml:space="preserve"> </w:t>
      </w:r>
      <w:proofErr w:type="gramEnd"/>
    </w:p>
    <w:p w:rsidR="00C3687C" w:rsidRPr="00C3687C" w:rsidRDefault="00C3687C" w:rsidP="00C3687C">
      <w:pPr>
        <w:ind w:firstLine="709"/>
        <w:jc w:val="both"/>
        <w:rPr>
          <w:sz w:val="26"/>
          <w:szCs w:val="26"/>
        </w:rPr>
      </w:pPr>
    </w:p>
    <w:p w:rsidR="00785D8E" w:rsidRPr="00247479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479">
        <w:rPr>
          <w:rFonts w:ascii="Times New Roman" w:hAnsi="Times New Roman" w:cs="Times New Roman"/>
          <w:b/>
          <w:sz w:val="26"/>
          <w:szCs w:val="26"/>
        </w:rPr>
        <w:t>10</w:t>
      </w:r>
      <w:r w:rsidR="00F64B73">
        <w:rPr>
          <w:rFonts w:ascii="Times New Roman" w:hAnsi="Times New Roman" w:cs="Times New Roman"/>
          <w:b/>
          <w:sz w:val="26"/>
          <w:szCs w:val="26"/>
        </w:rPr>
        <w:t>. 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Градостроительный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регламент, установленный для земельных участков в пределах застроенной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 xml:space="preserve"> территори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и</w:t>
      </w:r>
      <w:r w:rsidR="00457487" w:rsidRPr="00247479">
        <w:rPr>
          <w:rFonts w:ascii="Times New Roman" w:hAnsi="Times New Roman" w:cs="Times New Roman"/>
          <w:b/>
          <w:sz w:val="26"/>
          <w:szCs w:val="26"/>
        </w:rPr>
        <w:t>, в отношении которой принято решение о развитии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>:</w:t>
      </w:r>
    </w:p>
    <w:p w:rsidR="00AD46B5" w:rsidRPr="00AD46B5" w:rsidRDefault="002337D2" w:rsidP="00AD46B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479">
        <w:rPr>
          <w:rFonts w:ascii="Times New Roman" w:hAnsi="Times New Roman" w:cs="Times New Roman"/>
          <w:sz w:val="26"/>
          <w:szCs w:val="26"/>
        </w:rPr>
        <w:t xml:space="preserve">Градостроительный регламент установлен </w:t>
      </w:r>
      <w:r w:rsidR="00785D8E" w:rsidRPr="00247479">
        <w:rPr>
          <w:rFonts w:ascii="Times New Roman" w:hAnsi="Times New Roman" w:cs="Times New Roman"/>
          <w:sz w:val="26"/>
          <w:szCs w:val="26"/>
        </w:rPr>
        <w:t xml:space="preserve">в соответствии с Правилами землепользования и застройки городского округа город Красноярска, </w:t>
      </w:r>
      <w:r w:rsidR="00785D8E" w:rsidRPr="00AD46B5">
        <w:rPr>
          <w:rFonts w:ascii="Times New Roman" w:hAnsi="Times New Roman" w:cs="Times New Roman"/>
          <w:sz w:val="26"/>
          <w:szCs w:val="26"/>
        </w:rPr>
        <w:t xml:space="preserve">утвержденными решением Красноярского городского Совета депутатов </w:t>
      </w:r>
      <w:r w:rsidR="00AD46B5" w:rsidRPr="00AD46B5">
        <w:rPr>
          <w:rFonts w:ascii="Times New Roman" w:hAnsi="Times New Roman" w:cs="Times New Roman"/>
          <w:sz w:val="26"/>
          <w:szCs w:val="26"/>
        </w:rPr>
        <w:t>от 07.07.2015г. № В-122 (в редакции решения от 24</w:t>
      </w:r>
      <w:r w:rsidR="00785D8E" w:rsidRPr="00AD46B5">
        <w:rPr>
          <w:rFonts w:ascii="Times New Roman" w:hAnsi="Times New Roman" w:cs="Times New Roman"/>
          <w:sz w:val="26"/>
          <w:szCs w:val="26"/>
        </w:rPr>
        <w:t>.0</w:t>
      </w:r>
      <w:r w:rsidR="00AD46B5" w:rsidRPr="00AD46B5">
        <w:rPr>
          <w:rFonts w:ascii="Times New Roman" w:hAnsi="Times New Roman" w:cs="Times New Roman"/>
          <w:sz w:val="26"/>
          <w:szCs w:val="26"/>
        </w:rPr>
        <w:t>4</w:t>
      </w:r>
      <w:r w:rsidR="00785D8E" w:rsidRPr="00AD46B5">
        <w:rPr>
          <w:rFonts w:ascii="Times New Roman" w:hAnsi="Times New Roman" w:cs="Times New Roman"/>
          <w:sz w:val="26"/>
          <w:szCs w:val="26"/>
        </w:rPr>
        <w:t>.201</w:t>
      </w:r>
      <w:r w:rsidR="00AD46B5" w:rsidRPr="00AD46B5">
        <w:rPr>
          <w:rFonts w:ascii="Times New Roman" w:hAnsi="Times New Roman" w:cs="Times New Roman"/>
          <w:sz w:val="26"/>
          <w:szCs w:val="26"/>
        </w:rPr>
        <w:t>8</w:t>
      </w:r>
      <w:r w:rsidR="00785D8E" w:rsidRPr="00AD46B5">
        <w:rPr>
          <w:rFonts w:ascii="Times New Roman" w:hAnsi="Times New Roman" w:cs="Times New Roman"/>
          <w:sz w:val="26"/>
          <w:szCs w:val="26"/>
        </w:rPr>
        <w:t>г. № В-2</w:t>
      </w:r>
      <w:r w:rsidR="00AD46B5" w:rsidRPr="00AD46B5">
        <w:rPr>
          <w:rFonts w:ascii="Times New Roman" w:hAnsi="Times New Roman" w:cs="Times New Roman"/>
          <w:sz w:val="26"/>
          <w:szCs w:val="26"/>
        </w:rPr>
        <w:t>76)</w:t>
      </w:r>
      <w:r w:rsidR="00785D8E" w:rsidRPr="00AD46B5">
        <w:rPr>
          <w:rFonts w:ascii="Times New Roman" w:hAnsi="Times New Roman" w:cs="Times New Roman"/>
          <w:sz w:val="26"/>
          <w:szCs w:val="26"/>
        </w:rPr>
        <w:t xml:space="preserve"> (далее – </w:t>
      </w:r>
      <w:proofErr w:type="spellStart"/>
      <w:r w:rsidR="00785D8E" w:rsidRPr="00AD46B5">
        <w:rPr>
          <w:rFonts w:ascii="Times New Roman" w:hAnsi="Times New Roman" w:cs="Times New Roman"/>
          <w:sz w:val="26"/>
          <w:szCs w:val="26"/>
        </w:rPr>
        <w:t>ПЗиЗ</w:t>
      </w:r>
      <w:proofErr w:type="spellEnd"/>
      <w:r w:rsidR="00785D8E" w:rsidRPr="00AD46B5">
        <w:rPr>
          <w:rFonts w:ascii="Times New Roman" w:hAnsi="Times New Roman" w:cs="Times New Roman"/>
          <w:sz w:val="26"/>
          <w:szCs w:val="26"/>
        </w:rPr>
        <w:t xml:space="preserve"> г. Красноярска)</w:t>
      </w:r>
      <w:r w:rsidR="00FA2D54" w:rsidRPr="00AD46B5">
        <w:rPr>
          <w:rFonts w:ascii="Times New Roman" w:hAnsi="Times New Roman" w:cs="Times New Roman"/>
          <w:sz w:val="26"/>
          <w:szCs w:val="26"/>
        </w:rPr>
        <w:t>:</w:t>
      </w:r>
      <w:r w:rsidR="00AD46B5" w:rsidRPr="00AD46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46B5" w:rsidRPr="00AD46B5">
        <w:rPr>
          <w:rFonts w:ascii="Times New Roman" w:hAnsi="Times New Roman" w:cs="Times New Roman"/>
          <w:sz w:val="26"/>
          <w:szCs w:val="26"/>
        </w:rPr>
        <w:t>подзона</w:t>
      </w:r>
      <w:proofErr w:type="spellEnd"/>
      <w:r w:rsidR="00AD46B5" w:rsidRPr="00AD46B5">
        <w:rPr>
          <w:rFonts w:ascii="Times New Roman" w:hAnsi="Times New Roman" w:cs="Times New Roman"/>
          <w:sz w:val="26"/>
          <w:szCs w:val="26"/>
        </w:rPr>
        <w:t xml:space="preserve"> застройки многоэтажными жилыми домами (Ж-4-1).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 xml:space="preserve">1. </w:t>
      </w:r>
      <w:proofErr w:type="spellStart"/>
      <w:r w:rsidRPr="00AD46B5">
        <w:rPr>
          <w:sz w:val="26"/>
          <w:szCs w:val="26"/>
        </w:rPr>
        <w:t>Подзоны</w:t>
      </w:r>
      <w:proofErr w:type="spellEnd"/>
      <w:r w:rsidRPr="00AD46B5">
        <w:rPr>
          <w:sz w:val="26"/>
          <w:szCs w:val="26"/>
        </w:rPr>
        <w:t xml:space="preserve"> застройки многоэтажными жилыми домами включают в себя участки территории города, предназначенные для размещения многоэтажных многоквартирных жилых домов.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>2. Основные виды разрешенного использования: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lastRenderedPageBreak/>
        <w:t>1) многоэтажная жилая застройка (высотная застройка) (код - 2.6);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>2) образование и просвещение (код - 3.5);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>3) коммунальное обслуживание (код - 3.1), за исключением стоянок, гаражей и мастерских для обслуживания уборочной и аварийной техники;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>4) земельные участки (территории) общего пользования (код - 12.0);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>5) обеспечение внутреннего правопорядка (код - 8.3),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>6) социальное обслуживание (код - 3.2);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>7) бытовое обслуживание (код - 3.3);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>8) амбулаторно-поликлиническое обслуживание (код - 3.4.1), в части размещения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молочные кухни);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>9) стационарное медицинское обслуживание (код - 3.4.2), в части размещения объектов капитального строительства, предназначенных для оказания гражданам медицинской помощи в стационарах (родильные дома);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>10) культурное развитие (код - 3.6), в части размещения объектов капитального строительства предназначенных для размещения в них музеев, выставочных залов, художественных галерей, домов культуры, библиотек, кинотеатров и кинозалов;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>11) спорт (код - 5.1),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сооружения);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>12) обслуживание автотранспорта (код - 4.9), в части размещения стоянок (парковок);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>13) амбулаторное ветеринарное обслуживание (код - 3.10.1);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>14) деловое управление (код - 4.1), в части размещения во встроенных, пристроенных и встроенно-пристроенных помещениях;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>15) объекты гаражного назначения (код - 2.7.1), за исключением размещения автомобильных моек.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>3. Условно разрешенные виды использования: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 xml:space="preserve">1) </w:t>
      </w:r>
      <w:proofErr w:type="spellStart"/>
      <w:r w:rsidRPr="00AD46B5">
        <w:rPr>
          <w:sz w:val="26"/>
          <w:szCs w:val="26"/>
        </w:rPr>
        <w:t>среднеэтажная</w:t>
      </w:r>
      <w:proofErr w:type="spellEnd"/>
      <w:r w:rsidRPr="00AD46B5">
        <w:rPr>
          <w:sz w:val="26"/>
          <w:szCs w:val="26"/>
        </w:rPr>
        <w:t xml:space="preserve"> жилая застройка (код - 2.5);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>2) религиозное использование (код - 3.7), в части размещения объектов капитального строительства, предназначенных для отправления религиозных обрядов (церкви, соборы, храмы, часовни, молельные дома);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>3) деловое управление (код - 4.1), в части размещения отдельно стоящих зданий;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>4) общественное управление (код - 3.8);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>5) общественное питание (код - 4.6);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>6) магазины (код - 4.4);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>7) гостиничное обслуживание (код - 4.7);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>8) развлечения (код - 4.8), в части размещения объектов капитального строительства, предназначенных для размещения дискотек и танцевальных площадок, аттракционов;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>9) связь (код - 6.8), за исключением антенных полей.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 xml:space="preserve">4. Предельные (минимальные и (или) максимальные) размеры земельных </w:t>
      </w:r>
      <w:r w:rsidRPr="00AD46B5">
        <w:rPr>
          <w:sz w:val="26"/>
          <w:szCs w:val="26"/>
        </w:rPr>
        <w:lastRenderedPageBreak/>
        <w:t>участков и предельные параметры разрешенного строительства, реконструкции объектов капитального строительства: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>1) предельный размер земельного участка с видами разрешенного использования: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>- коммунальное обслуживание (код - 3.1), связь (код - 6.8) - устанавливается согласно пункту 4 статьи 5 настоящих Правил;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>- с иными видами разрешенного использования не подлежит установлению;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>2) предельные параметры разрешенного строительства, указанные в подпунктах 2 - 3 пункта 1 статьи 5 настоящих Правил, не подлежат установлению;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>3)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60%;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>4) коэффициент интенсивности жилой застройки - не более 1,9;</w:t>
      </w:r>
    </w:p>
    <w:p w:rsidR="00066C5B" w:rsidRPr="00066C5B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>5) отступ от красной линии до зданий, строений, сооружений при осуществлении строительства - не менее 6 м.</w:t>
      </w:r>
    </w:p>
    <w:p w:rsidR="00922AF0" w:rsidRPr="00922AF0" w:rsidRDefault="00922AF0" w:rsidP="00922AF0">
      <w:pPr>
        <w:widowControl w:val="0"/>
        <w:ind w:firstLine="709"/>
        <w:jc w:val="both"/>
        <w:rPr>
          <w:bCs/>
          <w:sz w:val="26"/>
          <w:szCs w:val="26"/>
        </w:rPr>
      </w:pPr>
      <w:r w:rsidRPr="00922AF0">
        <w:rPr>
          <w:bCs/>
          <w:sz w:val="26"/>
          <w:szCs w:val="26"/>
        </w:rPr>
        <w:t>Ограничения по использованию территории: в границах красных линий.</w:t>
      </w:r>
    </w:p>
    <w:p w:rsidR="00ED700B" w:rsidRPr="00922AF0" w:rsidRDefault="00922AF0" w:rsidP="00922AF0">
      <w:pPr>
        <w:widowControl w:val="0"/>
        <w:ind w:firstLine="709"/>
        <w:jc w:val="both"/>
        <w:rPr>
          <w:bCs/>
          <w:sz w:val="26"/>
          <w:szCs w:val="26"/>
        </w:rPr>
      </w:pPr>
      <w:r w:rsidRPr="00922AF0">
        <w:rPr>
          <w:bCs/>
          <w:sz w:val="26"/>
          <w:szCs w:val="26"/>
        </w:rPr>
        <w:t>Территория расположена в границах жилого района ул. Семафорная –            ул. Академика Вавилова, проект планировки и межевания которого утверждён постановлением администрации горо</w:t>
      </w:r>
      <w:r w:rsidR="00AF4CD1">
        <w:rPr>
          <w:bCs/>
          <w:sz w:val="26"/>
          <w:szCs w:val="26"/>
        </w:rPr>
        <w:t>да от 18.07.2011 N 278 (внесение</w:t>
      </w:r>
      <w:r w:rsidRPr="00922AF0">
        <w:rPr>
          <w:bCs/>
          <w:sz w:val="26"/>
          <w:szCs w:val="26"/>
        </w:rPr>
        <w:t xml:space="preserve"> изменений </w:t>
      </w:r>
      <w:r w:rsidR="00AF4CD1">
        <w:rPr>
          <w:bCs/>
          <w:sz w:val="26"/>
          <w:szCs w:val="26"/>
        </w:rPr>
        <w:t xml:space="preserve">в проект </w:t>
      </w:r>
      <w:r w:rsidR="00E7260B">
        <w:rPr>
          <w:bCs/>
          <w:sz w:val="26"/>
          <w:szCs w:val="26"/>
        </w:rPr>
        <w:t xml:space="preserve">утверждены </w:t>
      </w:r>
      <w:r w:rsidR="00AF4CD1" w:rsidRPr="00AF4CD1">
        <w:rPr>
          <w:bCs/>
          <w:sz w:val="26"/>
          <w:szCs w:val="26"/>
        </w:rPr>
        <w:t>постановлением администрации города</w:t>
      </w:r>
      <w:r w:rsidR="00AF4CD1">
        <w:rPr>
          <w:bCs/>
          <w:sz w:val="26"/>
          <w:szCs w:val="26"/>
        </w:rPr>
        <w:t xml:space="preserve"> </w:t>
      </w:r>
      <w:r w:rsidRPr="00922AF0">
        <w:rPr>
          <w:bCs/>
          <w:sz w:val="26"/>
          <w:szCs w:val="26"/>
        </w:rPr>
        <w:t xml:space="preserve">от 01.07.2016 № 365). </w:t>
      </w:r>
      <w:proofErr w:type="gramStart"/>
      <w:r w:rsidRPr="00922AF0">
        <w:rPr>
          <w:bCs/>
          <w:sz w:val="26"/>
          <w:szCs w:val="26"/>
        </w:rPr>
        <w:t xml:space="preserve">Границы территории не соответствуют границам участка, установленным утвержденным проектом внесения изменений в проект планировки и межевания (не включены земельные участки с кадастровыми номерами 24:50:0600026:2282, 24:50:0600026:2283, 24:50:0600026:2284, занимаемыми гаражными боксами по </w:t>
      </w:r>
      <w:r w:rsidR="00E7260B">
        <w:rPr>
          <w:bCs/>
          <w:sz w:val="26"/>
          <w:szCs w:val="26"/>
        </w:rPr>
        <w:t xml:space="preserve">                    </w:t>
      </w:r>
      <w:r w:rsidRPr="00922AF0">
        <w:rPr>
          <w:bCs/>
          <w:sz w:val="26"/>
          <w:szCs w:val="26"/>
        </w:rPr>
        <w:t>ул. Семафорной, 427г).</w:t>
      </w:r>
      <w:proofErr w:type="gramEnd"/>
    </w:p>
    <w:p w:rsidR="00922AF0" w:rsidRPr="001E2851" w:rsidRDefault="00922AF0" w:rsidP="00922AF0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F268D5" w:rsidRDefault="006A2FC6" w:rsidP="00FC73ED">
      <w:pPr>
        <w:widowControl w:val="0"/>
        <w:ind w:firstLine="709"/>
        <w:jc w:val="both"/>
        <w:rPr>
          <w:sz w:val="26"/>
          <w:szCs w:val="26"/>
        </w:rPr>
      </w:pPr>
      <w:r w:rsidRPr="00D517F9">
        <w:rPr>
          <w:b/>
          <w:color w:val="000000"/>
          <w:sz w:val="26"/>
          <w:szCs w:val="26"/>
        </w:rPr>
        <w:t>11</w:t>
      </w:r>
      <w:r w:rsidR="00F64B73" w:rsidRPr="00D517F9">
        <w:rPr>
          <w:b/>
          <w:color w:val="000000"/>
          <w:sz w:val="26"/>
          <w:szCs w:val="26"/>
        </w:rPr>
        <w:t>. </w:t>
      </w:r>
      <w:proofErr w:type="gramStart"/>
      <w:r w:rsidR="00ED700B" w:rsidRPr="00ED700B">
        <w:rPr>
          <w:b/>
          <w:color w:val="000000"/>
          <w:sz w:val="26"/>
          <w:szCs w:val="26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населения: </w:t>
      </w:r>
      <w:r w:rsidR="00ED700B" w:rsidRPr="00ED700B">
        <w:rPr>
          <w:color w:val="000000"/>
          <w:sz w:val="26"/>
          <w:szCs w:val="26"/>
        </w:rPr>
        <w:t xml:space="preserve">утверждены распоряжением администрации города Красноярска от </w:t>
      </w:r>
      <w:r w:rsidR="00685EED">
        <w:rPr>
          <w:sz w:val="26"/>
          <w:szCs w:val="26"/>
        </w:rPr>
        <w:t>08</w:t>
      </w:r>
      <w:r w:rsidR="00ED700B" w:rsidRPr="00ED700B">
        <w:rPr>
          <w:sz w:val="26"/>
          <w:szCs w:val="26"/>
        </w:rPr>
        <w:t>.0</w:t>
      </w:r>
      <w:r w:rsidR="00685EED">
        <w:rPr>
          <w:sz w:val="26"/>
          <w:szCs w:val="26"/>
        </w:rPr>
        <w:t>5</w:t>
      </w:r>
      <w:r w:rsidR="00ED700B" w:rsidRPr="00ED700B">
        <w:rPr>
          <w:sz w:val="26"/>
          <w:szCs w:val="26"/>
        </w:rPr>
        <w:t xml:space="preserve">.2018 № </w:t>
      </w:r>
      <w:r w:rsidR="00685EED">
        <w:rPr>
          <w:sz w:val="26"/>
          <w:szCs w:val="26"/>
        </w:rPr>
        <w:t>6</w:t>
      </w:r>
      <w:r w:rsidR="00ED700B" w:rsidRPr="00ED700B">
        <w:rPr>
          <w:sz w:val="26"/>
          <w:szCs w:val="26"/>
        </w:rPr>
        <w:t>0-арх</w:t>
      </w:r>
      <w:r w:rsidR="00ED700B" w:rsidRPr="00ED700B">
        <w:rPr>
          <w:color w:val="000000"/>
          <w:sz w:val="26"/>
          <w:szCs w:val="26"/>
        </w:rPr>
        <w:t xml:space="preserve"> </w:t>
      </w:r>
      <w:r w:rsidR="00C330D9" w:rsidRPr="00ED700B">
        <w:rPr>
          <w:sz w:val="26"/>
          <w:szCs w:val="26"/>
        </w:rPr>
        <w:t>«О</w:t>
      </w:r>
      <w:r w:rsidR="00C330D9" w:rsidRPr="008E2A72">
        <w:rPr>
          <w:sz w:val="26"/>
          <w:szCs w:val="26"/>
        </w:rPr>
        <w:t xml:space="preserve"> развитии застроенной</w:t>
      </w:r>
      <w:r w:rsidR="00685EED">
        <w:rPr>
          <w:sz w:val="26"/>
          <w:szCs w:val="26"/>
        </w:rPr>
        <w:t xml:space="preserve"> территории по </w:t>
      </w:r>
      <w:r w:rsidR="00840463">
        <w:rPr>
          <w:sz w:val="26"/>
          <w:szCs w:val="26"/>
        </w:rPr>
        <w:t xml:space="preserve">ул. </w:t>
      </w:r>
      <w:r w:rsidR="00685EED">
        <w:rPr>
          <w:sz w:val="26"/>
          <w:szCs w:val="26"/>
        </w:rPr>
        <w:t xml:space="preserve">Семафорной, </w:t>
      </w:r>
      <w:r w:rsidR="00840463">
        <w:rPr>
          <w:sz w:val="26"/>
          <w:szCs w:val="26"/>
        </w:rPr>
        <w:t xml:space="preserve">                           </w:t>
      </w:r>
      <w:r w:rsidR="00415950">
        <w:rPr>
          <w:sz w:val="26"/>
          <w:szCs w:val="26"/>
        </w:rPr>
        <w:t xml:space="preserve">№ </w:t>
      </w:r>
      <w:r w:rsidR="00685EED">
        <w:rPr>
          <w:sz w:val="26"/>
          <w:szCs w:val="26"/>
        </w:rPr>
        <w:t>421, 423</w:t>
      </w:r>
      <w:r w:rsidR="00847325" w:rsidRPr="00FE5268">
        <w:rPr>
          <w:sz w:val="26"/>
          <w:szCs w:val="26"/>
        </w:rPr>
        <w:t>)</w:t>
      </w:r>
      <w:r w:rsidR="00C330D9" w:rsidRPr="004C0A36">
        <w:rPr>
          <w:sz w:val="26"/>
          <w:szCs w:val="26"/>
        </w:rPr>
        <w:t>»</w:t>
      </w:r>
      <w:r w:rsidR="00DF3829" w:rsidRPr="001E2851">
        <w:rPr>
          <w:sz w:val="26"/>
          <w:szCs w:val="26"/>
        </w:rPr>
        <w:t>.</w:t>
      </w:r>
      <w:proofErr w:type="gramEnd"/>
    </w:p>
    <w:p w:rsidR="00D873A0" w:rsidRPr="00D873A0" w:rsidRDefault="00D873A0" w:rsidP="00D873A0">
      <w:pPr>
        <w:jc w:val="center"/>
        <w:rPr>
          <w:sz w:val="26"/>
          <w:szCs w:val="26"/>
        </w:rPr>
      </w:pPr>
      <w:r w:rsidRPr="000A67F9">
        <w:rPr>
          <w:sz w:val="26"/>
          <w:szCs w:val="26"/>
        </w:rPr>
        <w:t>Общие показатели</w:t>
      </w:r>
    </w:p>
    <w:p w:rsidR="00D873A0" w:rsidRPr="00D873A0" w:rsidRDefault="00D873A0" w:rsidP="00D873A0">
      <w:pPr>
        <w:jc w:val="center"/>
        <w:rPr>
          <w:sz w:val="26"/>
          <w:szCs w:val="26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2551"/>
        <w:gridCol w:w="1134"/>
        <w:gridCol w:w="2978"/>
        <w:gridCol w:w="2551"/>
      </w:tblGrid>
      <w:tr w:rsidR="00685EED" w:rsidRPr="008A538F" w:rsidTr="00F30888">
        <w:trPr>
          <w:trHeight w:val="580"/>
          <w:tblHeader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EED" w:rsidRPr="00EF53F6" w:rsidRDefault="00685EED" w:rsidP="00EF53F6">
            <w:pPr>
              <w:ind w:left="-108" w:right="-108"/>
              <w:jc w:val="center"/>
              <w:rPr>
                <w:bCs/>
                <w:color w:val="000000"/>
              </w:rPr>
            </w:pPr>
            <w:r w:rsidRPr="00EF53F6">
              <w:rPr>
                <w:bCs/>
                <w:color w:val="000000"/>
              </w:rPr>
              <w:t xml:space="preserve">№ </w:t>
            </w:r>
            <w:proofErr w:type="gramStart"/>
            <w:r w:rsidRPr="00EF53F6">
              <w:rPr>
                <w:bCs/>
                <w:color w:val="000000"/>
              </w:rPr>
              <w:t>п</w:t>
            </w:r>
            <w:proofErr w:type="gramEnd"/>
            <w:r w:rsidRPr="00EF53F6">
              <w:rPr>
                <w:bCs/>
                <w:color w:val="000000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EED" w:rsidRPr="00EF53F6" w:rsidRDefault="00685EED" w:rsidP="00EF53F6">
            <w:pPr>
              <w:ind w:left="-9" w:right="-108"/>
              <w:jc w:val="center"/>
              <w:rPr>
                <w:bCs/>
                <w:color w:val="000000"/>
              </w:rPr>
            </w:pPr>
            <w:r w:rsidRPr="00EF53F6">
              <w:rPr>
                <w:bCs/>
                <w:color w:val="00000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EED" w:rsidRPr="00EF53F6" w:rsidRDefault="00685EED" w:rsidP="00B46CAE">
            <w:pPr>
              <w:ind w:left="-108" w:right="-108"/>
              <w:jc w:val="center"/>
              <w:rPr>
                <w:bCs/>
                <w:color w:val="000000"/>
              </w:rPr>
            </w:pPr>
            <w:r w:rsidRPr="00EF53F6">
              <w:rPr>
                <w:bCs/>
                <w:color w:val="000000"/>
              </w:rPr>
              <w:t>Единицы измерения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685EED" w:rsidRPr="00EF53F6" w:rsidRDefault="00685EED" w:rsidP="00EF53F6">
            <w:pPr>
              <w:jc w:val="center"/>
              <w:rPr>
                <w:bCs/>
                <w:color w:val="000000"/>
              </w:rPr>
            </w:pPr>
            <w:r w:rsidRPr="00EF53F6">
              <w:rPr>
                <w:bCs/>
                <w:color w:val="000000"/>
              </w:rPr>
              <w:t>Показатель в единицах измерения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685EED" w:rsidRPr="00EF53F6" w:rsidRDefault="00685EED" w:rsidP="00EF53F6">
            <w:pPr>
              <w:ind w:left="-107" w:right="-108"/>
              <w:jc w:val="center"/>
              <w:rPr>
                <w:bCs/>
                <w:color w:val="000000"/>
              </w:rPr>
            </w:pPr>
            <w:r w:rsidRPr="00EF53F6">
              <w:rPr>
                <w:bCs/>
                <w:color w:val="000000"/>
              </w:rPr>
              <w:t>Примечание</w:t>
            </w:r>
          </w:p>
        </w:tc>
      </w:tr>
      <w:tr w:rsidR="00922AF0" w:rsidRPr="008A538F" w:rsidTr="006D1EF2">
        <w:trPr>
          <w:trHeight w:hRule="exact" w:val="68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AF0" w:rsidRPr="00197F95" w:rsidRDefault="00922AF0" w:rsidP="006D1EF2">
            <w:pPr>
              <w:jc w:val="center"/>
              <w:rPr>
                <w:color w:val="000000"/>
              </w:rPr>
            </w:pPr>
            <w:r w:rsidRPr="00197F95">
              <w:rPr>
                <w:color w:val="00000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AF0" w:rsidRPr="00197F95" w:rsidRDefault="00922AF0" w:rsidP="006D1EF2">
            <w:pPr>
              <w:rPr>
                <w:color w:val="000000"/>
              </w:rPr>
            </w:pPr>
            <w:r w:rsidRPr="00197F95">
              <w:rPr>
                <w:color w:val="000000"/>
              </w:rPr>
              <w:t>Площадь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AF0" w:rsidRPr="00197F95" w:rsidRDefault="00922AF0" w:rsidP="006D1EF2">
            <w:pPr>
              <w:jc w:val="center"/>
              <w:rPr>
                <w:color w:val="000000"/>
              </w:rPr>
            </w:pPr>
            <w:r w:rsidRPr="00197F95">
              <w:rPr>
                <w:color w:val="000000"/>
              </w:rPr>
              <w:t>м</w:t>
            </w:r>
            <w:proofErr w:type="gramStart"/>
            <w:r w:rsidRPr="00197F95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2AF0" w:rsidRPr="00197F95" w:rsidRDefault="00922AF0" w:rsidP="006D1EF2">
            <w:pPr>
              <w:jc w:val="center"/>
              <w:rPr>
                <w:color w:val="000000"/>
              </w:rPr>
            </w:pPr>
            <w:r w:rsidRPr="00197F95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55</w:t>
            </w:r>
            <w:r w:rsidRPr="00197F95">
              <w:rPr>
                <w:color w:val="000000"/>
              </w:rPr>
              <w:t>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AF0" w:rsidRPr="00197F95" w:rsidRDefault="00922AF0" w:rsidP="006D1EF2">
            <w:pPr>
              <w:jc w:val="center"/>
              <w:rPr>
                <w:color w:val="000000"/>
              </w:rPr>
            </w:pPr>
            <w:r w:rsidRPr="00197F95">
              <w:rPr>
                <w:color w:val="000000"/>
              </w:rPr>
              <w:t>согласно исходным данным</w:t>
            </w:r>
          </w:p>
        </w:tc>
      </w:tr>
      <w:tr w:rsidR="00922AF0" w:rsidRPr="008A538F" w:rsidTr="006D1EF2">
        <w:trPr>
          <w:trHeight w:val="7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AF0" w:rsidRPr="00685EED" w:rsidRDefault="00922AF0" w:rsidP="00EF53F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85EE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AF0" w:rsidRPr="00685EED" w:rsidRDefault="00922AF0" w:rsidP="00EF53F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85EE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Количество сносимых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AF0" w:rsidRPr="00685EED" w:rsidRDefault="00922AF0" w:rsidP="00EF53F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85EE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2AF0" w:rsidRPr="00685EED" w:rsidRDefault="00922AF0" w:rsidP="00EF53F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b/>
                <w:sz w:val="26"/>
                <w:szCs w:val="26"/>
              </w:rPr>
            </w:pPr>
            <w:r w:rsidRPr="00685EE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AF0" w:rsidRPr="00EF53F6" w:rsidRDefault="00922AF0" w:rsidP="00EF53F6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2AF0" w:rsidRPr="008A538F" w:rsidTr="006D1EF2">
        <w:trPr>
          <w:trHeight w:val="156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AF0" w:rsidRPr="00197F95" w:rsidRDefault="00922AF0" w:rsidP="006D1EF2">
            <w:pPr>
              <w:jc w:val="center"/>
              <w:rPr>
                <w:color w:val="000000"/>
              </w:rPr>
            </w:pPr>
            <w:r w:rsidRPr="00197F95">
              <w:rPr>
                <w:color w:val="00000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AF0" w:rsidRPr="00197F95" w:rsidRDefault="00922AF0" w:rsidP="00A92A99">
            <w:pPr>
              <w:jc w:val="center"/>
              <w:rPr>
                <w:color w:val="000000"/>
              </w:rPr>
            </w:pPr>
            <w:r w:rsidRPr="00197F95">
              <w:rPr>
                <w:color w:val="000000"/>
              </w:rPr>
              <w:t xml:space="preserve">Этажность </w:t>
            </w:r>
            <w:r w:rsidRPr="00197F95">
              <w:rPr>
                <w:color w:val="000000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AF0" w:rsidRPr="00197F95" w:rsidRDefault="00922AF0" w:rsidP="006D1EF2">
            <w:pPr>
              <w:jc w:val="center"/>
              <w:rPr>
                <w:color w:val="000000"/>
              </w:rPr>
            </w:pPr>
            <w:proofErr w:type="spellStart"/>
            <w:r w:rsidRPr="00197F95">
              <w:rPr>
                <w:color w:val="000000"/>
              </w:rPr>
              <w:t>эт</w:t>
            </w:r>
            <w:proofErr w:type="spellEnd"/>
            <w:r w:rsidRPr="00197F95">
              <w:rPr>
                <w:color w:val="000000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2AF0" w:rsidRPr="00197F95" w:rsidRDefault="00922AF0" w:rsidP="006D1EF2">
            <w:pPr>
              <w:jc w:val="center"/>
              <w:rPr>
                <w:color w:val="000000"/>
              </w:rPr>
            </w:pPr>
            <w:r w:rsidRPr="00197F95">
              <w:rPr>
                <w:color w:val="000000"/>
              </w:rPr>
              <w:t>9 этажей и выше</w:t>
            </w:r>
            <w:proofErr w:type="gramStart"/>
            <w:r w:rsidRPr="00197F95">
              <w:rPr>
                <w:color w:val="000000"/>
                <w:vertAlign w:val="superscript"/>
              </w:rPr>
              <w:t>1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2AF0" w:rsidRPr="00197F95" w:rsidRDefault="00922AF0" w:rsidP="006D1EF2">
            <w:pPr>
              <w:jc w:val="center"/>
              <w:rPr>
                <w:color w:val="000000"/>
              </w:rPr>
            </w:pPr>
            <w:r w:rsidRPr="00197F95">
              <w:rPr>
                <w:color w:val="000000"/>
              </w:rPr>
              <w:t xml:space="preserve">В соответствии с основным видом разрешенного использования для </w:t>
            </w:r>
            <w:proofErr w:type="spellStart"/>
            <w:r w:rsidRPr="00197F95">
              <w:rPr>
                <w:color w:val="000000"/>
              </w:rPr>
              <w:t>подзоны</w:t>
            </w:r>
            <w:proofErr w:type="spellEnd"/>
            <w:r w:rsidRPr="00197F95">
              <w:rPr>
                <w:color w:val="000000"/>
              </w:rPr>
              <w:t xml:space="preserve"> Ж-4-1 </w:t>
            </w:r>
            <w:proofErr w:type="spellStart"/>
            <w:r w:rsidRPr="00197F95">
              <w:rPr>
                <w:color w:val="000000"/>
              </w:rPr>
              <w:t>ПЗиЗ</w:t>
            </w:r>
            <w:proofErr w:type="spellEnd"/>
            <w:r w:rsidR="00D6795A">
              <w:rPr>
                <w:color w:val="000000"/>
              </w:rPr>
              <w:t xml:space="preserve">   </w:t>
            </w:r>
            <w:r w:rsidRPr="00197F95">
              <w:rPr>
                <w:color w:val="000000"/>
              </w:rPr>
              <w:t xml:space="preserve"> г. Красноярска </w:t>
            </w:r>
          </w:p>
        </w:tc>
      </w:tr>
      <w:tr w:rsidR="00922AF0" w:rsidRPr="008A538F" w:rsidTr="00017E94">
        <w:trPr>
          <w:trHeight w:val="96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AF0" w:rsidRPr="00197F95" w:rsidRDefault="00922AF0" w:rsidP="006D1EF2">
            <w:pPr>
              <w:jc w:val="center"/>
              <w:rPr>
                <w:color w:val="000000"/>
              </w:rPr>
            </w:pPr>
            <w:r w:rsidRPr="00197F95">
              <w:rPr>
                <w:color w:val="000000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AF0" w:rsidRPr="00197F95" w:rsidRDefault="00922AF0" w:rsidP="006D1EF2">
            <w:pPr>
              <w:rPr>
                <w:color w:val="000000"/>
              </w:rPr>
            </w:pPr>
            <w:r w:rsidRPr="00197F95">
              <w:rPr>
                <w:color w:val="000000"/>
              </w:rPr>
              <w:t xml:space="preserve">Максимальный процент застройки для </w:t>
            </w:r>
            <w:proofErr w:type="spellStart"/>
            <w:r w:rsidRPr="00197F95">
              <w:rPr>
                <w:color w:val="000000"/>
              </w:rPr>
              <w:t>подзоны</w:t>
            </w:r>
            <w:proofErr w:type="spellEnd"/>
            <w:r w:rsidRPr="00197F95">
              <w:rPr>
                <w:color w:val="000000"/>
              </w:rPr>
              <w:t xml:space="preserve"> Ж-4-1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AF0" w:rsidRPr="00197F95" w:rsidRDefault="00922AF0" w:rsidP="006D1EF2">
            <w:pPr>
              <w:jc w:val="center"/>
              <w:rPr>
                <w:color w:val="000000"/>
              </w:rPr>
            </w:pPr>
            <w:r w:rsidRPr="00197F95">
              <w:rPr>
                <w:color w:val="000000"/>
              </w:rPr>
              <w:t>%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2AF0" w:rsidRPr="00197F95" w:rsidRDefault="00922AF0" w:rsidP="006D1EF2">
            <w:pPr>
              <w:jc w:val="center"/>
              <w:rPr>
                <w:color w:val="000000"/>
              </w:rPr>
            </w:pPr>
            <w:r w:rsidRPr="00197F95">
              <w:rPr>
                <w:color w:val="000000"/>
              </w:rPr>
              <w:t>не более 60%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2AF0" w:rsidRPr="00197F95" w:rsidRDefault="00922AF0" w:rsidP="006D1EF2">
            <w:pPr>
              <w:jc w:val="center"/>
              <w:rPr>
                <w:color w:val="000000"/>
              </w:rPr>
            </w:pPr>
            <w:r w:rsidRPr="00197F95">
              <w:rPr>
                <w:color w:val="000000"/>
              </w:rPr>
              <w:t xml:space="preserve">подпункт 3 пункта 4 ст.17.1 </w:t>
            </w:r>
          </w:p>
          <w:p w:rsidR="00922AF0" w:rsidRPr="00197F95" w:rsidRDefault="00922AF0" w:rsidP="00017E94">
            <w:pPr>
              <w:jc w:val="center"/>
              <w:rPr>
                <w:color w:val="000000"/>
              </w:rPr>
            </w:pPr>
            <w:proofErr w:type="spellStart"/>
            <w:r w:rsidRPr="00197F95">
              <w:rPr>
                <w:color w:val="000000"/>
              </w:rPr>
              <w:t>ПЗиЗ</w:t>
            </w:r>
            <w:proofErr w:type="spellEnd"/>
            <w:r w:rsidRPr="00197F95">
              <w:rPr>
                <w:color w:val="000000"/>
              </w:rPr>
              <w:t xml:space="preserve"> г. Красноярска</w:t>
            </w:r>
            <w:r w:rsidR="00017E94">
              <w:rPr>
                <w:color w:val="000000"/>
              </w:rPr>
              <w:t xml:space="preserve"> </w:t>
            </w:r>
          </w:p>
        </w:tc>
      </w:tr>
      <w:tr w:rsidR="00922AF0" w:rsidRPr="008A538F" w:rsidTr="00017E94">
        <w:trPr>
          <w:trHeight w:val="126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AF0" w:rsidRPr="00197F95" w:rsidRDefault="00922AF0" w:rsidP="006D1EF2">
            <w:pPr>
              <w:jc w:val="center"/>
              <w:rPr>
                <w:color w:val="000000"/>
              </w:rPr>
            </w:pPr>
            <w:r w:rsidRPr="00197F95">
              <w:rPr>
                <w:color w:val="00000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AF0" w:rsidRPr="00197F95" w:rsidRDefault="00922AF0" w:rsidP="006D1EF2">
            <w:pPr>
              <w:rPr>
                <w:color w:val="000000"/>
              </w:rPr>
            </w:pPr>
            <w:r w:rsidRPr="00197F95">
              <w:rPr>
                <w:color w:val="000000"/>
              </w:rPr>
              <w:t xml:space="preserve">Коэффициент интенсивности жилой застройки для </w:t>
            </w:r>
            <w:proofErr w:type="spellStart"/>
            <w:r w:rsidRPr="00197F95">
              <w:rPr>
                <w:color w:val="000000"/>
              </w:rPr>
              <w:t>подзоны</w:t>
            </w:r>
            <w:proofErr w:type="spellEnd"/>
            <w:r w:rsidRPr="00197F95">
              <w:rPr>
                <w:color w:val="000000"/>
              </w:rPr>
              <w:t xml:space="preserve"> Ж-4-1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2AF0" w:rsidRPr="00197F95" w:rsidRDefault="00922AF0" w:rsidP="006D1EF2">
            <w:pPr>
              <w:jc w:val="center"/>
              <w:rPr>
                <w:color w:val="000000"/>
              </w:rPr>
            </w:pPr>
            <w:r w:rsidRPr="00197F95">
              <w:rPr>
                <w:color w:val="000000"/>
              </w:rPr>
              <w:t>К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2AF0" w:rsidRPr="00197F95" w:rsidRDefault="00922AF0" w:rsidP="006D1EF2">
            <w:pPr>
              <w:jc w:val="center"/>
              <w:rPr>
                <w:color w:val="000000"/>
              </w:rPr>
            </w:pPr>
            <w:r w:rsidRPr="00197F95">
              <w:rPr>
                <w:color w:val="000000"/>
              </w:rPr>
              <w:t>не более 1,9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2AF0" w:rsidRPr="00197F95" w:rsidRDefault="00922AF0" w:rsidP="006D1EF2">
            <w:pPr>
              <w:jc w:val="center"/>
              <w:rPr>
                <w:color w:val="000000"/>
              </w:rPr>
            </w:pPr>
            <w:r w:rsidRPr="00197F95">
              <w:rPr>
                <w:color w:val="000000"/>
              </w:rPr>
              <w:t xml:space="preserve">подпункт 4 пункта 4 ст.17.1 </w:t>
            </w:r>
          </w:p>
          <w:p w:rsidR="00922AF0" w:rsidRPr="00197F95" w:rsidRDefault="00922AF0" w:rsidP="006D1EF2">
            <w:pPr>
              <w:jc w:val="center"/>
              <w:rPr>
                <w:color w:val="000000"/>
              </w:rPr>
            </w:pPr>
            <w:proofErr w:type="spellStart"/>
            <w:r w:rsidRPr="00197F95">
              <w:rPr>
                <w:color w:val="000000"/>
              </w:rPr>
              <w:t>ПЗиЗ</w:t>
            </w:r>
            <w:proofErr w:type="spellEnd"/>
            <w:r w:rsidRPr="00197F95">
              <w:rPr>
                <w:color w:val="000000"/>
              </w:rPr>
              <w:t xml:space="preserve"> г. Красноярска</w:t>
            </w:r>
          </w:p>
        </w:tc>
      </w:tr>
      <w:tr w:rsidR="00922AF0" w:rsidRPr="008A538F" w:rsidTr="00017E94">
        <w:trPr>
          <w:trHeight w:hRule="exact" w:val="86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AF0" w:rsidRPr="00197F95" w:rsidRDefault="00922AF0" w:rsidP="006D1EF2">
            <w:pPr>
              <w:jc w:val="center"/>
              <w:rPr>
                <w:color w:val="000000"/>
              </w:rPr>
            </w:pPr>
            <w:r w:rsidRPr="00197F95">
              <w:rPr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AF0" w:rsidRPr="00197F95" w:rsidRDefault="00922AF0" w:rsidP="006D1EF2">
            <w:pPr>
              <w:rPr>
                <w:color w:val="000000"/>
              </w:rPr>
            </w:pPr>
            <w:r w:rsidRPr="00197F95">
              <w:rPr>
                <w:color w:val="000000"/>
              </w:rPr>
              <w:t>Предельная общая площадь 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AF0" w:rsidRPr="00197F95" w:rsidRDefault="00922AF0" w:rsidP="006D1EF2">
            <w:pPr>
              <w:jc w:val="center"/>
              <w:rPr>
                <w:color w:val="000000"/>
              </w:rPr>
            </w:pPr>
            <w:r w:rsidRPr="00197F95">
              <w:rPr>
                <w:color w:val="000000"/>
              </w:rPr>
              <w:t>м</w:t>
            </w:r>
            <w:proofErr w:type="gramStart"/>
            <w:r w:rsidRPr="00197F95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AF0" w:rsidRPr="00197F95" w:rsidRDefault="00922AF0" w:rsidP="006D1EF2">
            <w:pPr>
              <w:jc w:val="center"/>
              <w:rPr>
                <w:color w:val="000000"/>
              </w:rPr>
            </w:pPr>
            <w:r w:rsidRPr="00197F95">
              <w:rPr>
                <w:color w:val="000000"/>
              </w:rPr>
              <w:t>181</w:t>
            </w:r>
            <w:r>
              <w:rPr>
                <w:color w:val="000000"/>
              </w:rPr>
              <w:t>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AF0" w:rsidRPr="00197F95" w:rsidRDefault="00922AF0" w:rsidP="006D1EF2">
            <w:pPr>
              <w:jc w:val="center"/>
              <w:rPr>
                <w:color w:val="000000"/>
              </w:rPr>
            </w:pPr>
            <w:r w:rsidRPr="00197F95">
              <w:rPr>
                <w:color w:val="000000"/>
              </w:rPr>
              <w:t>п.1*п.5</w:t>
            </w:r>
          </w:p>
        </w:tc>
      </w:tr>
      <w:tr w:rsidR="00685EED" w:rsidRPr="008A538F" w:rsidTr="00D624C4">
        <w:trPr>
          <w:trHeight w:hRule="exact" w:val="311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5EED" w:rsidRPr="00197F95" w:rsidRDefault="00685EED" w:rsidP="006D1EF2">
            <w:pPr>
              <w:jc w:val="center"/>
              <w:rPr>
                <w:color w:val="000000"/>
              </w:rPr>
            </w:pPr>
            <w:r w:rsidRPr="00197F95">
              <w:rPr>
                <w:color w:val="00000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5EED" w:rsidRPr="00197F95" w:rsidRDefault="00685EED" w:rsidP="006D1EF2">
            <w:pPr>
              <w:rPr>
                <w:color w:val="000000"/>
              </w:rPr>
            </w:pPr>
            <w:r w:rsidRPr="00197F95">
              <w:rPr>
                <w:color w:val="000000"/>
              </w:rPr>
              <w:t>Расчетная численность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5EED" w:rsidRPr="00197F95" w:rsidRDefault="00685EED" w:rsidP="006D1EF2">
            <w:pPr>
              <w:jc w:val="center"/>
              <w:rPr>
                <w:color w:val="000000"/>
              </w:rPr>
            </w:pPr>
            <w:r w:rsidRPr="00197F95">
              <w:rPr>
                <w:color w:val="000000"/>
              </w:rPr>
              <w:t>чел.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85EED" w:rsidRPr="00197F95" w:rsidRDefault="00685EED" w:rsidP="006D1EF2">
            <w:pPr>
              <w:jc w:val="center"/>
              <w:rPr>
                <w:color w:val="000000"/>
              </w:rPr>
            </w:pPr>
            <w:r w:rsidRPr="00197F95">
              <w:rPr>
                <w:color w:val="000000"/>
              </w:rPr>
              <w:t>5</w:t>
            </w:r>
            <w:r>
              <w:rPr>
                <w:color w:val="000000"/>
              </w:rPr>
              <w:t>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85EED" w:rsidRDefault="00D624C4" w:rsidP="00685EED">
            <w:pPr>
              <w:jc w:val="center"/>
            </w:pPr>
            <w:r>
              <w:t>п.6/</w:t>
            </w:r>
            <w:proofErr w:type="spellStart"/>
            <w:r>
              <w:t>средн</w:t>
            </w:r>
            <w:proofErr w:type="gramStart"/>
            <w:r>
              <w:t>.ж</w:t>
            </w:r>
            <w:proofErr w:type="gramEnd"/>
            <w:r>
              <w:t>илищная</w:t>
            </w:r>
            <w:proofErr w:type="spellEnd"/>
            <w:r>
              <w:t xml:space="preserve"> обеспеченность. </w:t>
            </w:r>
            <w:r w:rsidRPr="00D624C4">
              <w:t>Средняя жилищ</w:t>
            </w:r>
            <w:r w:rsidR="00DF0DAA">
              <w:t>ная обеспеченность принята 32 м</w:t>
            </w:r>
            <w:r w:rsidR="00236007">
              <w:t>²</w:t>
            </w:r>
            <w:r w:rsidRPr="00D624C4">
              <w:t xml:space="preserve"> на человека (в соответствии с утвержденным проектом внесения изменений в проект планировки и межевания)</w:t>
            </w:r>
          </w:p>
          <w:p w:rsidR="00D624C4" w:rsidRDefault="00D624C4" w:rsidP="00685EED">
            <w:pPr>
              <w:jc w:val="center"/>
            </w:pPr>
          </w:p>
          <w:p w:rsidR="00D624C4" w:rsidRPr="00EA5B8D" w:rsidRDefault="00D624C4" w:rsidP="00685EED">
            <w:pPr>
              <w:jc w:val="center"/>
            </w:pPr>
            <w:r>
              <w:t>.</w:t>
            </w:r>
          </w:p>
        </w:tc>
      </w:tr>
      <w:tr w:rsidR="00685EED" w:rsidRPr="008A538F" w:rsidTr="000107BE">
        <w:trPr>
          <w:trHeight w:hRule="exact" w:val="242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EED" w:rsidRPr="00197F95" w:rsidRDefault="00685EED" w:rsidP="006D1EF2">
            <w:pPr>
              <w:jc w:val="center"/>
              <w:rPr>
                <w:color w:val="000000"/>
              </w:rPr>
            </w:pPr>
            <w:r w:rsidRPr="00197F95">
              <w:rPr>
                <w:color w:val="00000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EED" w:rsidRPr="00197F95" w:rsidRDefault="00685EED" w:rsidP="006D1EF2">
            <w:pPr>
              <w:rPr>
                <w:color w:val="000000"/>
              </w:rPr>
            </w:pPr>
            <w:r w:rsidRPr="00197F95">
              <w:rPr>
                <w:color w:val="000000"/>
              </w:rPr>
              <w:t xml:space="preserve">Ориентировочное количество квартир (при среднем размере квартиры – </w:t>
            </w:r>
            <w:r>
              <w:rPr>
                <w:color w:val="000000"/>
              </w:rPr>
              <w:t>65</w:t>
            </w:r>
            <w:r w:rsidRPr="00197F95">
              <w:rPr>
                <w:color w:val="000000"/>
              </w:rPr>
              <w:t xml:space="preserve"> м</w:t>
            </w:r>
            <w:proofErr w:type="gramStart"/>
            <w:r w:rsidRPr="00197F95">
              <w:rPr>
                <w:color w:val="000000"/>
                <w:vertAlign w:val="superscript"/>
              </w:rPr>
              <w:t>2</w:t>
            </w:r>
            <w:proofErr w:type="gramEnd"/>
            <w:r w:rsidRPr="00197F95"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EED" w:rsidRPr="00197F95" w:rsidRDefault="00685EED" w:rsidP="006D1EF2">
            <w:pPr>
              <w:jc w:val="center"/>
              <w:rPr>
                <w:color w:val="000000"/>
              </w:rPr>
            </w:pPr>
            <w:r w:rsidRPr="00197F95">
              <w:rPr>
                <w:color w:val="000000"/>
              </w:rPr>
              <w:t>квартир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EED" w:rsidRPr="00197F95" w:rsidRDefault="00685EED" w:rsidP="006D1EF2">
            <w:pPr>
              <w:jc w:val="center"/>
              <w:rPr>
                <w:color w:val="000000"/>
              </w:rPr>
            </w:pPr>
            <w:r w:rsidRPr="00197F95">
              <w:rPr>
                <w:color w:val="000000"/>
              </w:rPr>
              <w:t>2</w:t>
            </w:r>
            <w:r>
              <w:rPr>
                <w:color w:val="000000"/>
              </w:rPr>
              <w:t>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EED" w:rsidRPr="00EA5B8D" w:rsidRDefault="000107BE" w:rsidP="00685EED">
            <w:pPr>
              <w:jc w:val="center"/>
            </w:pPr>
            <w:r w:rsidRPr="000107BE">
              <w:t>Средний размер квартиры принят в соответствии с утвержденным проектом внесения изменений в проект планировки и межевания</w:t>
            </w:r>
          </w:p>
        </w:tc>
      </w:tr>
      <w:tr w:rsidR="00922AF0" w:rsidRPr="008A538F" w:rsidTr="00415950">
        <w:trPr>
          <w:trHeight w:hRule="exact" w:val="183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AF0" w:rsidRPr="00197F95" w:rsidRDefault="00922AF0" w:rsidP="006D1EF2">
            <w:pPr>
              <w:jc w:val="center"/>
              <w:rPr>
                <w:color w:val="000000"/>
              </w:rPr>
            </w:pPr>
            <w:r w:rsidRPr="00197F95">
              <w:rPr>
                <w:color w:val="00000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AF0" w:rsidRPr="00197F95" w:rsidRDefault="00922AF0" w:rsidP="006D1EF2">
            <w:pPr>
              <w:rPr>
                <w:color w:val="000000"/>
              </w:rPr>
            </w:pPr>
            <w:r w:rsidRPr="00197F95">
              <w:rPr>
                <w:color w:val="000000"/>
              </w:rPr>
              <w:t xml:space="preserve">Расчетное количество индивидуальных легковых автомобилей (из расчета одно </w:t>
            </w:r>
            <w:proofErr w:type="spellStart"/>
            <w:r w:rsidRPr="00197F95">
              <w:rPr>
                <w:color w:val="000000"/>
              </w:rPr>
              <w:t>машино</w:t>
            </w:r>
            <w:proofErr w:type="spellEnd"/>
            <w:r w:rsidRPr="00197F95">
              <w:rPr>
                <w:color w:val="000000"/>
              </w:rPr>
              <w:t>-место на квартиру)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AF0" w:rsidRPr="00197F95" w:rsidRDefault="00017E94" w:rsidP="006D1E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инд. легко</w:t>
            </w:r>
            <w:r w:rsidR="00922AF0" w:rsidRPr="00197F95">
              <w:rPr>
                <w:color w:val="000000"/>
              </w:rPr>
              <w:t xml:space="preserve">вых </w:t>
            </w:r>
            <w:proofErr w:type="spellStart"/>
            <w:proofErr w:type="gramStart"/>
            <w:r w:rsidR="00922AF0" w:rsidRPr="00197F95">
              <w:rPr>
                <w:color w:val="000000"/>
              </w:rPr>
              <w:t>автомо-билей</w:t>
            </w:r>
            <w:proofErr w:type="spellEnd"/>
            <w:proofErr w:type="gram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AF0" w:rsidRPr="00197F95" w:rsidRDefault="00922AF0" w:rsidP="006D1EF2">
            <w:pPr>
              <w:jc w:val="center"/>
              <w:rPr>
                <w:color w:val="000000"/>
              </w:rPr>
            </w:pPr>
            <w:r w:rsidRPr="00197F95">
              <w:rPr>
                <w:color w:val="000000"/>
              </w:rPr>
              <w:t>2</w:t>
            </w:r>
            <w:r>
              <w:rPr>
                <w:color w:val="000000"/>
              </w:rPr>
              <w:t>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AF0" w:rsidRPr="00197F95" w:rsidRDefault="00922AF0" w:rsidP="006D1EF2">
            <w:pPr>
              <w:jc w:val="center"/>
              <w:rPr>
                <w:color w:val="000000"/>
              </w:rPr>
            </w:pPr>
            <w:r w:rsidRPr="00197F95">
              <w:rPr>
                <w:color w:val="000000"/>
              </w:rPr>
              <w:t>п.9=п.8</w:t>
            </w:r>
          </w:p>
        </w:tc>
      </w:tr>
    </w:tbl>
    <w:p w:rsidR="00E11982" w:rsidRDefault="00E11982" w:rsidP="008A538F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A538F" w:rsidRPr="00797D3E" w:rsidRDefault="008A538F" w:rsidP="00797D3E">
      <w:pPr>
        <w:ind w:firstLine="708"/>
        <w:jc w:val="both"/>
        <w:rPr>
          <w:sz w:val="26"/>
          <w:szCs w:val="26"/>
        </w:rPr>
      </w:pPr>
      <w:r w:rsidRPr="00797D3E">
        <w:rPr>
          <w:sz w:val="26"/>
          <w:szCs w:val="26"/>
        </w:rPr>
        <w:t>Примечания:</w:t>
      </w:r>
    </w:p>
    <w:p w:rsidR="00685EED" w:rsidRPr="00685EED" w:rsidRDefault="00685EED" w:rsidP="00685EED">
      <w:pPr>
        <w:ind w:firstLine="708"/>
        <w:jc w:val="both"/>
        <w:rPr>
          <w:sz w:val="26"/>
          <w:szCs w:val="26"/>
        </w:rPr>
      </w:pPr>
      <w:r w:rsidRPr="00685EED">
        <w:rPr>
          <w:sz w:val="26"/>
          <w:szCs w:val="26"/>
        </w:rPr>
        <w:t>1.</w:t>
      </w:r>
      <w:r w:rsidRPr="00685EED">
        <w:rPr>
          <w:sz w:val="26"/>
          <w:szCs w:val="26"/>
        </w:rPr>
        <w:tab/>
        <w:t xml:space="preserve">В соответствии с </w:t>
      </w:r>
      <w:proofErr w:type="spellStart"/>
      <w:r w:rsidRPr="00685EED">
        <w:rPr>
          <w:sz w:val="26"/>
          <w:szCs w:val="26"/>
        </w:rPr>
        <w:t>ПЗиЗ</w:t>
      </w:r>
      <w:proofErr w:type="spellEnd"/>
      <w:r w:rsidRPr="00685EED">
        <w:rPr>
          <w:sz w:val="26"/>
          <w:szCs w:val="26"/>
        </w:rPr>
        <w:t xml:space="preserve"> г. Красноярска ст.17.1 </w:t>
      </w:r>
      <w:proofErr w:type="spellStart"/>
      <w:r w:rsidRPr="00685EED">
        <w:rPr>
          <w:sz w:val="26"/>
          <w:szCs w:val="26"/>
        </w:rPr>
        <w:t>Подзоны</w:t>
      </w:r>
      <w:proofErr w:type="spellEnd"/>
      <w:r w:rsidRPr="00685EED">
        <w:rPr>
          <w:sz w:val="26"/>
          <w:szCs w:val="26"/>
        </w:rPr>
        <w:t xml:space="preserve"> застройки многоэтажными жилыми домами (Ж-4-1) в состав основных видов разрешенного использования включена м</w:t>
      </w:r>
      <w:r w:rsidR="001E76E1">
        <w:rPr>
          <w:sz w:val="26"/>
          <w:szCs w:val="26"/>
        </w:rPr>
        <w:t>но</w:t>
      </w:r>
      <w:r w:rsidRPr="00685EED">
        <w:rPr>
          <w:sz w:val="26"/>
          <w:szCs w:val="26"/>
        </w:rPr>
        <w:t>гоэтажная жилая застройка (высотная застройка) (код-2.6). Согласно классификатору видов разрешенного использования земельных участков (утв. приказом Министерства экономического развития РФ от 1 сентября 2014 №540) описание кода 2.6 – включает в себя жилые дома высотой девять и выше этажей.</w:t>
      </w:r>
    </w:p>
    <w:p w:rsidR="00685EED" w:rsidRPr="00685EED" w:rsidRDefault="00685EED" w:rsidP="00685EED">
      <w:pPr>
        <w:ind w:firstLine="708"/>
        <w:jc w:val="both"/>
        <w:rPr>
          <w:sz w:val="26"/>
          <w:szCs w:val="26"/>
        </w:rPr>
      </w:pPr>
      <w:r w:rsidRPr="00685EED">
        <w:rPr>
          <w:sz w:val="26"/>
          <w:szCs w:val="26"/>
        </w:rPr>
        <w:t>Предельная этажность на рассматриваемом земельном участке должна быть определена при разработке рабочего проекта и выполнения требований технических регламентов и норм инсоляции.</w:t>
      </w:r>
    </w:p>
    <w:p w:rsidR="00685EED" w:rsidRPr="00685EED" w:rsidRDefault="00685EED" w:rsidP="00685EED">
      <w:pPr>
        <w:ind w:firstLine="708"/>
        <w:jc w:val="both"/>
        <w:rPr>
          <w:sz w:val="26"/>
          <w:szCs w:val="26"/>
        </w:rPr>
      </w:pPr>
      <w:r w:rsidRPr="00685EED">
        <w:rPr>
          <w:sz w:val="26"/>
          <w:szCs w:val="26"/>
        </w:rPr>
        <w:lastRenderedPageBreak/>
        <w:t>2.</w:t>
      </w:r>
      <w:r w:rsidRPr="00685EED">
        <w:rPr>
          <w:sz w:val="26"/>
          <w:szCs w:val="26"/>
        </w:rPr>
        <w:tab/>
        <w:t>Общая площадь жилых помещений также будет определена при разработке рабочего проекта и выполнении требований технических регламентов и норм инсоляции, и может оказаться ниже приведенного предельного параметра.</w:t>
      </w:r>
    </w:p>
    <w:p w:rsidR="008A538F" w:rsidRPr="00797D3E" w:rsidRDefault="00685EED" w:rsidP="00685EED">
      <w:pPr>
        <w:ind w:firstLine="708"/>
        <w:jc w:val="both"/>
        <w:rPr>
          <w:sz w:val="26"/>
          <w:szCs w:val="26"/>
        </w:rPr>
      </w:pPr>
      <w:r w:rsidRPr="00685EED">
        <w:rPr>
          <w:sz w:val="26"/>
          <w:szCs w:val="26"/>
        </w:rPr>
        <w:t>3.</w:t>
      </w:r>
      <w:r w:rsidRPr="00685EED">
        <w:rPr>
          <w:sz w:val="26"/>
          <w:szCs w:val="26"/>
        </w:rPr>
        <w:tab/>
        <w:t>Согласно утвержденным региональным нормативам градостроительного проектирования Красноярского края расчетная плотность населения квартала (микрорайона) при средней жилищной об</w:t>
      </w:r>
      <w:r w:rsidR="008711C4">
        <w:rPr>
          <w:sz w:val="26"/>
          <w:szCs w:val="26"/>
        </w:rPr>
        <w:t>еспеченности               28 м²</w:t>
      </w:r>
      <w:r w:rsidRPr="00685EED">
        <w:rPr>
          <w:sz w:val="26"/>
          <w:szCs w:val="26"/>
        </w:rPr>
        <w:t xml:space="preserve"> на 1 человека не должна превышать 300 чел./га, при другой жилищной обеспеченности нормативную плотность населения следует пересчитывать. Для достижения нормативной плотности населения и размещения парковочных мест потребуется использование подземного пространства.</w:t>
      </w:r>
    </w:p>
    <w:p w:rsidR="00306FA4" w:rsidRDefault="00306FA4" w:rsidP="00D873A0">
      <w:pPr>
        <w:spacing w:line="192" w:lineRule="auto"/>
        <w:jc w:val="center"/>
        <w:rPr>
          <w:sz w:val="26"/>
          <w:szCs w:val="26"/>
        </w:rPr>
      </w:pPr>
    </w:p>
    <w:p w:rsidR="00D873A0" w:rsidRDefault="004C5564" w:rsidP="00D873A0">
      <w:pPr>
        <w:spacing w:line="192" w:lineRule="auto"/>
        <w:jc w:val="center"/>
        <w:rPr>
          <w:sz w:val="26"/>
          <w:szCs w:val="26"/>
        </w:rPr>
      </w:pPr>
      <w:r w:rsidRPr="004C5564">
        <w:rPr>
          <w:sz w:val="26"/>
          <w:szCs w:val="26"/>
        </w:rPr>
        <w:t>Расчетные показатели минимально допустимого уровня обеспеченности территории объектами социальной инфраструктуры и расчетные показатели максимально допустимого уровня территориальной доступности указанных объектов для населения</w:t>
      </w:r>
    </w:p>
    <w:p w:rsidR="004C5564" w:rsidRPr="00D873A0" w:rsidRDefault="004C5564" w:rsidP="00D873A0">
      <w:pPr>
        <w:spacing w:line="192" w:lineRule="auto"/>
        <w:jc w:val="center"/>
        <w:rPr>
          <w:sz w:val="26"/>
          <w:szCs w:val="26"/>
          <w:u w:val="single"/>
        </w:rPr>
      </w:pPr>
    </w:p>
    <w:tbl>
      <w:tblPr>
        <w:tblStyle w:val="ae"/>
        <w:tblW w:w="9889" w:type="dxa"/>
        <w:tblLayout w:type="fixed"/>
        <w:tblLook w:val="04A0" w:firstRow="1" w:lastRow="0" w:firstColumn="1" w:lastColumn="0" w:noHBand="0" w:noVBand="1"/>
      </w:tblPr>
      <w:tblGrid>
        <w:gridCol w:w="571"/>
        <w:gridCol w:w="2231"/>
        <w:gridCol w:w="1984"/>
        <w:gridCol w:w="3259"/>
        <w:gridCol w:w="1844"/>
      </w:tblGrid>
      <w:tr w:rsidR="00685EED" w:rsidRPr="00526897" w:rsidTr="00D202F6">
        <w:trPr>
          <w:trHeight w:val="3036"/>
        </w:trPr>
        <w:tc>
          <w:tcPr>
            <w:tcW w:w="571" w:type="dxa"/>
          </w:tcPr>
          <w:p w:rsidR="00685EED" w:rsidRPr="004A48A2" w:rsidRDefault="00685EED" w:rsidP="006D1EF2">
            <w:pPr>
              <w:contextualSpacing/>
              <w:jc w:val="center"/>
              <w:rPr>
                <w:b/>
              </w:rPr>
            </w:pPr>
            <w:r w:rsidRPr="004A48A2">
              <w:rPr>
                <w:b/>
              </w:rPr>
              <w:t xml:space="preserve">№ </w:t>
            </w:r>
            <w:proofErr w:type="gramStart"/>
            <w:r w:rsidRPr="004A48A2">
              <w:rPr>
                <w:b/>
              </w:rPr>
              <w:t>п</w:t>
            </w:r>
            <w:proofErr w:type="gramEnd"/>
            <w:r w:rsidRPr="004A48A2">
              <w:rPr>
                <w:b/>
              </w:rPr>
              <w:t>/п</w:t>
            </w:r>
          </w:p>
        </w:tc>
        <w:tc>
          <w:tcPr>
            <w:tcW w:w="2231" w:type="dxa"/>
          </w:tcPr>
          <w:p w:rsidR="00685EED" w:rsidRPr="004A48A2" w:rsidRDefault="00685EED" w:rsidP="006D1EF2">
            <w:pPr>
              <w:contextualSpacing/>
              <w:jc w:val="center"/>
              <w:rPr>
                <w:b/>
              </w:rPr>
            </w:pPr>
            <w:r w:rsidRPr="004A48A2">
              <w:rPr>
                <w:b/>
              </w:rPr>
              <w:t>Наименование вида объекта</w:t>
            </w:r>
          </w:p>
        </w:tc>
        <w:tc>
          <w:tcPr>
            <w:tcW w:w="1984" w:type="dxa"/>
          </w:tcPr>
          <w:p w:rsidR="00685EED" w:rsidRPr="004A48A2" w:rsidRDefault="00685EED" w:rsidP="006D1EF2">
            <w:pPr>
              <w:contextualSpacing/>
              <w:jc w:val="center"/>
              <w:rPr>
                <w:b/>
              </w:rPr>
            </w:pPr>
            <w:r w:rsidRPr="004A48A2">
              <w:rPr>
                <w:b/>
              </w:rPr>
              <w:t>Нормативный показатель</w:t>
            </w:r>
          </w:p>
        </w:tc>
        <w:tc>
          <w:tcPr>
            <w:tcW w:w="3259" w:type="dxa"/>
          </w:tcPr>
          <w:p w:rsidR="00685EED" w:rsidRPr="004A48A2" w:rsidRDefault="00685EED" w:rsidP="006D1EF2">
            <w:pPr>
              <w:contextualSpacing/>
              <w:jc w:val="center"/>
              <w:rPr>
                <w:b/>
              </w:rPr>
            </w:pPr>
            <w:r w:rsidRPr="004A48A2">
              <w:rPr>
                <w:b/>
              </w:rPr>
              <w:t>Расчетный показатель минимально допустимого уровня обеспеченности территории объектами социальной инфраструктуры</w:t>
            </w:r>
          </w:p>
        </w:tc>
        <w:tc>
          <w:tcPr>
            <w:tcW w:w="1844" w:type="dxa"/>
          </w:tcPr>
          <w:p w:rsidR="00685EED" w:rsidRPr="004A48A2" w:rsidRDefault="00685EED" w:rsidP="006D1EF2">
            <w:pPr>
              <w:contextualSpacing/>
              <w:jc w:val="center"/>
              <w:rPr>
                <w:b/>
              </w:rPr>
            </w:pPr>
            <w:r w:rsidRPr="004A48A2">
              <w:rPr>
                <w:b/>
              </w:rPr>
              <w:t>Расчетный показатель максимально допустимого уровня территориальной доступности объектов социальной инфраструктуры</w:t>
            </w:r>
          </w:p>
        </w:tc>
      </w:tr>
      <w:tr w:rsidR="00685EED" w:rsidRPr="00526897" w:rsidTr="00C16A6D">
        <w:trPr>
          <w:trHeight w:val="120"/>
        </w:trPr>
        <w:tc>
          <w:tcPr>
            <w:tcW w:w="571" w:type="dxa"/>
          </w:tcPr>
          <w:p w:rsidR="00685EED" w:rsidRPr="004A48A2" w:rsidRDefault="00685EED" w:rsidP="006D1EF2">
            <w:pPr>
              <w:contextualSpacing/>
              <w:jc w:val="center"/>
              <w:rPr>
                <w:b/>
              </w:rPr>
            </w:pPr>
            <w:r w:rsidRPr="004A48A2">
              <w:rPr>
                <w:b/>
              </w:rPr>
              <w:t>1</w:t>
            </w:r>
          </w:p>
        </w:tc>
        <w:tc>
          <w:tcPr>
            <w:tcW w:w="9318" w:type="dxa"/>
            <w:gridSpan w:val="4"/>
          </w:tcPr>
          <w:p w:rsidR="00685EED" w:rsidRPr="004A48A2" w:rsidRDefault="00685EED" w:rsidP="00C16A6D">
            <w:pPr>
              <w:jc w:val="center"/>
              <w:rPr>
                <w:b/>
                <w:bCs/>
              </w:rPr>
            </w:pPr>
            <w:r w:rsidRPr="004A48A2">
              <w:rPr>
                <w:b/>
              </w:rPr>
              <w:t>Объекты учебно-образовательного назначения</w:t>
            </w:r>
          </w:p>
        </w:tc>
      </w:tr>
      <w:tr w:rsidR="00685EED" w:rsidRPr="00526897" w:rsidTr="00D202F6">
        <w:tc>
          <w:tcPr>
            <w:tcW w:w="571" w:type="dxa"/>
            <w:vAlign w:val="center"/>
          </w:tcPr>
          <w:p w:rsidR="00685EED" w:rsidRPr="004A48A2" w:rsidRDefault="00685EED" w:rsidP="006D1EF2">
            <w:pPr>
              <w:contextualSpacing/>
              <w:jc w:val="center"/>
            </w:pPr>
            <w:r w:rsidRPr="004A48A2">
              <w:t>1.1</w:t>
            </w:r>
          </w:p>
        </w:tc>
        <w:tc>
          <w:tcPr>
            <w:tcW w:w="2231" w:type="dxa"/>
            <w:vAlign w:val="center"/>
          </w:tcPr>
          <w:p w:rsidR="00685EED" w:rsidRPr="004A48A2" w:rsidRDefault="00685EED" w:rsidP="006D1EF2">
            <w:pPr>
              <w:contextualSpacing/>
            </w:pPr>
            <w:r w:rsidRPr="004A48A2">
              <w:t>Дошкольные образовательные организации</w:t>
            </w:r>
          </w:p>
        </w:tc>
        <w:tc>
          <w:tcPr>
            <w:tcW w:w="1984" w:type="dxa"/>
            <w:vAlign w:val="center"/>
          </w:tcPr>
          <w:p w:rsidR="00685EED" w:rsidRPr="004A48A2" w:rsidRDefault="00685EED" w:rsidP="006D1EF2">
            <w:pPr>
              <w:jc w:val="center"/>
            </w:pPr>
            <w:r w:rsidRPr="004A48A2">
              <w:t>57 мест на 1 тыс. человек</w:t>
            </w:r>
          </w:p>
        </w:tc>
        <w:tc>
          <w:tcPr>
            <w:tcW w:w="3259" w:type="dxa"/>
            <w:vAlign w:val="center"/>
          </w:tcPr>
          <w:p w:rsidR="00685EED" w:rsidRPr="004A48A2" w:rsidRDefault="00685EED" w:rsidP="006D1EF2">
            <w:pPr>
              <w:jc w:val="center"/>
            </w:pPr>
            <w:r w:rsidRPr="004A48A2">
              <w:t>3</w:t>
            </w:r>
            <w:r>
              <w:t>2</w:t>
            </w:r>
            <w:r w:rsidRPr="004A48A2">
              <w:t xml:space="preserve"> места</w:t>
            </w:r>
          </w:p>
        </w:tc>
        <w:tc>
          <w:tcPr>
            <w:tcW w:w="1844" w:type="dxa"/>
          </w:tcPr>
          <w:p w:rsidR="00685EED" w:rsidRPr="004A48A2" w:rsidRDefault="00D202F6" w:rsidP="006D1EF2">
            <w:pPr>
              <w:jc w:val="center"/>
            </w:pPr>
            <w:r>
              <w:t>п</w:t>
            </w:r>
            <w:r w:rsidR="00685EED" w:rsidRPr="004A48A2">
              <w:t>ешеходная доступность -300 метров/</w:t>
            </w:r>
            <w:r>
              <w:t xml:space="preserve">          </w:t>
            </w:r>
            <w:r w:rsidR="00685EED" w:rsidRPr="004A48A2">
              <w:t>5 мин.</w:t>
            </w:r>
          </w:p>
        </w:tc>
      </w:tr>
      <w:tr w:rsidR="00685EED" w:rsidRPr="00526897" w:rsidTr="00D202F6">
        <w:trPr>
          <w:trHeight w:val="644"/>
        </w:trPr>
        <w:tc>
          <w:tcPr>
            <w:tcW w:w="571" w:type="dxa"/>
            <w:vAlign w:val="center"/>
          </w:tcPr>
          <w:p w:rsidR="00685EED" w:rsidRPr="004A48A2" w:rsidRDefault="00685EED" w:rsidP="006D1EF2">
            <w:pPr>
              <w:contextualSpacing/>
              <w:jc w:val="center"/>
            </w:pPr>
            <w:r w:rsidRPr="004A48A2">
              <w:t>1.2</w:t>
            </w:r>
          </w:p>
        </w:tc>
        <w:tc>
          <w:tcPr>
            <w:tcW w:w="2231" w:type="dxa"/>
            <w:vAlign w:val="center"/>
          </w:tcPr>
          <w:p w:rsidR="00685EED" w:rsidRPr="004A48A2" w:rsidRDefault="00685EED" w:rsidP="006D1EF2">
            <w:pPr>
              <w:contextualSpacing/>
            </w:pPr>
            <w:r w:rsidRPr="004A48A2">
              <w:t>Общеобразовательные организации</w:t>
            </w:r>
          </w:p>
        </w:tc>
        <w:tc>
          <w:tcPr>
            <w:tcW w:w="1984" w:type="dxa"/>
            <w:vAlign w:val="center"/>
          </w:tcPr>
          <w:p w:rsidR="00685EED" w:rsidRPr="004A48A2" w:rsidRDefault="00685EED" w:rsidP="006D1EF2">
            <w:pPr>
              <w:jc w:val="center"/>
            </w:pPr>
            <w:r w:rsidRPr="004A48A2">
              <w:t>88 мест на 1 тыс. человек</w:t>
            </w:r>
          </w:p>
        </w:tc>
        <w:tc>
          <w:tcPr>
            <w:tcW w:w="3259" w:type="dxa"/>
            <w:vAlign w:val="center"/>
          </w:tcPr>
          <w:p w:rsidR="00685EED" w:rsidRPr="004A48A2" w:rsidRDefault="00685EED" w:rsidP="006D1EF2">
            <w:pPr>
              <w:jc w:val="center"/>
            </w:pPr>
            <w:r w:rsidRPr="004A48A2">
              <w:t>5</w:t>
            </w:r>
            <w:r>
              <w:t>0</w:t>
            </w:r>
            <w:r w:rsidRPr="004A48A2">
              <w:t xml:space="preserve"> мест</w:t>
            </w:r>
          </w:p>
        </w:tc>
        <w:tc>
          <w:tcPr>
            <w:tcW w:w="1844" w:type="dxa"/>
          </w:tcPr>
          <w:p w:rsidR="00685EED" w:rsidRPr="004A48A2" w:rsidRDefault="00D202F6" w:rsidP="006D1EF2">
            <w:pPr>
              <w:jc w:val="center"/>
            </w:pPr>
            <w:r>
              <w:t>п</w:t>
            </w:r>
            <w:r w:rsidR="00685EED" w:rsidRPr="004A48A2">
              <w:t>ешеходная доступность -300 метров/</w:t>
            </w:r>
            <w:r>
              <w:t xml:space="preserve">            </w:t>
            </w:r>
            <w:r w:rsidR="00685EED" w:rsidRPr="004A48A2">
              <w:t>5 мин.</w:t>
            </w:r>
          </w:p>
        </w:tc>
      </w:tr>
      <w:tr w:rsidR="00685EED" w:rsidRPr="00526897" w:rsidTr="00C16A6D">
        <w:tc>
          <w:tcPr>
            <w:tcW w:w="571" w:type="dxa"/>
            <w:vAlign w:val="center"/>
          </w:tcPr>
          <w:p w:rsidR="00685EED" w:rsidRPr="004A48A2" w:rsidRDefault="00685EED" w:rsidP="006D1EF2">
            <w:pPr>
              <w:contextualSpacing/>
              <w:jc w:val="center"/>
              <w:rPr>
                <w:b/>
              </w:rPr>
            </w:pPr>
            <w:r w:rsidRPr="004A48A2">
              <w:rPr>
                <w:b/>
              </w:rPr>
              <w:t>2</w:t>
            </w:r>
          </w:p>
        </w:tc>
        <w:tc>
          <w:tcPr>
            <w:tcW w:w="9318" w:type="dxa"/>
            <w:gridSpan w:val="4"/>
            <w:vAlign w:val="center"/>
          </w:tcPr>
          <w:p w:rsidR="00685EED" w:rsidRPr="004A48A2" w:rsidRDefault="00685EED" w:rsidP="006D1EF2">
            <w:pPr>
              <w:rPr>
                <w:b/>
              </w:rPr>
            </w:pPr>
            <w:r w:rsidRPr="004A48A2">
              <w:rPr>
                <w:b/>
              </w:rPr>
              <w:t>Объекты здравоохранения</w:t>
            </w:r>
          </w:p>
        </w:tc>
      </w:tr>
      <w:tr w:rsidR="00685EED" w:rsidRPr="00526897" w:rsidTr="00D202F6">
        <w:tc>
          <w:tcPr>
            <w:tcW w:w="571" w:type="dxa"/>
            <w:vAlign w:val="center"/>
          </w:tcPr>
          <w:p w:rsidR="00685EED" w:rsidRPr="004A48A2" w:rsidRDefault="00685EED" w:rsidP="006D1EF2">
            <w:pPr>
              <w:contextualSpacing/>
              <w:jc w:val="center"/>
            </w:pPr>
            <w:r w:rsidRPr="004A48A2">
              <w:t>2.1</w:t>
            </w:r>
          </w:p>
        </w:tc>
        <w:tc>
          <w:tcPr>
            <w:tcW w:w="2231" w:type="dxa"/>
            <w:vAlign w:val="center"/>
          </w:tcPr>
          <w:p w:rsidR="00685EED" w:rsidRPr="004A48A2" w:rsidRDefault="00685EED" w:rsidP="00D202F6">
            <w:pPr>
              <w:contextualSpacing/>
            </w:pPr>
            <w:r w:rsidRPr="004A48A2">
              <w:t>Лечебно-профилактические медицинские организации, оказывающие медицинскую помощь в амбулаторных условиях</w:t>
            </w:r>
          </w:p>
        </w:tc>
        <w:tc>
          <w:tcPr>
            <w:tcW w:w="1984" w:type="dxa"/>
            <w:vAlign w:val="center"/>
          </w:tcPr>
          <w:p w:rsidR="00685EED" w:rsidRPr="004A48A2" w:rsidRDefault="00685EED" w:rsidP="006D1EF2">
            <w:pPr>
              <w:jc w:val="center"/>
            </w:pPr>
            <w:r w:rsidRPr="004A48A2">
              <w:t>18,15 посещений в смену на 1 тыс. человек</w:t>
            </w:r>
          </w:p>
        </w:tc>
        <w:tc>
          <w:tcPr>
            <w:tcW w:w="3259" w:type="dxa"/>
            <w:vAlign w:val="center"/>
          </w:tcPr>
          <w:p w:rsidR="00685EED" w:rsidRPr="004A48A2" w:rsidRDefault="00685EED" w:rsidP="006D1EF2">
            <w:pPr>
              <w:jc w:val="center"/>
            </w:pPr>
            <w:r w:rsidRPr="004A48A2">
              <w:t>10 посещений в смену</w:t>
            </w:r>
          </w:p>
        </w:tc>
        <w:tc>
          <w:tcPr>
            <w:tcW w:w="1844" w:type="dxa"/>
            <w:vAlign w:val="center"/>
          </w:tcPr>
          <w:p w:rsidR="00685EED" w:rsidRPr="004A48A2" w:rsidRDefault="00D202F6" w:rsidP="006D1EF2">
            <w:pPr>
              <w:jc w:val="center"/>
            </w:pPr>
            <w:r>
              <w:t>п</w:t>
            </w:r>
            <w:r w:rsidR="00685EED" w:rsidRPr="004A48A2">
              <w:t>ешеходная доступность - 1000 метров/</w:t>
            </w:r>
            <w:r>
              <w:t xml:space="preserve">        </w:t>
            </w:r>
            <w:r w:rsidR="00685EED" w:rsidRPr="004A48A2">
              <w:t>от 10 до 20 мин.</w:t>
            </w:r>
          </w:p>
        </w:tc>
      </w:tr>
      <w:tr w:rsidR="00685EED" w:rsidRPr="00526897" w:rsidTr="00C16A6D">
        <w:tc>
          <w:tcPr>
            <w:tcW w:w="571" w:type="dxa"/>
            <w:vAlign w:val="center"/>
          </w:tcPr>
          <w:p w:rsidR="00685EED" w:rsidRPr="004A48A2" w:rsidRDefault="00685EED" w:rsidP="006D1EF2">
            <w:pPr>
              <w:contextualSpacing/>
              <w:jc w:val="center"/>
              <w:rPr>
                <w:b/>
              </w:rPr>
            </w:pPr>
            <w:r w:rsidRPr="004A48A2">
              <w:rPr>
                <w:b/>
              </w:rPr>
              <w:t>3</w:t>
            </w:r>
          </w:p>
        </w:tc>
        <w:tc>
          <w:tcPr>
            <w:tcW w:w="9318" w:type="dxa"/>
            <w:gridSpan w:val="4"/>
            <w:vAlign w:val="center"/>
          </w:tcPr>
          <w:p w:rsidR="00685EED" w:rsidRPr="004A48A2" w:rsidRDefault="00685EED" w:rsidP="006D1EF2">
            <w:pPr>
              <w:rPr>
                <w:b/>
              </w:rPr>
            </w:pPr>
            <w:r w:rsidRPr="004A48A2">
              <w:rPr>
                <w:b/>
              </w:rPr>
              <w:t xml:space="preserve">Объекты спортивного назначения </w:t>
            </w:r>
          </w:p>
        </w:tc>
      </w:tr>
      <w:tr w:rsidR="00685EED" w:rsidRPr="00526897" w:rsidTr="00D202F6">
        <w:tc>
          <w:tcPr>
            <w:tcW w:w="571" w:type="dxa"/>
            <w:vAlign w:val="center"/>
          </w:tcPr>
          <w:p w:rsidR="00685EED" w:rsidRPr="004A48A2" w:rsidRDefault="00685EED" w:rsidP="006D1EF2">
            <w:pPr>
              <w:contextualSpacing/>
              <w:jc w:val="center"/>
            </w:pPr>
            <w:r w:rsidRPr="004A48A2">
              <w:t>3.1</w:t>
            </w:r>
          </w:p>
        </w:tc>
        <w:tc>
          <w:tcPr>
            <w:tcW w:w="2231" w:type="dxa"/>
            <w:vAlign w:val="center"/>
          </w:tcPr>
          <w:p w:rsidR="00685EED" w:rsidRPr="004A48A2" w:rsidRDefault="00685EED" w:rsidP="006D1EF2">
            <w:pPr>
              <w:contextualSpacing/>
            </w:pPr>
            <w:r w:rsidRPr="004A48A2">
              <w:t>Помещения для физкультурных занятий и тренировок</w:t>
            </w:r>
          </w:p>
        </w:tc>
        <w:tc>
          <w:tcPr>
            <w:tcW w:w="1984" w:type="dxa"/>
            <w:vAlign w:val="center"/>
          </w:tcPr>
          <w:p w:rsidR="00685EED" w:rsidRPr="004A48A2" w:rsidRDefault="00685EED" w:rsidP="006D1EF2">
            <w:pPr>
              <w:jc w:val="center"/>
            </w:pPr>
            <w:r w:rsidRPr="004A48A2">
              <w:t>80 м</w:t>
            </w:r>
            <w:proofErr w:type="gramStart"/>
            <w:r w:rsidRPr="004A48A2">
              <w:rPr>
                <w:vertAlign w:val="superscript"/>
              </w:rPr>
              <w:t>2</w:t>
            </w:r>
            <w:proofErr w:type="gramEnd"/>
            <w:r w:rsidRPr="004A48A2">
              <w:t xml:space="preserve"> общей площади на 1 тыс. человек</w:t>
            </w:r>
          </w:p>
        </w:tc>
        <w:tc>
          <w:tcPr>
            <w:tcW w:w="3259" w:type="dxa"/>
            <w:vAlign w:val="center"/>
          </w:tcPr>
          <w:p w:rsidR="00685EED" w:rsidRPr="004A48A2" w:rsidRDefault="00685EED" w:rsidP="006D1EF2">
            <w:pPr>
              <w:jc w:val="center"/>
            </w:pPr>
            <w:r w:rsidRPr="004A48A2">
              <w:t>4</w:t>
            </w:r>
            <w:r>
              <w:t>5</w:t>
            </w:r>
            <w:r w:rsidRPr="004A48A2">
              <w:t xml:space="preserve"> м</w:t>
            </w:r>
            <w:proofErr w:type="gramStart"/>
            <w:r w:rsidRPr="004A48A2">
              <w:rPr>
                <w:vertAlign w:val="superscript"/>
              </w:rPr>
              <w:t>2</w:t>
            </w:r>
            <w:proofErr w:type="gramEnd"/>
            <w:r w:rsidRPr="004A48A2">
              <w:t xml:space="preserve"> общей площади</w:t>
            </w:r>
          </w:p>
        </w:tc>
        <w:tc>
          <w:tcPr>
            <w:tcW w:w="1844" w:type="dxa"/>
          </w:tcPr>
          <w:p w:rsidR="00685EED" w:rsidRPr="004A48A2" w:rsidRDefault="00D202F6" w:rsidP="006D1EF2">
            <w:pPr>
              <w:jc w:val="center"/>
            </w:pPr>
            <w:r>
              <w:t>п</w:t>
            </w:r>
            <w:r w:rsidR="00685EED" w:rsidRPr="004A48A2">
              <w:t xml:space="preserve">ешеходная доступность - 1300 метров/ </w:t>
            </w:r>
            <w:r>
              <w:t xml:space="preserve"> </w:t>
            </w:r>
            <w:r w:rsidR="00685EED" w:rsidRPr="004A48A2">
              <w:t>30 мин.</w:t>
            </w:r>
          </w:p>
        </w:tc>
      </w:tr>
      <w:tr w:rsidR="00685EED" w:rsidRPr="00526897" w:rsidTr="00D202F6">
        <w:trPr>
          <w:trHeight w:val="944"/>
        </w:trPr>
        <w:tc>
          <w:tcPr>
            <w:tcW w:w="571" w:type="dxa"/>
            <w:vAlign w:val="center"/>
          </w:tcPr>
          <w:p w:rsidR="00685EED" w:rsidRPr="004A48A2" w:rsidRDefault="00685EED" w:rsidP="006D1EF2">
            <w:pPr>
              <w:contextualSpacing/>
              <w:jc w:val="center"/>
            </w:pPr>
            <w:r w:rsidRPr="004A48A2">
              <w:lastRenderedPageBreak/>
              <w:t>3.2</w:t>
            </w:r>
          </w:p>
        </w:tc>
        <w:tc>
          <w:tcPr>
            <w:tcW w:w="2231" w:type="dxa"/>
            <w:vAlign w:val="center"/>
          </w:tcPr>
          <w:p w:rsidR="00685EED" w:rsidRPr="004A48A2" w:rsidRDefault="00685EED" w:rsidP="006D1EF2">
            <w:pPr>
              <w:contextualSpacing/>
            </w:pPr>
            <w:r w:rsidRPr="004A48A2">
              <w:t>Физкультурно-спортивные залы</w:t>
            </w:r>
          </w:p>
        </w:tc>
        <w:tc>
          <w:tcPr>
            <w:tcW w:w="1984" w:type="dxa"/>
            <w:vAlign w:val="center"/>
          </w:tcPr>
          <w:p w:rsidR="00685EED" w:rsidRPr="004A48A2" w:rsidRDefault="00685EED" w:rsidP="006D1EF2">
            <w:pPr>
              <w:jc w:val="center"/>
            </w:pPr>
            <w:r w:rsidRPr="004A48A2">
              <w:t>350 м</w:t>
            </w:r>
            <w:proofErr w:type="gramStart"/>
            <w:r w:rsidRPr="004A48A2">
              <w:rPr>
                <w:vertAlign w:val="superscript"/>
              </w:rPr>
              <w:t>2</w:t>
            </w:r>
            <w:proofErr w:type="gramEnd"/>
            <w:r w:rsidRPr="004A48A2">
              <w:t xml:space="preserve"> общей площади на 1 тыс. человек</w:t>
            </w:r>
          </w:p>
        </w:tc>
        <w:tc>
          <w:tcPr>
            <w:tcW w:w="3259" w:type="dxa"/>
            <w:vAlign w:val="center"/>
          </w:tcPr>
          <w:p w:rsidR="00685EED" w:rsidRPr="004A48A2" w:rsidRDefault="00685EED" w:rsidP="006D1EF2">
            <w:pPr>
              <w:jc w:val="center"/>
            </w:pPr>
            <w:r>
              <w:t>199</w:t>
            </w:r>
            <w:r w:rsidRPr="004A48A2">
              <w:t xml:space="preserve"> м</w:t>
            </w:r>
            <w:proofErr w:type="gramStart"/>
            <w:r w:rsidRPr="004A48A2">
              <w:rPr>
                <w:vertAlign w:val="superscript"/>
              </w:rPr>
              <w:t>2</w:t>
            </w:r>
            <w:proofErr w:type="gramEnd"/>
            <w:r w:rsidRPr="004A48A2">
              <w:t xml:space="preserve"> общей площади</w:t>
            </w:r>
          </w:p>
        </w:tc>
        <w:tc>
          <w:tcPr>
            <w:tcW w:w="1844" w:type="dxa"/>
          </w:tcPr>
          <w:p w:rsidR="00685EED" w:rsidRPr="004A48A2" w:rsidRDefault="00685EED" w:rsidP="006D1EF2">
            <w:pPr>
              <w:jc w:val="center"/>
            </w:pPr>
            <w:r w:rsidRPr="004A48A2">
              <w:t>Пешеходная доступность - 500 метров</w:t>
            </w:r>
          </w:p>
        </w:tc>
      </w:tr>
    </w:tbl>
    <w:p w:rsidR="00D873A0" w:rsidRPr="00D873A0" w:rsidRDefault="00D873A0" w:rsidP="00D873A0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5EED" w:rsidRPr="00685EED" w:rsidRDefault="00685EED" w:rsidP="00685EED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85EED">
        <w:rPr>
          <w:rFonts w:eastAsiaTheme="minorHAnsi"/>
          <w:sz w:val="26"/>
          <w:szCs w:val="26"/>
          <w:lang w:eastAsia="en-US"/>
        </w:rPr>
        <w:t>Примечание: Нормативы обеспеченности дошкольными и общеобразовательными организациями приняты в соответствии с утвержденным проектом внесения изменений в проект планировки и межевания жилого района по ул. Семафорной – ул. Академика Вавилова. Нормативы обеспеченности другими объектами социальной инфраструктуры приняты в соответствии с РНГП Красноярского края.</w:t>
      </w:r>
    </w:p>
    <w:p w:rsidR="004C5564" w:rsidRDefault="00685EED" w:rsidP="00685EED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85EED">
        <w:rPr>
          <w:rFonts w:eastAsiaTheme="minorHAnsi"/>
          <w:sz w:val="26"/>
          <w:szCs w:val="26"/>
          <w:lang w:eastAsia="en-US"/>
        </w:rPr>
        <w:t>Размещение общеобразовательных организаций допускается на расстоянии транспортной доступности: для учащихся начального общего образования – 15 мин (в одну сторону), для учащихся основного общего и среднего общего образования – не более 50 мин (в одну сторону).</w:t>
      </w:r>
    </w:p>
    <w:p w:rsidR="00901437" w:rsidRPr="00797D3E" w:rsidRDefault="00901437" w:rsidP="00685EED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D873A0" w:rsidRPr="00901437" w:rsidRDefault="004C5564" w:rsidP="004C5564">
      <w:pPr>
        <w:spacing w:line="192" w:lineRule="auto"/>
        <w:jc w:val="center"/>
        <w:rPr>
          <w:rFonts w:eastAsiaTheme="minorHAnsi"/>
          <w:sz w:val="26"/>
          <w:szCs w:val="26"/>
          <w:lang w:eastAsia="en-US"/>
        </w:rPr>
      </w:pPr>
      <w:r w:rsidRPr="00901437">
        <w:rPr>
          <w:rFonts w:eastAsiaTheme="minorHAnsi"/>
          <w:sz w:val="26"/>
          <w:szCs w:val="26"/>
          <w:lang w:eastAsia="en-US"/>
        </w:rPr>
        <w:t>Расчетные показатели минимально допустимого уровня обеспеченности территории объектами транспортной инфраструктуры и расчетные показатели максимально допустимого уровня территориальной доступности указанных объектов для населения</w:t>
      </w:r>
    </w:p>
    <w:p w:rsidR="004C5564" w:rsidRPr="00901437" w:rsidRDefault="004C5564" w:rsidP="004C5564">
      <w:pPr>
        <w:spacing w:line="192" w:lineRule="auto"/>
        <w:jc w:val="center"/>
        <w:rPr>
          <w:sz w:val="26"/>
          <w:szCs w:val="26"/>
        </w:rPr>
      </w:pPr>
    </w:p>
    <w:tbl>
      <w:tblPr>
        <w:tblStyle w:val="ae"/>
        <w:tblW w:w="9889" w:type="dxa"/>
        <w:tblLayout w:type="fixed"/>
        <w:tblLook w:val="04A0" w:firstRow="1" w:lastRow="0" w:firstColumn="1" w:lastColumn="0" w:noHBand="0" w:noVBand="1"/>
      </w:tblPr>
      <w:tblGrid>
        <w:gridCol w:w="562"/>
        <w:gridCol w:w="2195"/>
        <w:gridCol w:w="1953"/>
        <w:gridCol w:w="3053"/>
        <w:gridCol w:w="2126"/>
      </w:tblGrid>
      <w:tr w:rsidR="00F87A90" w:rsidRPr="00901437" w:rsidTr="00513717">
        <w:trPr>
          <w:trHeight w:val="2499"/>
        </w:trPr>
        <w:tc>
          <w:tcPr>
            <w:tcW w:w="562" w:type="dxa"/>
          </w:tcPr>
          <w:p w:rsidR="00F87A90" w:rsidRPr="00901437" w:rsidRDefault="00F87A90" w:rsidP="00432CF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01437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901437">
              <w:rPr>
                <w:b/>
                <w:sz w:val="22"/>
                <w:szCs w:val="22"/>
              </w:rPr>
              <w:t>п</w:t>
            </w:r>
            <w:proofErr w:type="gramEnd"/>
            <w:r w:rsidRPr="0090143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195" w:type="dxa"/>
          </w:tcPr>
          <w:p w:rsidR="00F87A90" w:rsidRPr="00901437" w:rsidRDefault="00F87A90" w:rsidP="00432CF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01437">
              <w:rPr>
                <w:b/>
                <w:sz w:val="22"/>
                <w:szCs w:val="22"/>
              </w:rPr>
              <w:t>Наименование вида объекта</w:t>
            </w:r>
          </w:p>
        </w:tc>
        <w:tc>
          <w:tcPr>
            <w:tcW w:w="1953" w:type="dxa"/>
          </w:tcPr>
          <w:p w:rsidR="00F87A90" w:rsidRPr="00901437" w:rsidRDefault="00F87A90" w:rsidP="00432CF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01437">
              <w:rPr>
                <w:b/>
                <w:sz w:val="22"/>
                <w:szCs w:val="22"/>
              </w:rPr>
              <w:t>Нормативный показатель</w:t>
            </w:r>
          </w:p>
        </w:tc>
        <w:tc>
          <w:tcPr>
            <w:tcW w:w="3053" w:type="dxa"/>
          </w:tcPr>
          <w:p w:rsidR="00F87A90" w:rsidRPr="00901437" w:rsidRDefault="00F87A90" w:rsidP="00432CF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01437">
              <w:rPr>
                <w:b/>
                <w:sz w:val="22"/>
                <w:szCs w:val="22"/>
              </w:rPr>
              <w:t>Расчетный показатель минимально допустимого уровня обеспеченности территории объектами транспортной инфраструктуры</w:t>
            </w:r>
          </w:p>
          <w:p w:rsidR="00F87A90" w:rsidRPr="00901437" w:rsidRDefault="00C40F33" w:rsidP="00432CFD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 w:rsidR="00F87A90" w:rsidRPr="00901437">
              <w:rPr>
                <w:b/>
                <w:sz w:val="22"/>
                <w:szCs w:val="22"/>
              </w:rPr>
              <w:t>машино</w:t>
            </w:r>
            <w:proofErr w:type="spellEnd"/>
            <w:r w:rsidR="00F87A90" w:rsidRPr="00901437">
              <w:rPr>
                <w:b/>
                <w:sz w:val="22"/>
                <w:szCs w:val="22"/>
              </w:rPr>
              <w:t>-мест</w:t>
            </w:r>
            <w:r>
              <w:rPr>
                <w:b/>
                <w:sz w:val="22"/>
                <w:szCs w:val="22"/>
              </w:rPr>
              <w:t>)</w:t>
            </w:r>
          </w:p>
          <w:p w:rsidR="00F87A90" w:rsidRPr="00901437" w:rsidRDefault="00F87A90" w:rsidP="00432C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87A90" w:rsidRPr="00901437" w:rsidRDefault="00F87A90" w:rsidP="00432CF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01437">
              <w:rPr>
                <w:b/>
                <w:sz w:val="22"/>
                <w:szCs w:val="22"/>
              </w:rPr>
              <w:t xml:space="preserve">Расчетный показатель максимально допустимого уровня </w:t>
            </w:r>
            <w:proofErr w:type="gramStart"/>
            <w:r w:rsidRPr="00901437">
              <w:rPr>
                <w:b/>
                <w:sz w:val="22"/>
                <w:szCs w:val="22"/>
              </w:rPr>
              <w:t>тер-</w:t>
            </w:r>
            <w:proofErr w:type="spellStart"/>
            <w:r w:rsidRPr="00901437">
              <w:rPr>
                <w:b/>
                <w:sz w:val="22"/>
                <w:szCs w:val="22"/>
              </w:rPr>
              <w:t>риториальной</w:t>
            </w:r>
            <w:proofErr w:type="spellEnd"/>
            <w:proofErr w:type="gramEnd"/>
            <w:r w:rsidRPr="00901437">
              <w:rPr>
                <w:b/>
                <w:sz w:val="22"/>
                <w:szCs w:val="22"/>
              </w:rPr>
              <w:t xml:space="preserve"> доступности объектов транспортной</w:t>
            </w:r>
          </w:p>
          <w:p w:rsidR="00F87A90" w:rsidRPr="00901437" w:rsidRDefault="00F87A90" w:rsidP="00432CF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01437">
              <w:rPr>
                <w:b/>
                <w:sz w:val="22"/>
                <w:szCs w:val="22"/>
              </w:rPr>
              <w:t>инфраструктуры</w:t>
            </w:r>
          </w:p>
        </w:tc>
      </w:tr>
      <w:tr w:rsidR="004C5564" w:rsidRPr="00901437" w:rsidTr="00513717">
        <w:tc>
          <w:tcPr>
            <w:tcW w:w="562" w:type="dxa"/>
            <w:vAlign w:val="center"/>
          </w:tcPr>
          <w:p w:rsidR="004C5564" w:rsidRPr="00901437" w:rsidRDefault="004C5564" w:rsidP="00432CFD">
            <w:pPr>
              <w:contextualSpacing/>
              <w:jc w:val="center"/>
              <w:rPr>
                <w:sz w:val="22"/>
                <w:szCs w:val="22"/>
              </w:rPr>
            </w:pPr>
            <w:r w:rsidRPr="00901437">
              <w:rPr>
                <w:sz w:val="22"/>
                <w:szCs w:val="22"/>
              </w:rPr>
              <w:t>1</w:t>
            </w:r>
          </w:p>
        </w:tc>
        <w:tc>
          <w:tcPr>
            <w:tcW w:w="2195" w:type="dxa"/>
            <w:vAlign w:val="center"/>
          </w:tcPr>
          <w:p w:rsidR="004C5564" w:rsidRPr="00901437" w:rsidRDefault="004C5564" w:rsidP="00432CFD">
            <w:pPr>
              <w:contextualSpacing/>
              <w:rPr>
                <w:sz w:val="22"/>
                <w:szCs w:val="22"/>
              </w:rPr>
            </w:pPr>
            <w:r w:rsidRPr="00901437">
              <w:rPr>
                <w:sz w:val="22"/>
                <w:szCs w:val="22"/>
              </w:rPr>
              <w:t>Гаражи и открытые стоянки для постоянного хранения легковых автомобилей</w:t>
            </w:r>
          </w:p>
        </w:tc>
        <w:tc>
          <w:tcPr>
            <w:tcW w:w="1953" w:type="dxa"/>
            <w:vAlign w:val="center"/>
          </w:tcPr>
          <w:p w:rsidR="004C5564" w:rsidRPr="00901437" w:rsidRDefault="004C5564" w:rsidP="00432CFD">
            <w:pPr>
              <w:contextualSpacing/>
              <w:jc w:val="center"/>
              <w:rPr>
                <w:sz w:val="22"/>
                <w:szCs w:val="22"/>
              </w:rPr>
            </w:pPr>
            <w:r w:rsidRPr="00901437">
              <w:rPr>
                <w:sz w:val="22"/>
                <w:szCs w:val="22"/>
              </w:rPr>
              <w:t>90% расчетного числа индивидуальных легковых автомобилей</w:t>
            </w:r>
          </w:p>
        </w:tc>
        <w:tc>
          <w:tcPr>
            <w:tcW w:w="3053" w:type="dxa"/>
          </w:tcPr>
          <w:p w:rsidR="004C5564" w:rsidRPr="00901437" w:rsidRDefault="00F87A90" w:rsidP="00F87A90">
            <w:pPr>
              <w:contextualSpacing/>
              <w:jc w:val="center"/>
              <w:rPr>
                <w:sz w:val="22"/>
                <w:szCs w:val="22"/>
              </w:rPr>
            </w:pPr>
            <w:r w:rsidRPr="00901437">
              <w:rPr>
                <w:sz w:val="22"/>
                <w:szCs w:val="22"/>
              </w:rPr>
              <w:t>251</w:t>
            </w:r>
          </w:p>
        </w:tc>
        <w:tc>
          <w:tcPr>
            <w:tcW w:w="2126" w:type="dxa"/>
          </w:tcPr>
          <w:p w:rsidR="004C5564" w:rsidRPr="00901437" w:rsidRDefault="00F87A90" w:rsidP="00432CFD">
            <w:pPr>
              <w:jc w:val="center"/>
              <w:rPr>
                <w:sz w:val="22"/>
                <w:szCs w:val="22"/>
              </w:rPr>
            </w:pPr>
            <w:r w:rsidRPr="00901437">
              <w:rPr>
                <w:sz w:val="22"/>
                <w:szCs w:val="22"/>
              </w:rPr>
              <w:t>п</w:t>
            </w:r>
            <w:r w:rsidR="004C5564" w:rsidRPr="00901437">
              <w:rPr>
                <w:sz w:val="22"/>
                <w:szCs w:val="22"/>
              </w:rPr>
              <w:t>ешеходная доступность – 1500 метров.</w:t>
            </w:r>
          </w:p>
        </w:tc>
      </w:tr>
      <w:tr w:rsidR="004C5564" w:rsidRPr="00901437" w:rsidTr="00513717">
        <w:tc>
          <w:tcPr>
            <w:tcW w:w="562" w:type="dxa"/>
            <w:vAlign w:val="center"/>
          </w:tcPr>
          <w:p w:rsidR="004C5564" w:rsidRPr="00901437" w:rsidRDefault="004C5564" w:rsidP="00432CFD">
            <w:pPr>
              <w:contextualSpacing/>
              <w:jc w:val="center"/>
              <w:rPr>
                <w:sz w:val="22"/>
                <w:szCs w:val="22"/>
              </w:rPr>
            </w:pPr>
            <w:r w:rsidRPr="00901437">
              <w:rPr>
                <w:sz w:val="22"/>
                <w:szCs w:val="22"/>
              </w:rPr>
              <w:t>2</w:t>
            </w:r>
          </w:p>
        </w:tc>
        <w:tc>
          <w:tcPr>
            <w:tcW w:w="2195" w:type="dxa"/>
            <w:vAlign w:val="center"/>
          </w:tcPr>
          <w:p w:rsidR="004C5564" w:rsidRPr="00901437" w:rsidRDefault="004C5564" w:rsidP="00432CFD">
            <w:pPr>
              <w:contextualSpacing/>
              <w:rPr>
                <w:sz w:val="22"/>
                <w:szCs w:val="22"/>
              </w:rPr>
            </w:pPr>
            <w:r w:rsidRPr="00901437">
              <w:rPr>
                <w:sz w:val="22"/>
                <w:szCs w:val="22"/>
              </w:rPr>
              <w:t xml:space="preserve">Открытые стоянки для временного хранения легковых автомобилей, всего, в </w:t>
            </w:r>
            <w:proofErr w:type="spellStart"/>
            <w:r w:rsidRPr="00901437">
              <w:rPr>
                <w:sz w:val="22"/>
                <w:szCs w:val="22"/>
              </w:rPr>
              <w:t>т.ч</w:t>
            </w:r>
            <w:proofErr w:type="spellEnd"/>
            <w:r w:rsidRPr="00901437">
              <w:rPr>
                <w:sz w:val="22"/>
                <w:szCs w:val="22"/>
              </w:rPr>
              <w:t>.:</w:t>
            </w:r>
          </w:p>
        </w:tc>
        <w:tc>
          <w:tcPr>
            <w:tcW w:w="1953" w:type="dxa"/>
            <w:vAlign w:val="center"/>
          </w:tcPr>
          <w:p w:rsidR="004C5564" w:rsidRPr="00901437" w:rsidRDefault="004C5564" w:rsidP="00432CFD">
            <w:pPr>
              <w:contextualSpacing/>
              <w:jc w:val="center"/>
              <w:rPr>
                <w:sz w:val="22"/>
                <w:szCs w:val="22"/>
              </w:rPr>
            </w:pPr>
            <w:r w:rsidRPr="00901437">
              <w:rPr>
                <w:sz w:val="22"/>
                <w:szCs w:val="22"/>
              </w:rPr>
              <w:t>70% расчетного парка индивидуальных легковых автомобилей</w:t>
            </w:r>
          </w:p>
        </w:tc>
        <w:tc>
          <w:tcPr>
            <w:tcW w:w="3053" w:type="dxa"/>
          </w:tcPr>
          <w:p w:rsidR="004C5564" w:rsidRPr="00901437" w:rsidRDefault="00F87A90" w:rsidP="006C46FF">
            <w:pPr>
              <w:contextualSpacing/>
              <w:jc w:val="center"/>
              <w:rPr>
                <w:sz w:val="22"/>
                <w:szCs w:val="22"/>
              </w:rPr>
            </w:pPr>
            <w:r w:rsidRPr="00901437">
              <w:rPr>
                <w:sz w:val="22"/>
                <w:szCs w:val="22"/>
              </w:rPr>
              <w:t>195</w:t>
            </w:r>
          </w:p>
        </w:tc>
        <w:tc>
          <w:tcPr>
            <w:tcW w:w="2126" w:type="dxa"/>
          </w:tcPr>
          <w:p w:rsidR="004C5564" w:rsidRPr="00901437" w:rsidRDefault="00F87A90" w:rsidP="00432CFD">
            <w:pPr>
              <w:jc w:val="center"/>
              <w:rPr>
                <w:sz w:val="22"/>
                <w:szCs w:val="22"/>
              </w:rPr>
            </w:pPr>
            <w:r w:rsidRPr="00901437">
              <w:rPr>
                <w:sz w:val="22"/>
                <w:szCs w:val="22"/>
              </w:rPr>
              <w:t>н</w:t>
            </w:r>
            <w:r w:rsidR="004C5564" w:rsidRPr="00901437">
              <w:rPr>
                <w:sz w:val="22"/>
                <w:szCs w:val="22"/>
              </w:rPr>
              <w:t xml:space="preserve">е </w:t>
            </w:r>
            <w:proofErr w:type="gramStart"/>
            <w:r w:rsidR="004C5564" w:rsidRPr="00901437">
              <w:rPr>
                <w:sz w:val="22"/>
                <w:szCs w:val="22"/>
              </w:rPr>
              <w:t>установлен</w:t>
            </w:r>
            <w:proofErr w:type="gramEnd"/>
          </w:p>
        </w:tc>
      </w:tr>
      <w:tr w:rsidR="004C5564" w:rsidRPr="00901437" w:rsidTr="00513717">
        <w:tc>
          <w:tcPr>
            <w:tcW w:w="562" w:type="dxa"/>
            <w:vAlign w:val="center"/>
          </w:tcPr>
          <w:p w:rsidR="004C5564" w:rsidRPr="00901437" w:rsidRDefault="00F87A90" w:rsidP="00432CFD">
            <w:pPr>
              <w:contextualSpacing/>
              <w:jc w:val="center"/>
              <w:rPr>
                <w:sz w:val="22"/>
                <w:szCs w:val="22"/>
              </w:rPr>
            </w:pPr>
            <w:r w:rsidRPr="00901437">
              <w:rPr>
                <w:sz w:val="22"/>
                <w:szCs w:val="22"/>
              </w:rPr>
              <w:t>3</w:t>
            </w:r>
          </w:p>
        </w:tc>
        <w:tc>
          <w:tcPr>
            <w:tcW w:w="2195" w:type="dxa"/>
            <w:vAlign w:val="center"/>
          </w:tcPr>
          <w:p w:rsidR="004C5564" w:rsidRPr="00901437" w:rsidRDefault="004C5564" w:rsidP="00432CFD">
            <w:pPr>
              <w:contextualSpacing/>
              <w:rPr>
                <w:sz w:val="22"/>
                <w:szCs w:val="22"/>
              </w:rPr>
            </w:pPr>
            <w:r w:rsidRPr="00901437">
              <w:rPr>
                <w:sz w:val="22"/>
                <w:szCs w:val="22"/>
              </w:rPr>
              <w:t>Открытые стоянки для временного хранения легковых автомобилей на территории жилого района</w:t>
            </w:r>
          </w:p>
        </w:tc>
        <w:tc>
          <w:tcPr>
            <w:tcW w:w="1953" w:type="dxa"/>
            <w:vAlign w:val="center"/>
          </w:tcPr>
          <w:p w:rsidR="004C5564" w:rsidRPr="00901437" w:rsidRDefault="004C5564" w:rsidP="00432CFD">
            <w:pPr>
              <w:contextualSpacing/>
              <w:jc w:val="center"/>
              <w:rPr>
                <w:sz w:val="22"/>
                <w:szCs w:val="22"/>
              </w:rPr>
            </w:pPr>
            <w:r w:rsidRPr="00901437">
              <w:rPr>
                <w:sz w:val="22"/>
                <w:szCs w:val="22"/>
              </w:rPr>
              <w:t>25% расчетного парка индивидуальных легковых автомобилей</w:t>
            </w:r>
          </w:p>
        </w:tc>
        <w:tc>
          <w:tcPr>
            <w:tcW w:w="3053" w:type="dxa"/>
          </w:tcPr>
          <w:p w:rsidR="004C5564" w:rsidRPr="00901437" w:rsidRDefault="00F87A90" w:rsidP="00432CFD">
            <w:pPr>
              <w:contextualSpacing/>
              <w:jc w:val="center"/>
              <w:rPr>
                <w:sz w:val="22"/>
                <w:szCs w:val="22"/>
              </w:rPr>
            </w:pPr>
            <w:r w:rsidRPr="00901437">
              <w:rPr>
                <w:sz w:val="22"/>
                <w:szCs w:val="22"/>
              </w:rPr>
              <w:t>70</w:t>
            </w:r>
          </w:p>
        </w:tc>
        <w:tc>
          <w:tcPr>
            <w:tcW w:w="2126" w:type="dxa"/>
          </w:tcPr>
          <w:p w:rsidR="004C5564" w:rsidRPr="00901437" w:rsidRDefault="00F87A90" w:rsidP="00432CFD">
            <w:pPr>
              <w:jc w:val="center"/>
              <w:rPr>
                <w:sz w:val="22"/>
                <w:szCs w:val="22"/>
              </w:rPr>
            </w:pPr>
            <w:r w:rsidRPr="00901437">
              <w:rPr>
                <w:sz w:val="22"/>
                <w:szCs w:val="22"/>
              </w:rPr>
              <w:t>н</w:t>
            </w:r>
            <w:r w:rsidR="004C5564" w:rsidRPr="00901437">
              <w:rPr>
                <w:sz w:val="22"/>
                <w:szCs w:val="22"/>
              </w:rPr>
              <w:t xml:space="preserve">е </w:t>
            </w:r>
            <w:proofErr w:type="gramStart"/>
            <w:r w:rsidR="004C5564" w:rsidRPr="00901437">
              <w:rPr>
                <w:sz w:val="22"/>
                <w:szCs w:val="22"/>
              </w:rPr>
              <w:t>установлен</w:t>
            </w:r>
            <w:proofErr w:type="gramEnd"/>
          </w:p>
        </w:tc>
      </w:tr>
    </w:tbl>
    <w:p w:rsidR="00D873A0" w:rsidRPr="00901437" w:rsidRDefault="00D873A0" w:rsidP="00D873A0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46FF" w:rsidRPr="00901437" w:rsidRDefault="006C46FF" w:rsidP="006C46FF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01437">
        <w:rPr>
          <w:rFonts w:eastAsiaTheme="minorHAnsi"/>
          <w:sz w:val="26"/>
          <w:szCs w:val="26"/>
          <w:lang w:eastAsia="en-US"/>
        </w:rPr>
        <w:t xml:space="preserve">Примечание: нормативные показатели потребности в гаражах и открытых стоянках постоянного и временного хранения легковых автомобилей, а также пешеходной доступности для гаражей и открытых стоянок постоянного хранения (в условиях реконструкции) приняты в соответствии с пунктом 11.19 СП 42.13330.2011 «СНиП 2.07.01-89* Градостроительство. Планировка и застройка городских и сельских поселений». </w:t>
      </w:r>
    </w:p>
    <w:p w:rsidR="00797D3E" w:rsidRPr="00901437" w:rsidRDefault="006C46FF" w:rsidP="006C46FF">
      <w:pPr>
        <w:ind w:firstLine="708"/>
        <w:jc w:val="both"/>
        <w:rPr>
          <w:sz w:val="26"/>
          <w:szCs w:val="26"/>
        </w:rPr>
      </w:pPr>
      <w:r w:rsidRPr="00901437">
        <w:rPr>
          <w:rFonts w:eastAsiaTheme="minorHAnsi"/>
          <w:sz w:val="26"/>
          <w:szCs w:val="26"/>
          <w:lang w:eastAsia="en-US"/>
        </w:rPr>
        <w:lastRenderedPageBreak/>
        <w:t>В соответствии с приказом Министерства строительства и жилищно-коммунального хозяйства Российской Федерации от 10.02.2017 № 86/</w:t>
      </w:r>
      <w:proofErr w:type="spellStart"/>
      <w:proofErr w:type="gramStart"/>
      <w:r w:rsidRPr="00901437">
        <w:rPr>
          <w:rFonts w:eastAsiaTheme="minorHAnsi"/>
          <w:sz w:val="26"/>
          <w:szCs w:val="26"/>
          <w:lang w:eastAsia="en-US"/>
        </w:rPr>
        <w:t>пр</w:t>
      </w:r>
      <w:proofErr w:type="spellEnd"/>
      <w:proofErr w:type="gramEnd"/>
      <w:r w:rsidRPr="00901437">
        <w:rPr>
          <w:rFonts w:eastAsiaTheme="minorHAnsi"/>
          <w:sz w:val="26"/>
          <w:szCs w:val="26"/>
          <w:lang w:eastAsia="en-US"/>
        </w:rPr>
        <w:t xml:space="preserve"> до внесения изменений в постановление Правительства Российской Федерации от 26.12.2014 № 1521 «Об утверждения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соблюдений требований Федерального закона «Технический регламент о безопасности зданий и сооружений» пункт 11.19 СП 42.13330.2011 является обязательным к применению</w:t>
      </w:r>
    </w:p>
    <w:p w:rsidR="006C46FF" w:rsidRPr="00901437" w:rsidRDefault="006C46FF" w:rsidP="006C46FF">
      <w:pPr>
        <w:ind w:firstLine="708"/>
        <w:jc w:val="both"/>
        <w:rPr>
          <w:sz w:val="26"/>
          <w:szCs w:val="26"/>
        </w:rPr>
      </w:pPr>
    </w:p>
    <w:p w:rsidR="00432CFD" w:rsidRPr="00901437" w:rsidRDefault="00432CFD" w:rsidP="006C46FF">
      <w:pPr>
        <w:ind w:firstLine="708"/>
        <w:jc w:val="center"/>
        <w:rPr>
          <w:sz w:val="26"/>
          <w:szCs w:val="26"/>
        </w:rPr>
      </w:pPr>
      <w:r w:rsidRPr="00901437">
        <w:rPr>
          <w:sz w:val="26"/>
          <w:szCs w:val="26"/>
        </w:rPr>
        <w:t>Расчетные показатели минимально допустимого уровня обеспеченности территории объектами коммунальной инфраструктуры и расчетные показатели максимально допустимого уровня территориальной доступности указанных объектов для населения</w:t>
      </w:r>
    </w:p>
    <w:p w:rsidR="00432CFD" w:rsidRPr="00901437" w:rsidRDefault="00432CFD" w:rsidP="00432CFD">
      <w:pPr>
        <w:jc w:val="center"/>
        <w:rPr>
          <w:sz w:val="28"/>
          <w:szCs w:val="28"/>
        </w:rPr>
      </w:pP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560"/>
        <w:gridCol w:w="2017"/>
        <w:gridCol w:w="1217"/>
        <w:gridCol w:w="3402"/>
        <w:gridCol w:w="2693"/>
      </w:tblGrid>
      <w:tr w:rsidR="00BA4063" w:rsidRPr="00901437" w:rsidTr="00AB50EB">
        <w:trPr>
          <w:trHeight w:val="1695"/>
        </w:trPr>
        <w:tc>
          <w:tcPr>
            <w:tcW w:w="560" w:type="dxa"/>
          </w:tcPr>
          <w:p w:rsidR="00BA4063" w:rsidRPr="00901437" w:rsidRDefault="00BA4063" w:rsidP="00432CFD">
            <w:pPr>
              <w:contextualSpacing/>
              <w:jc w:val="center"/>
            </w:pPr>
            <w:r w:rsidRPr="00901437">
              <w:t xml:space="preserve">№ </w:t>
            </w:r>
            <w:proofErr w:type="gramStart"/>
            <w:r w:rsidRPr="00901437">
              <w:t>п</w:t>
            </w:r>
            <w:proofErr w:type="gramEnd"/>
            <w:r w:rsidRPr="00901437">
              <w:t>/п</w:t>
            </w:r>
          </w:p>
        </w:tc>
        <w:tc>
          <w:tcPr>
            <w:tcW w:w="2017" w:type="dxa"/>
          </w:tcPr>
          <w:p w:rsidR="00BA4063" w:rsidRPr="00901437" w:rsidRDefault="00BA4063" w:rsidP="00432CFD">
            <w:pPr>
              <w:contextualSpacing/>
              <w:jc w:val="center"/>
            </w:pPr>
            <w:r w:rsidRPr="00901437">
              <w:t>Наименование параметра</w:t>
            </w:r>
          </w:p>
        </w:tc>
        <w:tc>
          <w:tcPr>
            <w:tcW w:w="1217" w:type="dxa"/>
          </w:tcPr>
          <w:p w:rsidR="00BA4063" w:rsidRPr="00901437" w:rsidRDefault="00BA4063" w:rsidP="00432CFD">
            <w:pPr>
              <w:contextualSpacing/>
              <w:jc w:val="center"/>
            </w:pPr>
            <w:r w:rsidRPr="00901437">
              <w:t xml:space="preserve">Единицы </w:t>
            </w:r>
            <w:proofErr w:type="spellStart"/>
            <w:proofErr w:type="gramStart"/>
            <w:r w:rsidRPr="00901437">
              <w:t>измере-ния</w:t>
            </w:r>
            <w:proofErr w:type="spellEnd"/>
            <w:proofErr w:type="gramEnd"/>
          </w:p>
        </w:tc>
        <w:tc>
          <w:tcPr>
            <w:tcW w:w="3402" w:type="dxa"/>
          </w:tcPr>
          <w:p w:rsidR="00BA4063" w:rsidRPr="00901437" w:rsidRDefault="00BA4063" w:rsidP="00432CFD">
            <w:pPr>
              <w:contextualSpacing/>
            </w:pPr>
            <w:r w:rsidRPr="00901437">
              <w:t xml:space="preserve">Расчетный показатель </w:t>
            </w:r>
            <w:proofErr w:type="gramStart"/>
            <w:r w:rsidRPr="00901437">
              <w:t>мини-</w:t>
            </w:r>
            <w:proofErr w:type="spellStart"/>
            <w:r w:rsidRPr="00901437">
              <w:t>мально</w:t>
            </w:r>
            <w:proofErr w:type="spellEnd"/>
            <w:proofErr w:type="gramEnd"/>
            <w:r w:rsidRPr="00901437">
              <w:t xml:space="preserve"> допустимого уровня обеспеченности территории объектами коммунальной инфраструктуры</w:t>
            </w:r>
          </w:p>
          <w:p w:rsidR="00BA4063" w:rsidRPr="00901437" w:rsidRDefault="00BA4063" w:rsidP="00432CFD">
            <w:pPr>
              <w:jc w:val="center"/>
            </w:pPr>
          </w:p>
        </w:tc>
        <w:tc>
          <w:tcPr>
            <w:tcW w:w="2693" w:type="dxa"/>
          </w:tcPr>
          <w:p w:rsidR="00BA4063" w:rsidRPr="00901437" w:rsidRDefault="00BA4063" w:rsidP="00432CFD">
            <w:pPr>
              <w:contextualSpacing/>
            </w:pPr>
            <w:r w:rsidRPr="00901437">
              <w:t xml:space="preserve">Расчетный показатель максимально </w:t>
            </w:r>
            <w:proofErr w:type="gramStart"/>
            <w:r w:rsidRPr="00901437">
              <w:t>допусти-</w:t>
            </w:r>
            <w:proofErr w:type="spellStart"/>
            <w:r w:rsidRPr="00901437">
              <w:t>мого</w:t>
            </w:r>
            <w:proofErr w:type="spellEnd"/>
            <w:proofErr w:type="gramEnd"/>
            <w:r w:rsidRPr="00901437">
              <w:t xml:space="preserve"> уровня </w:t>
            </w:r>
            <w:proofErr w:type="spellStart"/>
            <w:r w:rsidRPr="00901437">
              <w:t>территори-альной</w:t>
            </w:r>
            <w:proofErr w:type="spellEnd"/>
            <w:r w:rsidRPr="00901437">
              <w:t xml:space="preserve"> доступности объектов </w:t>
            </w:r>
            <w:proofErr w:type="spellStart"/>
            <w:r w:rsidRPr="00901437">
              <w:t>коммуналь</w:t>
            </w:r>
            <w:proofErr w:type="spellEnd"/>
            <w:r w:rsidRPr="00901437">
              <w:t>-ной инфраструктуры</w:t>
            </w:r>
          </w:p>
        </w:tc>
      </w:tr>
      <w:tr w:rsidR="00BA4063" w:rsidRPr="00901437" w:rsidTr="00275054">
        <w:tc>
          <w:tcPr>
            <w:tcW w:w="560" w:type="dxa"/>
            <w:vAlign w:val="center"/>
          </w:tcPr>
          <w:p w:rsidR="00BA4063" w:rsidRPr="00901437" w:rsidRDefault="00BA4063" w:rsidP="00432CFD">
            <w:pPr>
              <w:contextualSpacing/>
              <w:jc w:val="center"/>
            </w:pPr>
            <w:r w:rsidRPr="00901437">
              <w:t>1</w:t>
            </w:r>
          </w:p>
        </w:tc>
        <w:tc>
          <w:tcPr>
            <w:tcW w:w="2017" w:type="dxa"/>
            <w:vAlign w:val="center"/>
          </w:tcPr>
          <w:p w:rsidR="00BA4063" w:rsidRPr="00901437" w:rsidRDefault="00BA4063" w:rsidP="00432CFD">
            <w:pPr>
              <w:contextualSpacing/>
            </w:pPr>
            <w:r w:rsidRPr="00901437">
              <w:t>Электроэнергия</w:t>
            </w:r>
          </w:p>
        </w:tc>
        <w:tc>
          <w:tcPr>
            <w:tcW w:w="1217" w:type="dxa"/>
            <w:vAlign w:val="center"/>
          </w:tcPr>
          <w:p w:rsidR="00BA4063" w:rsidRPr="00901437" w:rsidRDefault="00BA4063" w:rsidP="00432CFD">
            <w:pPr>
              <w:contextualSpacing/>
              <w:jc w:val="center"/>
            </w:pPr>
            <w:r w:rsidRPr="00901437">
              <w:t>кВт</w:t>
            </w:r>
          </w:p>
        </w:tc>
        <w:tc>
          <w:tcPr>
            <w:tcW w:w="3402" w:type="dxa"/>
            <w:vAlign w:val="center"/>
          </w:tcPr>
          <w:p w:rsidR="00BA4063" w:rsidRPr="00901437" w:rsidRDefault="00AB50EB" w:rsidP="00432CFD">
            <w:pPr>
              <w:jc w:val="center"/>
            </w:pPr>
            <w:r w:rsidRPr="00901437">
              <w:t>567,8</w:t>
            </w:r>
          </w:p>
        </w:tc>
        <w:tc>
          <w:tcPr>
            <w:tcW w:w="2693" w:type="dxa"/>
            <w:vAlign w:val="center"/>
          </w:tcPr>
          <w:p w:rsidR="00BA4063" w:rsidRPr="00901437" w:rsidRDefault="00BA4063" w:rsidP="00432CFD">
            <w:pPr>
              <w:jc w:val="center"/>
            </w:pPr>
            <w:r w:rsidRPr="00901437">
              <w:t>не нормируется</w:t>
            </w:r>
          </w:p>
        </w:tc>
      </w:tr>
      <w:tr w:rsidR="00BA4063" w:rsidRPr="00901437" w:rsidTr="00275054">
        <w:tc>
          <w:tcPr>
            <w:tcW w:w="560" w:type="dxa"/>
            <w:vAlign w:val="center"/>
          </w:tcPr>
          <w:p w:rsidR="00BA4063" w:rsidRPr="00901437" w:rsidRDefault="00BA4063" w:rsidP="00432CFD">
            <w:pPr>
              <w:contextualSpacing/>
              <w:jc w:val="center"/>
            </w:pPr>
            <w:r w:rsidRPr="00901437">
              <w:t>2</w:t>
            </w:r>
          </w:p>
        </w:tc>
        <w:tc>
          <w:tcPr>
            <w:tcW w:w="2017" w:type="dxa"/>
            <w:vAlign w:val="center"/>
          </w:tcPr>
          <w:p w:rsidR="00BA4063" w:rsidRPr="00901437" w:rsidRDefault="00BA4063" w:rsidP="00432CFD">
            <w:pPr>
              <w:contextualSpacing/>
            </w:pPr>
            <w:r w:rsidRPr="00901437">
              <w:t>Водоснабжение</w:t>
            </w:r>
          </w:p>
        </w:tc>
        <w:tc>
          <w:tcPr>
            <w:tcW w:w="1217" w:type="dxa"/>
            <w:vAlign w:val="center"/>
          </w:tcPr>
          <w:p w:rsidR="00BA4063" w:rsidRPr="00901437" w:rsidRDefault="00BA4063" w:rsidP="00432CFD">
            <w:pPr>
              <w:contextualSpacing/>
              <w:jc w:val="center"/>
            </w:pPr>
            <w:proofErr w:type="gramStart"/>
            <w:r w:rsidRPr="00901437">
              <w:t>м</w:t>
            </w:r>
            <w:proofErr w:type="gramEnd"/>
            <w:r w:rsidRPr="00901437">
              <w:t>³/</w:t>
            </w:r>
            <w:proofErr w:type="spellStart"/>
            <w:r w:rsidRPr="00901437">
              <w:t>сут</w:t>
            </w:r>
            <w:proofErr w:type="spellEnd"/>
          </w:p>
        </w:tc>
        <w:tc>
          <w:tcPr>
            <w:tcW w:w="3402" w:type="dxa"/>
            <w:vAlign w:val="center"/>
          </w:tcPr>
          <w:p w:rsidR="00BA4063" w:rsidRPr="00901437" w:rsidRDefault="00AB50EB" w:rsidP="00432CFD">
            <w:pPr>
              <w:jc w:val="center"/>
            </w:pPr>
            <w:r w:rsidRPr="00901437">
              <w:t>251,8</w:t>
            </w:r>
          </w:p>
        </w:tc>
        <w:tc>
          <w:tcPr>
            <w:tcW w:w="2693" w:type="dxa"/>
          </w:tcPr>
          <w:p w:rsidR="00BA4063" w:rsidRPr="00901437" w:rsidRDefault="00BA4063" w:rsidP="00432CFD">
            <w:pPr>
              <w:jc w:val="center"/>
            </w:pPr>
            <w:r w:rsidRPr="00901437">
              <w:t>не нормируется</w:t>
            </w:r>
          </w:p>
        </w:tc>
      </w:tr>
      <w:tr w:rsidR="00BA4063" w:rsidRPr="00901437" w:rsidTr="00275054">
        <w:tc>
          <w:tcPr>
            <w:tcW w:w="560" w:type="dxa"/>
            <w:vAlign w:val="center"/>
          </w:tcPr>
          <w:p w:rsidR="00BA4063" w:rsidRPr="00901437" w:rsidRDefault="00BA4063" w:rsidP="00432CFD">
            <w:pPr>
              <w:contextualSpacing/>
              <w:jc w:val="center"/>
            </w:pPr>
            <w:r w:rsidRPr="00901437">
              <w:t>3</w:t>
            </w:r>
          </w:p>
        </w:tc>
        <w:tc>
          <w:tcPr>
            <w:tcW w:w="2017" w:type="dxa"/>
            <w:vAlign w:val="center"/>
          </w:tcPr>
          <w:p w:rsidR="00BA4063" w:rsidRPr="00901437" w:rsidRDefault="00BA4063" w:rsidP="00432CFD">
            <w:pPr>
              <w:contextualSpacing/>
            </w:pPr>
            <w:r w:rsidRPr="00901437">
              <w:t>Водоотведение</w:t>
            </w:r>
          </w:p>
        </w:tc>
        <w:tc>
          <w:tcPr>
            <w:tcW w:w="1217" w:type="dxa"/>
            <w:vAlign w:val="center"/>
          </w:tcPr>
          <w:p w:rsidR="00BA4063" w:rsidRPr="00901437" w:rsidRDefault="00BA4063" w:rsidP="00432CFD">
            <w:pPr>
              <w:contextualSpacing/>
              <w:jc w:val="center"/>
            </w:pPr>
            <w:proofErr w:type="gramStart"/>
            <w:r w:rsidRPr="00901437">
              <w:t>м</w:t>
            </w:r>
            <w:proofErr w:type="gramEnd"/>
            <w:r w:rsidRPr="00901437">
              <w:t>³/</w:t>
            </w:r>
            <w:proofErr w:type="spellStart"/>
            <w:r w:rsidRPr="00901437">
              <w:t>сут</w:t>
            </w:r>
            <w:proofErr w:type="spellEnd"/>
          </w:p>
        </w:tc>
        <w:tc>
          <w:tcPr>
            <w:tcW w:w="3402" w:type="dxa"/>
            <w:vAlign w:val="center"/>
          </w:tcPr>
          <w:p w:rsidR="00BA4063" w:rsidRPr="00901437" w:rsidRDefault="00AB50EB" w:rsidP="00432CFD">
            <w:pPr>
              <w:jc w:val="center"/>
            </w:pPr>
            <w:r w:rsidRPr="00901437">
              <w:t>251,8</w:t>
            </w:r>
          </w:p>
        </w:tc>
        <w:tc>
          <w:tcPr>
            <w:tcW w:w="2693" w:type="dxa"/>
          </w:tcPr>
          <w:p w:rsidR="00BA4063" w:rsidRPr="00901437" w:rsidRDefault="00BA4063" w:rsidP="00432CFD">
            <w:pPr>
              <w:jc w:val="center"/>
            </w:pPr>
            <w:r w:rsidRPr="00901437">
              <w:t>не нормируется</w:t>
            </w:r>
          </w:p>
        </w:tc>
      </w:tr>
      <w:tr w:rsidR="00BA4063" w:rsidRPr="00901437" w:rsidTr="00275054">
        <w:tc>
          <w:tcPr>
            <w:tcW w:w="560" w:type="dxa"/>
            <w:vAlign w:val="center"/>
          </w:tcPr>
          <w:p w:rsidR="00BA4063" w:rsidRPr="00901437" w:rsidRDefault="00BA4063" w:rsidP="00432CFD">
            <w:pPr>
              <w:contextualSpacing/>
              <w:jc w:val="center"/>
            </w:pPr>
            <w:r w:rsidRPr="00901437">
              <w:t>4</w:t>
            </w:r>
          </w:p>
        </w:tc>
        <w:tc>
          <w:tcPr>
            <w:tcW w:w="2017" w:type="dxa"/>
            <w:vAlign w:val="center"/>
          </w:tcPr>
          <w:p w:rsidR="00BA4063" w:rsidRPr="00901437" w:rsidRDefault="00BA4063" w:rsidP="00432CFD">
            <w:pPr>
              <w:contextualSpacing/>
            </w:pPr>
            <w:r w:rsidRPr="00901437">
              <w:t>Теплоснабжение (отопление/ГВС)</w:t>
            </w:r>
          </w:p>
        </w:tc>
        <w:tc>
          <w:tcPr>
            <w:tcW w:w="1217" w:type="dxa"/>
            <w:vAlign w:val="center"/>
          </w:tcPr>
          <w:p w:rsidR="00BA4063" w:rsidRPr="00901437" w:rsidRDefault="00BA4063" w:rsidP="00432CFD">
            <w:pPr>
              <w:contextualSpacing/>
              <w:jc w:val="center"/>
            </w:pPr>
            <w:r w:rsidRPr="00901437">
              <w:t>Гкал/час</w:t>
            </w:r>
          </w:p>
        </w:tc>
        <w:tc>
          <w:tcPr>
            <w:tcW w:w="3402" w:type="dxa"/>
            <w:vAlign w:val="center"/>
          </w:tcPr>
          <w:p w:rsidR="00BA4063" w:rsidRPr="00901437" w:rsidRDefault="00AB50EB" w:rsidP="00432CFD">
            <w:pPr>
              <w:jc w:val="center"/>
            </w:pPr>
            <w:r w:rsidRPr="00901437">
              <w:t>1,546/0,230</w:t>
            </w:r>
          </w:p>
        </w:tc>
        <w:tc>
          <w:tcPr>
            <w:tcW w:w="2693" w:type="dxa"/>
          </w:tcPr>
          <w:p w:rsidR="00BA4063" w:rsidRPr="00901437" w:rsidRDefault="00BA4063" w:rsidP="00432CFD">
            <w:pPr>
              <w:jc w:val="center"/>
            </w:pPr>
            <w:r w:rsidRPr="00901437">
              <w:t>не нормируется</w:t>
            </w:r>
          </w:p>
        </w:tc>
      </w:tr>
    </w:tbl>
    <w:p w:rsidR="00432CFD" w:rsidRPr="00901437" w:rsidRDefault="00432CFD" w:rsidP="00432CFD">
      <w:pPr>
        <w:widowControl w:val="0"/>
        <w:ind w:firstLine="709"/>
        <w:jc w:val="both"/>
        <w:rPr>
          <w:sz w:val="28"/>
          <w:szCs w:val="28"/>
        </w:rPr>
      </w:pPr>
    </w:p>
    <w:p w:rsidR="00432CFD" w:rsidRPr="00901437" w:rsidRDefault="00432CFD" w:rsidP="00432CFD">
      <w:pPr>
        <w:widowControl w:val="0"/>
        <w:ind w:firstLine="709"/>
        <w:jc w:val="both"/>
        <w:rPr>
          <w:sz w:val="26"/>
          <w:szCs w:val="26"/>
        </w:rPr>
      </w:pPr>
      <w:r w:rsidRPr="00901437">
        <w:rPr>
          <w:sz w:val="26"/>
          <w:szCs w:val="26"/>
        </w:rPr>
        <w:t>Примечание. ГВС – средняя часовая тепловая нагрузка.</w:t>
      </w:r>
    </w:p>
    <w:p w:rsidR="0046025E" w:rsidRPr="00685EED" w:rsidRDefault="0046025E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  <w:highlight w:val="yellow"/>
        </w:rPr>
      </w:pPr>
    </w:p>
    <w:p w:rsidR="003B5388" w:rsidRPr="00EB60ED" w:rsidRDefault="006A2FC6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EB60ED">
        <w:rPr>
          <w:b/>
          <w:sz w:val="26"/>
          <w:szCs w:val="26"/>
        </w:rPr>
        <w:t>12</w:t>
      </w:r>
      <w:r w:rsidR="00F64B73" w:rsidRPr="00EB60ED">
        <w:rPr>
          <w:b/>
          <w:sz w:val="26"/>
          <w:szCs w:val="26"/>
        </w:rPr>
        <w:t>. </w:t>
      </w:r>
      <w:r w:rsidR="002337D2" w:rsidRPr="00EB60ED">
        <w:rPr>
          <w:b/>
          <w:sz w:val="26"/>
          <w:szCs w:val="26"/>
        </w:rPr>
        <w:t xml:space="preserve">Начальная цена права </w:t>
      </w:r>
      <w:r w:rsidR="009B657E" w:rsidRPr="00EB60ED">
        <w:rPr>
          <w:b/>
          <w:sz w:val="26"/>
          <w:szCs w:val="26"/>
        </w:rPr>
        <w:t>на заключение</w:t>
      </w:r>
      <w:r w:rsidR="002337D2" w:rsidRPr="00EB60ED">
        <w:rPr>
          <w:b/>
          <w:sz w:val="26"/>
          <w:szCs w:val="26"/>
        </w:rPr>
        <w:t xml:space="preserve"> договор</w:t>
      </w:r>
      <w:r w:rsidR="009B657E" w:rsidRPr="00EB60ED">
        <w:rPr>
          <w:b/>
          <w:sz w:val="26"/>
          <w:szCs w:val="26"/>
        </w:rPr>
        <w:t>а</w:t>
      </w:r>
      <w:r w:rsidR="002337D2" w:rsidRPr="00EB60ED">
        <w:rPr>
          <w:b/>
          <w:sz w:val="26"/>
          <w:szCs w:val="26"/>
        </w:rPr>
        <w:t xml:space="preserve"> о развитии застроенной территории</w:t>
      </w:r>
      <w:r w:rsidR="009B657E" w:rsidRPr="00EB60ED">
        <w:rPr>
          <w:sz w:val="26"/>
          <w:szCs w:val="26"/>
        </w:rPr>
        <w:t>,</w:t>
      </w:r>
      <w:r w:rsidR="002337D2" w:rsidRPr="00EB60ED">
        <w:rPr>
          <w:b/>
          <w:sz w:val="26"/>
          <w:szCs w:val="26"/>
        </w:rPr>
        <w:t xml:space="preserve"> </w:t>
      </w:r>
      <w:r w:rsidR="009B657E" w:rsidRPr="00EB60ED">
        <w:rPr>
          <w:sz w:val="26"/>
          <w:szCs w:val="26"/>
        </w:rPr>
        <w:t>определенная</w:t>
      </w:r>
      <w:r w:rsidR="009B657E" w:rsidRPr="00EB60ED">
        <w:rPr>
          <w:b/>
          <w:sz w:val="26"/>
          <w:szCs w:val="26"/>
        </w:rPr>
        <w:t xml:space="preserve"> </w:t>
      </w:r>
      <w:r w:rsidR="009B657E" w:rsidRPr="00EB60ED">
        <w:rPr>
          <w:color w:val="000000"/>
          <w:sz w:val="26"/>
          <w:szCs w:val="26"/>
        </w:rPr>
        <w:t>на основании отчета независимого оценщика, составляет</w:t>
      </w:r>
      <w:r w:rsidR="009B657E" w:rsidRPr="00EB60ED">
        <w:rPr>
          <w:sz w:val="26"/>
          <w:szCs w:val="26"/>
        </w:rPr>
        <w:t>:</w:t>
      </w:r>
      <w:r w:rsidR="00A50EC5" w:rsidRPr="00EB60ED">
        <w:rPr>
          <w:sz w:val="26"/>
          <w:szCs w:val="26"/>
        </w:rPr>
        <w:t xml:space="preserve"> 810 000 (восемьсот десять тысяч) рублей 00 копеек</w:t>
      </w:r>
      <w:r w:rsidR="005C559C" w:rsidRPr="00EB60ED">
        <w:rPr>
          <w:color w:val="000000"/>
          <w:sz w:val="26"/>
          <w:szCs w:val="26"/>
        </w:rPr>
        <w:t>.</w:t>
      </w:r>
    </w:p>
    <w:p w:rsidR="002337D2" w:rsidRPr="000B0190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7D2" w:rsidRPr="000B0190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0190"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="00F64B73" w:rsidRPr="000B0190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0B0190">
        <w:rPr>
          <w:rFonts w:ascii="Times New Roman" w:hAnsi="Times New Roman" w:cs="Times New Roman"/>
          <w:b/>
          <w:color w:val="000000"/>
          <w:sz w:val="26"/>
          <w:szCs w:val="26"/>
        </w:rPr>
        <w:t>Шаг аукциона</w:t>
      </w:r>
      <w:r w:rsidR="002337D2" w:rsidRPr="000B0190">
        <w:rPr>
          <w:rFonts w:ascii="Times New Roman" w:hAnsi="Times New Roman" w:cs="Times New Roman"/>
          <w:color w:val="000000"/>
          <w:sz w:val="26"/>
          <w:szCs w:val="26"/>
        </w:rPr>
        <w:t xml:space="preserve"> (5% от начальной цены аукциона</w:t>
      </w:r>
      <w:r w:rsidR="002337D2" w:rsidRPr="000B0190">
        <w:rPr>
          <w:rFonts w:ascii="Times New Roman" w:hAnsi="Times New Roman" w:cs="Times New Roman"/>
          <w:sz w:val="26"/>
          <w:szCs w:val="26"/>
        </w:rPr>
        <w:t xml:space="preserve">): </w:t>
      </w:r>
      <w:r w:rsidR="00976D3C" w:rsidRPr="000B0190">
        <w:rPr>
          <w:rFonts w:ascii="Times New Roman" w:hAnsi="Times New Roman" w:cs="Times New Roman"/>
          <w:sz w:val="26"/>
          <w:szCs w:val="26"/>
        </w:rPr>
        <w:t>40</w:t>
      </w:r>
      <w:r w:rsidR="00432CFD" w:rsidRPr="000B0190">
        <w:rPr>
          <w:rFonts w:ascii="Times New Roman" w:hAnsi="Times New Roman" w:cs="Times New Roman"/>
          <w:sz w:val="26"/>
          <w:szCs w:val="26"/>
        </w:rPr>
        <w:t xml:space="preserve"> 5</w:t>
      </w:r>
      <w:r w:rsidR="00432CFD" w:rsidRPr="000B0190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00</w:t>
      </w:r>
      <w:r w:rsidR="00432CFD" w:rsidRPr="000B01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90386A" w:rsidRPr="000B0190">
        <w:rPr>
          <w:rFonts w:ascii="Times New Roman" w:hAnsi="Times New Roman" w:cs="Times New Roman"/>
          <w:sz w:val="26"/>
          <w:szCs w:val="26"/>
        </w:rPr>
        <w:t>(</w:t>
      </w:r>
      <w:r w:rsidR="00976D3C" w:rsidRPr="000B0190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976D3C" w:rsidRPr="000B0190">
        <w:rPr>
          <w:rFonts w:ascii="Times New Roman" w:hAnsi="Times New Roman" w:cs="Times New Roman"/>
          <w:sz w:val="26"/>
          <w:szCs w:val="26"/>
        </w:rPr>
        <w:t xml:space="preserve">сорок </w:t>
      </w:r>
      <w:r w:rsidR="009A44C7" w:rsidRPr="000B0190">
        <w:rPr>
          <w:rFonts w:ascii="Times New Roman" w:hAnsi="Times New Roman" w:cs="Times New Roman"/>
          <w:sz w:val="26"/>
          <w:szCs w:val="26"/>
        </w:rPr>
        <w:t>тысяч</w:t>
      </w:r>
      <w:r w:rsidR="007331D5" w:rsidRPr="000B0190">
        <w:rPr>
          <w:rFonts w:ascii="Times New Roman" w:hAnsi="Times New Roman" w:cs="Times New Roman"/>
          <w:sz w:val="26"/>
          <w:szCs w:val="26"/>
        </w:rPr>
        <w:t xml:space="preserve"> </w:t>
      </w:r>
      <w:r w:rsidR="00432CFD" w:rsidRPr="000B0190">
        <w:rPr>
          <w:rFonts w:ascii="Times New Roman" w:hAnsi="Times New Roman" w:cs="Times New Roman"/>
          <w:sz w:val="26"/>
          <w:szCs w:val="26"/>
        </w:rPr>
        <w:t>пятьсот</w:t>
      </w:r>
      <w:r w:rsidR="0090386A" w:rsidRPr="000B0190">
        <w:rPr>
          <w:rFonts w:ascii="Times New Roman" w:hAnsi="Times New Roman" w:cs="Times New Roman"/>
          <w:sz w:val="26"/>
          <w:szCs w:val="26"/>
        </w:rPr>
        <w:t>) рублей</w:t>
      </w:r>
      <w:r w:rsidR="00BE2806" w:rsidRPr="000B0190">
        <w:rPr>
          <w:rFonts w:ascii="Times New Roman" w:hAnsi="Times New Roman" w:cs="Times New Roman"/>
          <w:sz w:val="26"/>
          <w:szCs w:val="26"/>
        </w:rPr>
        <w:t xml:space="preserve"> </w:t>
      </w:r>
      <w:r w:rsidR="00BE2806" w:rsidRPr="000B0190">
        <w:rPr>
          <w:rFonts w:ascii="Times New Roman" w:hAnsi="Times New Roman" w:cs="Times New Roman"/>
          <w:color w:val="000000"/>
          <w:sz w:val="26"/>
          <w:szCs w:val="26"/>
        </w:rPr>
        <w:t>00 копеек</w:t>
      </w:r>
      <w:r w:rsidR="002337D2" w:rsidRPr="000B0190">
        <w:rPr>
          <w:rFonts w:ascii="Times New Roman" w:hAnsi="Times New Roman" w:cs="Times New Roman"/>
          <w:sz w:val="26"/>
          <w:szCs w:val="26"/>
        </w:rPr>
        <w:t>.</w:t>
      </w:r>
    </w:p>
    <w:p w:rsidR="002337D2" w:rsidRPr="000B0190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7D2" w:rsidRPr="000B0190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0190">
        <w:rPr>
          <w:rFonts w:ascii="Times New Roman" w:hAnsi="Times New Roman" w:cs="Times New Roman"/>
          <w:b/>
          <w:color w:val="000000"/>
          <w:sz w:val="26"/>
          <w:szCs w:val="26"/>
        </w:rPr>
        <w:t>14</w:t>
      </w:r>
      <w:r w:rsidR="00F64B73" w:rsidRPr="000B0190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0B019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Размер задатка: </w:t>
      </w:r>
      <w:r w:rsidR="00863C66" w:rsidRPr="000B0190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740988" w:rsidRPr="000B0190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432CFD" w:rsidRPr="000B0190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2337D2" w:rsidRPr="000B0190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0B0190">
        <w:rPr>
          <w:rFonts w:ascii="Times New Roman" w:hAnsi="Times New Roman" w:cs="Times New Roman"/>
          <w:sz w:val="26"/>
          <w:szCs w:val="26"/>
        </w:rPr>
        <w:t>):</w:t>
      </w:r>
      <w:r w:rsidR="00740988" w:rsidRPr="000B0190">
        <w:rPr>
          <w:rFonts w:ascii="Times New Roman" w:hAnsi="Times New Roman" w:cs="Times New Roman"/>
          <w:sz w:val="26"/>
          <w:szCs w:val="26"/>
        </w:rPr>
        <w:t xml:space="preserve"> 405 000  (четыреста пять тысяч) рублей 00 копеек.</w:t>
      </w:r>
    </w:p>
    <w:p w:rsidR="003B5388" w:rsidRPr="00685EED" w:rsidRDefault="003B538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yellow"/>
        </w:rPr>
      </w:pPr>
    </w:p>
    <w:p w:rsidR="002337D2" w:rsidRPr="00313F0D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F0D"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r w:rsidR="00F64B73" w:rsidRPr="00313F0D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313F0D">
        <w:rPr>
          <w:rFonts w:ascii="Times New Roman" w:hAnsi="Times New Roman" w:cs="Times New Roman"/>
          <w:b/>
          <w:color w:val="000000"/>
          <w:sz w:val="26"/>
          <w:szCs w:val="26"/>
        </w:rPr>
        <w:t>Срок и порядок внесения и возврата задатка:</w:t>
      </w:r>
    </w:p>
    <w:p w:rsidR="002337D2" w:rsidRPr="00313F0D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313F0D">
        <w:rPr>
          <w:rFonts w:ascii="Times New Roman" w:hAnsi="Times New Roman" w:cs="Times New Roman"/>
          <w:color w:val="000000"/>
          <w:sz w:val="26"/>
          <w:szCs w:val="26"/>
          <w:u w:val="single"/>
        </w:rPr>
        <w:t>Внесение задатка:</w:t>
      </w:r>
    </w:p>
    <w:p w:rsidR="002337D2" w:rsidRPr="00313F0D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F0D">
        <w:rPr>
          <w:rFonts w:ascii="Times New Roman" w:hAnsi="Times New Roman" w:cs="Times New Roman"/>
          <w:color w:val="000000"/>
          <w:sz w:val="26"/>
          <w:szCs w:val="26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313F0D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313F0D">
        <w:rPr>
          <w:rFonts w:ascii="Times New Roman" w:hAnsi="Times New Roman" w:cs="Times New Roman"/>
          <w:color w:val="000000"/>
          <w:sz w:val="26"/>
          <w:szCs w:val="26"/>
        </w:rPr>
        <w:t>кциона</w:t>
      </w:r>
      <w:r w:rsidR="006A2FC6" w:rsidRPr="00313F0D">
        <w:rPr>
          <w:rFonts w:ascii="Times New Roman" w:hAnsi="Times New Roman" w:cs="Times New Roman"/>
          <w:color w:val="000000"/>
          <w:sz w:val="26"/>
          <w:szCs w:val="26"/>
        </w:rPr>
        <w:t xml:space="preserve"> до дня окончания срока приема заявок</w:t>
      </w:r>
      <w:r w:rsidRPr="00313F0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313F0D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F0D">
        <w:rPr>
          <w:rFonts w:ascii="Times New Roman" w:hAnsi="Times New Roman" w:cs="Times New Roman"/>
          <w:color w:val="000000"/>
          <w:sz w:val="26"/>
          <w:szCs w:val="26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313F0D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313F0D">
        <w:rPr>
          <w:rFonts w:ascii="Times New Roman" w:hAnsi="Times New Roman" w:cs="Times New Roman"/>
          <w:color w:val="000000"/>
          <w:sz w:val="26"/>
          <w:szCs w:val="26"/>
        </w:rPr>
        <w:t>кциона.</w:t>
      </w:r>
    </w:p>
    <w:p w:rsidR="002337D2" w:rsidRPr="00313F0D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313F0D">
        <w:rPr>
          <w:rFonts w:ascii="Times New Roman" w:hAnsi="Times New Roman" w:cs="Times New Roman"/>
          <w:color w:val="000000"/>
          <w:sz w:val="26"/>
          <w:szCs w:val="26"/>
          <w:u w:val="single"/>
        </w:rPr>
        <w:t>Возврат задатка:</w:t>
      </w:r>
    </w:p>
    <w:p w:rsidR="002337D2" w:rsidRPr="00313F0D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F0D">
        <w:rPr>
          <w:rFonts w:ascii="Times New Roman" w:hAnsi="Times New Roman" w:cs="Times New Roman"/>
          <w:color w:val="000000"/>
          <w:sz w:val="26"/>
          <w:szCs w:val="26"/>
        </w:rPr>
        <w:t xml:space="preserve">1) претенденту на участие в аукционе, не ставшему участником аукциона, организатор аукциона </w:t>
      </w:r>
      <w:r w:rsidR="00F8454A" w:rsidRPr="00313F0D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313F0D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313F0D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313F0D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течение:</w:t>
      </w:r>
    </w:p>
    <w:p w:rsidR="002337D2" w:rsidRPr="00313F0D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F0D">
        <w:rPr>
          <w:rFonts w:ascii="Times New Roman" w:hAnsi="Times New Roman" w:cs="Times New Roman"/>
          <w:color w:val="000000"/>
          <w:sz w:val="26"/>
          <w:szCs w:val="26"/>
        </w:rPr>
        <w:t>- 3 рабочих дней со дня принятия решения об отказе в проведен</w:t>
      </w:r>
      <w:proofErr w:type="gramStart"/>
      <w:r w:rsidRPr="00313F0D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313F0D">
        <w:rPr>
          <w:rFonts w:ascii="Times New Roman" w:hAnsi="Times New Roman" w:cs="Times New Roman"/>
          <w:color w:val="000000"/>
          <w:sz w:val="26"/>
          <w:szCs w:val="26"/>
        </w:rPr>
        <w:t>кциона;</w:t>
      </w:r>
    </w:p>
    <w:p w:rsidR="002337D2" w:rsidRPr="00313F0D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F0D">
        <w:rPr>
          <w:rFonts w:ascii="Times New Roman" w:hAnsi="Times New Roman" w:cs="Times New Roman"/>
          <w:color w:val="000000"/>
          <w:sz w:val="26"/>
          <w:szCs w:val="26"/>
        </w:rPr>
        <w:lastRenderedPageBreak/>
        <w:t>- 5 рабочих дней со дня регистрации отзыва заявки заявителем;</w:t>
      </w:r>
    </w:p>
    <w:p w:rsidR="002337D2" w:rsidRPr="00313F0D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F0D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оформления протокола приема заявок на участие в аукционе.</w:t>
      </w:r>
    </w:p>
    <w:p w:rsidR="002337D2" w:rsidRPr="00313F0D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F0D">
        <w:rPr>
          <w:rFonts w:ascii="Times New Roman" w:hAnsi="Times New Roman" w:cs="Times New Roman"/>
          <w:color w:val="000000"/>
          <w:sz w:val="26"/>
          <w:szCs w:val="26"/>
        </w:rPr>
        <w:t xml:space="preserve">2) участнику аукциона, не ставшему победителем аукциона, организатор аукциона </w:t>
      </w:r>
      <w:r w:rsidR="00F8454A" w:rsidRPr="00313F0D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313F0D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313F0D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313F0D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3A6893" w:rsidRPr="00685EED" w:rsidRDefault="003A689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highlight w:val="yellow"/>
        </w:rPr>
      </w:pPr>
    </w:p>
    <w:p w:rsidR="008A6B96" w:rsidRPr="00313F0D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F0D">
        <w:rPr>
          <w:rFonts w:ascii="Times New Roman" w:hAnsi="Times New Roman" w:cs="Times New Roman"/>
          <w:b/>
          <w:color w:val="000000"/>
          <w:sz w:val="26"/>
          <w:szCs w:val="26"/>
        </w:rPr>
        <w:t>16</w:t>
      </w:r>
      <w:r w:rsidR="00F64B73" w:rsidRPr="00313F0D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7F5B83" w:rsidRPr="00313F0D"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r w:rsidR="008A6B96" w:rsidRPr="00313F0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еквизиты </w:t>
      </w:r>
      <w:r w:rsidR="007F5B83" w:rsidRPr="00313F0D">
        <w:rPr>
          <w:rFonts w:ascii="Times New Roman" w:hAnsi="Times New Roman" w:cs="Times New Roman"/>
          <w:b/>
          <w:color w:val="000000"/>
          <w:sz w:val="26"/>
          <w:szCs w:val="26"/>
        </w:rPr>
        <w:t>счета для перечисления</w:t>
      </w:r>
      <w:r w:rsidR="008A6B96" w:rsidRPr="00313F0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задатка</w:t>
      </w:r>
      <w:r w:rsidR="008A6B96" w:rsidRPr="00313F0D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7F5B83" w:rsidRPr="00313F0D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13F0D">
        <w:rPr>
          <w:sz w:val="26"/>
          <w:szCs w:val="26"/>
        </w:rPr>
        <w:t xml:space="preserve">Задаток вносится до </w:t>
      </w:r>
      <w:r w:rsidR="006A2FC6" w:rsidRPr="00313F0D">
        <w:rPr>
          <w:color w:val="000000"/>
          <w:sz w:val="26"/>
          <w:szCs w:val="26"/>
        </w:rPr>
        <w:t xml:space="preserve">дня окончания срока </w:t>
      </w:r>
      <w:r w:rsidRPr="00313F0D">
        <w:rPr>
          <w:sz w:val="26"/>
          <w:szCs w:val="26"/>
        </w:rPr>
        <w:t xml:space="preserve">подачи заявки путем перечисления на расчетный счет организатора торгов (департамент </w:t>
      </w:r>
      <w:r w:rsidR="00801CE1" w:rsidRPr="00313F0D">
        <w:rPr>
          <w:color w:val="000000"/>
          <w:sz w:val="26"/>
          <w:szCs w:val="26"/>
        </w:rPr>
        <w:t>градостроительства</w:t>
      </w:r>
      <w:r w:rsidR="00801CE1" w:rsidRPr="00313F0D">
        <w:rPr>
          <w:sz w:val="26"/>
          <w:szCs w:val="26"/>
        </w:rPr>
        <w:t xml:space="preserve"> </w:t>
      </w:r>
      <w:r w:rsidRPr="00313F0D">
        <w:rPr>
          <w:sz w:val="26"/>
          <w:szCs w:val="26"/>
        </w:rPr>
        <w:t xml:space="preserve">администрации города Красноярска). </w:t>
      </w:r>
    </w:p>
    <w:p w:rsidR="007F5B83" w:rsidRPr="00313F0D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13F0D">
        <w:rPr>
          <w:sz w:val="26"/>
          <w:szCs w:val="26"/>
          <w:u w:val="single"/>
        </w:rPr>
        <w:t>Реквизиты для перечисления задатка:</w:t>
      </w:r>
      <w:r w:rsidRPr="00313F0D">
        <w:rPr>
          <w:sz w:val="26"/>
          <w:szCs w:val="26"/>
        </w:rPr>
        <w:t xml:space="preserve"> </w:t>
      </w:r>
    </w:p>
    <w:p w:rsidR="00C82EC2" w:rsidRPr="00313F0D" w:rsidRDefault="00C82EC2" w:rsidP="00FC73ED">
      <w:pPr>
        <w:widowControl w:val="0"/>
        <w:ind w:firstLine="709"/>
        <w:jc w:val="both"/>
        <w:rPr>
          <w:sz w:val="26"/>
          <w:szCs w:val="26"/>
        </w:rPr>
      </w:pPr>
      <w:r w:rsidRPr="00313F0D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40302810400003000062 ОТДЕЛЕНИЕ КРАСНОЯРСК Г. КРАСНОЯРСК, БИК 040407001, ОКТМО 04701000.</w:t>
      </w:r>
    </w:p>
    <w:p w:rsidR="008A6B96" w:rsidRPr="00313F0D" w:rsidRDefault="008A6B96" w:rsidP="00313F0D">
      <w:pPr>
        <w:ind w:firstLine="709"/>
        <w:rPr>
          <w:color w:val="000000"/>
          <w:sz w:val="26"/>
          <w:szCs w:val="26"/>
        </w:rPr>
      </w:pPr>
      <w:r w:rsidRPr="00313F0D">
        <w:rPr>
          <w:color w:val="000000"/>
          <w:sz w:val="26"/>
          <w:szCs w:val="26"/>
        </w:rPr>
        <w:t>В текстовой части платежного документа необходимо указать: задаток для участия в аукционе по продаже права на заключение договора о развитии застроенной территории</w:t>
      </w:r>
      <w:r w:rsidR="00FE01B1" w:rsidRPr="00313F0D">
        <w:rPr>
          <w:color w:val="000000"/>
          <w:sz w:val="26"/>
          <w:szCs w:val="26"/>
        </w:rPr>
        <w:t xml:space="preserve"> </w:t>
      </w:r>
      <w:r w:rsidR="00FE01B1" w:rsidRPr="00313F0D">
        <w:rPr>
          <w:rFonts w:eastAsiaTheme="minorEastAsia"/>
          <w:color w:val="000000"/>
          <w:sz w:val="26"/>
          <w:szCs w:val="26"/>
        </w:rPr>
        <w:t>по ул. Семафорной, № 421, 423</w:t>
      </w:r>
      <w:r w:rsidR="007F5B83" w:rsidRPr="00313F0D">
        <w:rPr>
          <w:color w:val="000000"/>
          <w:sz w:val="26"/>
          <w:szCs w:val="26"/>
        </w:rPr>
        <w:t>.</w:t>
      </w:r>
    </w:p>
    <w:p w:rsidR="00230FC7" w:rsidRPr="007A70EB" w:rsidRDefault="00230F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7A70EB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7A70EB">
        <w:rPr>
          <w:b/>
          <w:sz w:val="26"/>
          <w:szCs w:val="26"/>
        </w:rPr>
        <w:t>17</w:t>
      </w:r>
      <w:r w:rsidR="00F64B73" w:rsidRPr="007A70EB">
        <w:rPr>
          <w:b/>
          <w:sz w:val="26"/>
          <w:szCs w:val="26"/>
        </w:rPr>
        <w:t>. </w:t>
      </w:r>
      <w:r w:rsidR="00B55D51" w:rsidRPr="007A70EB">
        <w:rPr>
          <w:b/>
          <w:sz w:val="26"/>
          <w:szCs w:val="26"/>
        </w:rPr>
        <w:t xml:space="preserve">Место, дата и порядок определения участников </w:t>
      </w:r>
      <w:r w:rsidR="00EE63FF" w:rsidRPr="007A70EB">
        <w:rPr>
          <w:b/>
          <w:sz w:val="26"/>
          <w:szCs w:val="26"/>
        </w:rPr>
        <w:t>аукциона</w:t>
      </w:r>
    </w:p>
    <w:p w:rsidR="00B55D51" w:rsidRPr="007A70EB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70EB">
        <w:rPr>
          <w:sz w:val="26"/>
          <w:szCs w:val="26"/>
        </w:rPr>
        <w:t xml:space="preserve">Определение участников </w:t>
      </w:r>
      <w:r w:rsidR="00F00DC2" w:rsidRPr="007A70EB">
        <w:rPr>
          <w:sz w:val="26"/>
          <w:szCs w:val="26"/>
        </w:rPr>
        <w:t xml:space="preserve">аукциона </w:t>
      </w:r>
      <w:r w:rsidR="00335362" w:rsidRPr="007A70EB">
        <w:rPr>
          <w:sz w:val="26"/>
          <w:szCs w:val="26"/>
        </w:rPr>
        <w:t xml:space="preserve">состоится по адресу: 660049, </w:t>
      </w:r>
      <w:r w:rsidRPr="007A70EB">
        <w:rPr>
          <w:sz w:val="26"/>
          <w:szCs w:val="26"/>
        </w:rPr>
        <w:t>г.</w:t>
      </w:r>
      <w:r w:rsidR="00335362" w:rsidRPr="007A70EB">
        <w:rPr>
          <w:sz w:val="26"/>
          <w:szCs w:val="26"/>
        </w:rPr>
        <w:t> </w:t>
      </w:r>
      <w:r w:rsidRPr="007A70EB">
        <w:rPr>
          <w:sz w:val="26"/>
          <w:szCs w:val="26"/>
        </w:rPr>
        <w:t xml:space="preserve">Красноярск, ул. Карла Маркса, 95, </w:t>
      </w:r>
      <w:proofErr w:type="spellStart"/>
      <w:r w:rsidRPr="007A70EB">
        <w:rPr>
          <w:sz w:val="26"/>
          <w:szCs w:val="26"/>
        </w:rPr>
        <w:t>каб</w:t>
      </w:r>
      <w:proofErr w:type="spellEnd"/>
      <w:r w:rsidRPr="007A70EB">
        <w:rPr>
          <w:sz w:val="26"/>
          <w:szCs w:val="26"/>
        </w:rPr>
        <w:t xml:space="preserve">. </w:t>
      </w:r>
      <w:r w:rsidR="00CE4A61">
        <w:rPr>
          <w:sz w:val="26"/>
          <w:szCs w:val="26"/>
        </w:rPr>
        <w:t>226</w:t>
      </w:r>
      <w:r w:rsidR="00E85A05" w:rsidRPr="007A70EB">
        <w:rPr>
          <w:sz w:val="26"/>
          <w:szCs w:val="26"/>
        </w:rPr>
        <w:t>,</w:t>
      </w:r>
      <w:r w:rsidRPr="007A70EB">
        <w:rPr>
          <w:sz w:val="26"/>
          <w:szCs w:val="26"/>
        </w:rPr>
        <w:t xml:space="preserve"> «</w:t>
      </w:r>
      <w:r w:rsidR="00BC649D">
        <w:rPr>
          <w:sz w:val="26"/>
          <w:szCs w:val="26"/>
        </w:rPr>
        <w:t>20</w:t>
      </w:r>
      <w:r w:rsidR="006D4B4C" w:rsidRPr="007A70EB">
        <w:rPr>
          <w:sz w:val="26"/>
          <w:szCs w:val="26"/>
        </w:rPr>
        <w:t xml:space="preserve">» </w:t>
      </w:r>
      <w:r w:rsidR="00432CFD" w:rsidRPr="007A70EB">
        <w:rPr>
          <w:sz w:val="26"/>
          <w:szCs w:val="26"/>
        </w:rPr>
        <w:t>июля</w:t>
      </w:r>
      <w:r w:rsidR="00585866" w:rsidRPr="007A70EB">
        <w:rPr>
          <w:sz w:val="26"/>
          <w:szCs w:val="26"/>
        </w:rPr>
        <w:t xml:space="preserve"> </w:t>
      </w:r>
      <w:r w:rsidR="00431B57" w:rsidRPr="007A70EB">
        <w:rPr>
          <w:sz w:val="26"/>
          <w:szCs w:val="26"/>
        </w:rPr>
        <w:t>201</w:t>
      </w:r>
      <w:r w:rsidR="00432CFD" w:rsidRPr="007A70EB">
        <w:rPr>
          <w:sz w:val="26"/>
          <w:szCs w:val="26"/>
        </w:rPr>
        <w:t>8</w:t>
      </w:r>
      <w:r w:rsidRPr="007A70EB">
        <w:rPr>
          <w:sz w:val="26"/>
          <w:szCs w:val="26"/>
        </w:rPr>
        <w:t xml:space="preserve"> года.</w:t>
      </w:r>
    </w:p>
    <w:p w:rsidR="00051805" w:rsidRPr="007A70EB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70EB">
        <w:rPr>
          <w:sz w:val="26"/>
          <w:szCs w:val="26"/>
        </w:rPr>
        <w:t>В день определения участников</w:t>
      </w:r>
      <w:r w:rsidR="00FA6758" w:rsidRPr="007A70EB">
        <w:rPr>
          <w:sz w:val="26"/>
          <w:szCs w:val="26"/>
        </w:rPr>
        <w:t xml:space="preserve"> аукциона</w:t>
      </w:r>
      <w:r w:rsidRPr="007A70EB">
        <w:rPr>
          <w:sz w:val="26"/>
          <w:szCs w:val="26"/>
        </w:rPr>
        <w:t xml:space="preserve">, организатор </w:t>
      </w:r>
      <w:r w:rsidR="00060038" w:rsidRPr="007A70EB">
        <w:rPr>
          <w:sz w:val="26"/>
          <w:szCs w:val="26"/>
        </w:rPr>
        <w:t xml:space="preserve">аукциона </w:t>
      </w:r>
      <w:r w:rsidR="00F00DC2" w:rsidRPr="007A70EB">
        <w:rPr>
          <w:sz w:val="26"/>
          <w:szCs w:val="26"/>
        </w:rPr>
        <w:t>(</w:t>
      </w:r>
      <w:r w:rsidR="00EB0106" w:rsidRPr="007A70EB">
        <w:rPr>
          <w:sz w:val="26"/>
          <w:szCs w:val="26"/>
        </w:rPr>
        <w:t xml:space="preserve">департамент </w:t>
      </w:r>
      <w:r w:rsidR="00E06F01" w:rsidRPr="007A70EB">
        <w:rPr>
          <w:sz w:val="26"/>
          <w:szCs w:val="26"/>
        </w:rPr>
        <w:t xml:space="preserve">градостроительства </w:t>
      </w:r>
      <w:r w:rsidR="00F00DC2" w:rsidRPr="007A70EB">
        <w:rPr>
          <w:sz w:val="26"/>
          <w:szCs w:val="26"/>
        </w:rPr>
        <w:t xml:space="preserve">администрации города Красноярска) </w:t>
      </w:r>
      <w:r w:rsidR="006A2FC6" w:rsidRPr="007A70EB">
        <w:rPr>
          <w:sz w:val="26"/>
          <w:szCs w:val="26"/>
        </w:rPr>
        <w:t>рассматривае</w:t>
      </w:r>
      <w:r w:rsidRPr="007A70EB">
        <w:rPr>
          <w:sz w:val="26"/>
          <w:szCs w:val="26"/>
        </w:rPr>
        <w:t>т заявки и документы</w:t>
      </w:r>
      <w:r w:rsidR="00646F76" w:rsidRPr="007A70EB">
        <w:rPr>
          <w:sz w:val="26"/>
          <w:szCs w:val="26"/>
        </w:rPr>
        <w:t xml:space="preserve"> заявителей</w:t>
      </w:r>
      <w:r w:rsidR="006A2FC6" w:rsidRPr="007A70EB">
        <w:rPr>
          <w:sz w:val="26"/>
          <w:szCs w:val="26"/>
        </w:rPr>
        <w:t>, устанавливае</w:t>
      </w:r>
      <w:r w:rsidRPr="007A70EB">
        <w:rPr>
          <w:sz w:val="26"/>
          <w:szCs w:val="26"/>
        </w:rPr>
        <w:t xml:space="preserve">т факт поступления от </w:t>
      </w:r>
      <w:r w:rsidR="007223B4" w:rsidRPr="007A70EB">
        <w:rPr>
          <w:sz w:val="26"/>
          <w:szCs w:val="26"/>
        </w:rPr>
        <w:t xml:space="preserve">заявителей </w:t>
      </w:r>
      <w:r w:rsidRPr="007A70EB">
        <w:rPr>
          <w:sz w:val="26"/>
          <w:szCs w:val="26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7A70EB">
        <w:rPr>
          <w:sz w:val="26"/>
          <w:szCs w:val="26"/>
        </w:rPr>
        <w:t xml:space="preserve">заявителей </w:t>
      </w:r>
      <w:r w:rsidRPr="007A70EB">
        <w:rPr>
          <w:sz w:val="26"/>
          <w:szCs w:val="26"/>
        </w:rPr>
        <w:t xml:space="preserve">участниками </w:t>
      </w:r>
      <w:r w:rsidR="00060038" w:rsidRPr="007A70EB">
        <w:rPr>
          <w:sz w:val="26"/>
          <w:szCs w:val="26"/>
        </w:rPr>
        <w:t xml:space="preserve">аукциона </w:t>
      </w:r>
      <w:r w:rsidRPr="007A70EB">
        <w:rPr>
          <w:sz w:val="26"/>
          <w:szCs w:val="26"/>
        </w:rPr>
        <w:t xml:space="preserve">или об отказе в допуске </w:t>
      </w:r>
      <w:r w:rsidR="007223B4" w:rsidRPr="007A70EB">
        <w:rPr>
          <w:sz w:val="26"/>
          <w:szCs w:val="26"/>
        </w:rPr>
        <w:t xml:space="preserve">заявителей </w:t>
      </w:r>
      <w:r w:rsidRPr="007A70EB">
        <w:rPr>
          <w:sz w:val="26"/>
          <w:szCs w:val="26"/>
        </w:rPr>
        <w:t>к участию в</w:t>
      </w:r>
      <w:r w:rsidR="00060038" w:rsidRPr="007A70EB">
        <w:rPr>
          <w:sz w:val="26"/>
          <w:szCs w:val="26"/>
        </w:rPr>
        <w:t xml:space="preserve"> аукционе</w:t>
      </w:r>
      <w:r w:rsidRPr="007A70EB">
        <w:rPr>
          <w:sz w:val="26"/>
          <w:szCs w:val="26"/>
        </w:rPr>
        <w:t>, которое оформляется</w:t>
      </w:r>
      <w:r w:rsidR="008873DB" w:rsidRPr="007A70EB">
        <w:rPr>
          <w:sz w:val="26"/>
          <w:szCs w:val="26"/>
        </w:rPr>
        <w:t xml:space="preserve"> протоколом. В протоколе приводя</w:t>
      </w:r>
      <w:r w:rsidRPr="007A70EB">
        <w:rPr>
          <w:sz w:val="26"/>
          <w:szCs w:val="26"/>
        </w:rPr>
        <w:t xml:space="preserve">тся </w:t>
      </w:r>
      <w:r w:rsidR="008873DB" w:rsidRPr="007A70EB">
        <w:rPr>
          <w:sz w:val="26"/>
          <w:szCs w:val="26"/>
        </w:rPr>
        <w:t xml:space="preserve">сведения о заявителях, о датах подачи заявок на участие в аукционе, о внесенных задатках, </w:t>
      </w:r>
      <w:r w:rsidRPr="007A70EB">
        <w:rPr>
          <w:sz w:val="26"/>
          <w:szCs w:val="26"/>
        </w:rPr>
        <w:t xml:space="preserve">а также </w:t>
      </w:r>
      <w:r w:rsidR="008873DB" w:rsidRPr="007A70EB">
        <w:rPr>
          <w:sz w:val="26"/>
          <w:szCs w:val="26"/>
        </w:rPr>
        <w:t xml:space="preserve">сведения о заявителях, не допущенных </w:t>
      </w:r>
      <w:r w:rsidRPr="007A70EB">
        <w:rPr>
          <w:sz w:val="26"/>
          <w:szCs w:val="26"/>
        </w:rPr>
        <w:t>к участию в</w:t>
      </w:r>
      <w:r w:rsidR="00E415CB" w:rsidRPr="007A70EB">
        <w:rPr>
          <w:sz w:val="26"/>
          <w:szCs w:val="26"/>
        </w:rPr>
        <w:t xml:space="preserve"> аукционе</w:t>
      </w:r>
      <w:r w:rsidRPr="007A70EB">
        <w:rPr>
          <w:sz w:val="26"/>
          <w:szCs w:val="26"/>
        </w:rPr>
        <w:t xml:space="preserve">, с указанием </w:t>
      </w:r>
      <w:r w:rsidR="008873DB" w:rsidRPr="007A70EB">
        <w:rPr>
          <w:sz w:val="26"/>
          <w:szCs w:val="26"/>
        </w:rPr>
        <w:t xml:space="preserve">причин </w:t>
      </w:r>
      <w:r w:rsidRPr="007A70EB">
        <w:rPr>
          <w:sz w:val="26"/>
          <w:szCs w:val="26"/>
        </w:rPr>
        <w:t>отказа.</w:t>
      </w:r>
      <w:r w:rsidR="00061F9B" w:rsidRPr="007A70EB">
        <w:rPr>
          <w:sz w:val="26"/>
          <w:szCs w:val="26"/>
        </w:rPr>
        <w:t xml:space="preserve"> </w:t>
      </w:r>
      <w:r w:rsidR="00051805" w:rsidRPr="007A70EB">
        <w:rPr>
          <w:sz w:val="26"/>
          <w:szCs w:val="26"/>
        </w:rPr>
        <w:t xml:space="preserve"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один из которых </w:t>
      </w:r>
      <w:r w:rsidR="001D4161" w:rsidRPr="007A70EB">
        <w:rPr>
          <w:sz w:val="26"/>
          <w:szCs w:val="26"/>
        </w:rPr>
        <w:t xml:space="preserve">в этот же день </w:t>
      </w:r>
      <w:r w:rsidR="00051805" w:rsidRPr="007A70EB">
        <w:rPr>
          <w:sz w:val="26"/>
          <w:szCs w:val="26"/>
        </w:rPr>
        <w:t xml:space="preserve">передается организатору аукциона (департаменту муниципального заказа администрации города Красноярска). </w:t>
      </w:r>
    </w:p>
    <w:p w:rsidR="001D6C16" w:rsidRPr="007A70EB" w:rsidRDefault="00316DF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70EB">
        <w:rPr>
          <w:sz w:val="26"/>
          <w:szCs w:val="26"/>
        </w:rPr>
        <w:t xml:space="preserve">Заявитель </w:t>
      </w:r>
      <w:r w:rsidR="00B55D51" w:rsidRPr="007A70EB">
        <w:rPr>
          <w:sz w:val="26"/>
          <w:szCs w:val="26"/>
        </w:rPr>
        <w:t xml:space="preserve">не допускается к участию в </w:t>
      </w:r>
      <w:r w:rsidR="001D6C16" w:rsidRPr="007A70EB">
        <w:rPr>
          <w:sz w:val="26"/>
          <w:szCs w:val="26"/>
        </w:rPr>
        <w:t xml:space="preserve">аукционе </w:t>
      </w:r>
      <w:r w:rsidR="00B55D51" w:rsidRPr="007A70EB">
        <w:rPr>
          <w:sz w:val="26"/>
          <w:szCs w:val="26"/>
        </w:rPr>
        <w:t xml:space="preserve">по </w:t>
      </w:r>
      <w:r w:rsidR="001D6C16" w:rsidRPr="007A70EB">
        <w:rPr>
          <w:sz w:val="26"/>
          <w:szCs w:val="26"/>
        </w:rPr>
        <w:t xml:space="preserve">следующим </w:t>
      </w:r>
      <w:r w:rsidR="00B55D51" w:rsidRPr="007A70EB">
        <w:rPr>
          <w:sz w:val="26"/>
          <w:szCs w:val="26"/>
        </w:rPr>
        <w:t>основаниям</w:t>
      </w:r>
      <w:r w:rsidR="001D6C16" w:rsidRPr="007A70EB">
        <w:rPr>
          <w:sz w:val="26"/>
          <w:szCs w:val="26"/>
        </w:rPr>
        <w:t>:</w:t>
      </w:r>
    </w:p>
    <w:p w:rsidR="009B1CBA" w:rsidRPr="007A70EB" w:rsidRDefault="0041304C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7A70EB">
        <w:rPr>
          <w:sz w:val="26"/>
          <w:szCs w:val="26"/>
        </w:rPr>
        <w:t>1) </w:t>
      </w:r>
      <w:r w:rsidR="009B1CBA" w:rsidRPr="007A70EB">
        <w:rPr>
          <w:sz w:val="26"/>
          <w:szCs w:val="26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7A70EB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70EB">
        <w:rPr>
          <w:sz w:val="26"/>
          <w:szCs w:val="26"/>
        </w:rPr>
        <w:t>2)</w:t>
      </w:r>
      <w:r w:rsidR="0041304C" w:rsidRPr="007A70EB">
        <w:rPr>
          <w:sz w:val="26"/>
          <w:szCs w:val="26"/>
        </w:rPr>
        <w:t> </w:t>
      </w:r>
      <w:r w:rsidR="002050A0" w:rsidRPr="007A70EB">
        <w:rPr>
          <w:sz w:val="26"/>
          <w:szCs w:val="26"/>
        </w:rPr>
        <w:t>не поступление</w:t>
      </w:r>
      <w:r w:rsidRPr="007A70EB">
        <w:rPr>
          <w:sz w:val="26"/>
          <w:szCs w:val="26"/>
        </w:rPr>
        <w:t xml:space="preserve"> задатка на счет, указанный в извещении о проведен</w:t>
      </w:r>
      <w:proofErr w:type="gramStart"/>
      <w:r w:rsidRPr="007A70EB">
        <w:rPr>
          <w:sz w:val="26"/>
          <w:szCs w:val="26"/>
        </w:rPr>
        <w:t>ии ау</w:t>
      </w:r>
      <w:proofErr w:type="gramEnd"/>
      <w:r w:rsidRPr="007A70EB">
        <w:rPr>
          <w:sz w:val="26"/>
          <w:szCs w:val="26"/>
        </w:rPr>
        <w:t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аукционе;</w:t>
      </w:r>
    </w:p>
    <w:p w:rsidR="00061F9B" w:rsidRPr="007A70EB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70EB">
        <w:rPr>
          <w:sz w:val="26"/>
          <w:szCs w:val="26"/>
        </w:rPr>
        <w:t>3)</w:t>
      </w:r>
      <w:r w:rsidR="0041304C" w:rsidRPr="007A70EB">
        <w:rPr>
          <w:sz w:val="26"/>
          <w:szCs w:val="26"/>
        </w:rPr>
        <w:t> </w:t>
      </w:r>
      <w:r w:rsidRPr="007A70EB">
        <w:rPr>
          <w:sz w:val="26"/>
          <w:szCs w:val="26"/>
        </w:rPr>
        <w:t>несоответствие заявки на участие в аукционе требованиям, указанным в извещении о проведен</w:t>
      </w:r>
      <w:proofErr w:type="gramStart"/>
      <w:r w:rsidRPr="007A70EB">
        <w:rPr>
          <w:sz w:val="26"/>
          <w:szCs w:val="26"/>
        </w:rPr>
        <w:t>ии ау</w:t>
      </w:r>
      <w:proofErr w:type="gramEnd"/>
      <w:r w:rsidRPr="007A70EB">
        <w:rPr>
          <w:sz w:val="26"/>
          <w:szCs w:val="26"/>
        </w:rPr>
        <w:t>кциона.</w:t>
      </w:r>
    </w:p>
    <w:p w:rsidR="008A0BF3" w:rsidRPr="007A70EB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70EB">
        <w:rPr>
          <w:sz w:val="26"/>
          <w:szCs w:val="26"/>
        </w:rPr>
        <w:lastRenderedPageBreak/>
        <w:t>Организатор аукциона (департамент градостроительства администрации города Красноярска) обязан вернуть внесенный задаток заявителю, не допущенному к участию в аукционе, в течение 5 рабочих дней со дня оформления протокола приема заявок на участие в аукционе.</w:t>
      </w:r>
    </w:p>
    <w:p w:rsidR="008A0BF3" w:rsidRPr="007A70EB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70EB">
        <w:rPr>
          <w:sz w:val="26"/>
          <w:szCs w:val="26"/>
        </w:rPr>
        <w:t xml:space="preserve">Заявители, признанные участниками аукциона, и заявители, не допущенные к участию в аукционе, уведомляются департаментом </w:t>
      </w:r>
      <w:r w:rsidR="0073495B" w:rsidRPr="007A70EB">
        <w:rPr>
          <w:sz w:val="26"/>
          <w:szCs w:val="26"/>
        </w:rPr>
        <w:t xml:space="preserve">градостроительства </w:t>
      </w:r>
      <w:r w:rsidRPr="007A70EB">
        <w:rPr>
          <w:sz w:val="26"/>
          <w:szCs w:val="26"/>
        </w:rPr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7A70EB">
        <w:rPr>
          <w:sz w:val="26"/>
          <w:szCs w:val="26"/>
        </w:rPr>
        <w:t>с даты оформления</w:t>
      </w:r>
      <w:proofErr w:type="gramEnd"/>
      <w:r w:rsidRPr="007A70EB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7A70EB" w:rsidRDefault="00D9230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70EB">
        <w:rPr>
          <w:sz w:val="26"/>
          <w:szCs w:val="26"/>
        </w:rPr>
        <w:t>Заявитель становится участником аукциона с момента п</w:t>
      </w:r>
      <w:r w:rsidR="00B54228" w:rsidRPr="007A70EB">
        <w:rPr>
          <w:sz w:val="26"/>
          <w:szCs w:val="26"/>
        </w:rPr>
        <w:t>одписания организаторо</w:t>
      </w:r>
      <w:r w:rsidRPr="007A70EB">
        <w:rPr>
          <w:sz w:val="26"/>
          <w:szCs w:val="26"/>
        </w:rPr>
        <w:t>м аукциона (</w:t>
      </w:r>
      <w:r w:rsidR="001C1864" w:rsidRPr="007A70EB">
        <w:rPr>
          <w:sz w:val="26"/>
          <w:szCs w:val="26"/>
        </w:rPr>
        <w:t>департаментом градостроительства администрации города Красноярска</w:t>
      </w:r>
      <w:r w:rsidRPr="007A70EB">
        <w:rPr>
          <w:sz w:val="26"/>
          <w:szCs w:val="26"/>
        </w:rPr>
        <w:t>) протокола приема заявок на участие в аукционе</w:t>
      </w:r>
      <w:r w:rsidR="00051805" w:rsidRPr="007A70EB">
        <w:rPr>
          <w:sz w:val="26"/>
          <w:szCs w:val="26"/>
        </w:rPr>
        <w:t xml:space="preserve">. </w:t>
      </w:r>
    </w:p>
    <w:p w:rsidR="00B55D51" w:rsidRPr="007A70EB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7279" w:rsidRPr="007A70EB" w:rsidRDefault="00461F93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7A70EB">
        <w:rPr>
          <w:b/>
          <w:sz w:val="26"/>
          <w:szCs w:val="26"/>
        </w:rPr>
        <w:t>18</w:t>
      </w:r>
      <w:r w:rsidR="00F64B73" w:rsidRPr="007A70EB">
        <w:rPr>
          <w:b/>
          <w:sz w:val="26"/>
          <w:szCs w:val="26"/>
        </w:rPr>
        <w:t>. </w:t>
      </w:r>
      <w:r w:rsidR="00EB7279" w:rsidRPr="007A70EB">
        <w:rPr>
          <w:b/>
          <w:sz w:val="26"/>
          <w:szCs w:val="26"/>
        </w:rPr>
        <w:t>Срок принятия решения об отказе в проведен</w:t>
      </w:r>
      <w:proofErr w:type="gramStart"/>
      <w:r w:rsidR="00EB7279" w:rsidRPr="007A70EB">
        <w:rPr>
          <w:b/>
          <w:sz w:val="26"/>
          <w:szCs w:val="26"/>
        </w:rPr>
        <w:t>ии ау</w:t>
      </w:r>
      <w:proofErr w:type="gramEnd"/>
      <w:r w:rsidR="00EB7279" w:rsidRPr="007A70EB">
        <w:rPr>
          <w:b/>
          <w:sz w:val="26"/>
          <w:szCs w:val="26"/>
        </w:rPr>
        <w:t>кциона</w:t>
      </w:r>
    </w:p>
    <w:p w:rsidR="00EB7279" w:rsidRPr="007A70EB" w:rsidRDefault="00EB727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70EB">
        <w:rPr>
          <w:sz w:val="26"/>
          <w:szCs w:val="26"/>
        </w:rPr>
        <w:t xml:space="preserve">Решение об отказе от проведения аукциона может быть принято </w:t>
      </w:r>
      <w:r w:rsidR="004575D1" w:rsidRPr="007A70EB">
        <w:rPr>
          <w:sz w:val="26"/>
          <w:szCs w:val="26"/>
        </w:rPr>
        <w:t>администрацией</w:t>
      </w:r>
      <w:r w:rsidRPr="007A70EB">
        <w:rPr>
          <w:sz w:val="26"/>
          <w:szCs w:val="26"/>
        </w:rPr>
        <w:t xml:space="preserve"> города Красноярска не позднее, чем за пятнадцать дней до</w:t>
      </w:r>
      <w:r w:rsidRPr="007A70EB">
        <w:rPr>
          <w:color w:val="000000"/>
          <w:sz w:val="26"/>
          <w:szCs w:val="26"/>
        </w:rPr>
        <w:t xml:space="preserve"> дня проведения аукциона</w:t>
      </w:r>
      <w:r w:rsidRPr="007A70EB">
        <w:rPr>
          <w:sz w:val="26"/>
          <w:szCs w:val="26"/>
        </w:rPr>
        <w:t xml:space="preserve">, о чем организатор </w:t>
      </w:r>
      <w:r w:rsidR="00B72997" w:rsidRPr="007A70EB">
        <w:rPr>
          <w:sz w:val="26"/>
          <w:szCs w:val="26"/>
        </w:rPr>
        <w:t xml:space="preserve">аукциона </w:t>
      </w:r>
      <w:r w:rsidR="000E4148" w:rsidRPr="007A70EB">
        <w:rPr>
          <w:sz w:val="26"/>
          <w:szCs w:val="26"/>
        </w:rPr>
        <w:t xml:space="preserve">(департамент градостроительства администрации города Красноярска) </w:t>
      </w:r>
      <w:r w:rsidR="00EE54DD" w:rsidRPr="007A70EB">
        <w:rPr>
          <w:sz w:val="26"/>
          <w:szCs w:val="26"/>
        </w:rPr>
        <w:t xml:space="preserve">в течение 3 рабочих дней любым доступным способом </w:t>
      </w:r>
      <w:r w:rsidRPr="007A70EB">
        <w:rPr>
          <w:sz w:val="26"/>
          <w:szCs w:val="26"/>
        </w:rPr>
        <w:t xml:space="preserve">извещает участников аукциона и возвращает </w:t>
      </w:r>
      <w:r w:rsidR="00EE54DD" w:rsidRPr="007A70EB">
        <w:rPr>
          <w:sz w:val="26"/>
          <w:szCs w:val="26"/>
        </w:rPr>
        <w:t>участникам аукциона внесенные ими задатки</w:t>
      </w:r>
      <w:r w:rsidRPr="007A70EB">
        <w:rPr>
          <w:sz w:val="26"/>
          <w:szCs w:val="26"/>
        </w:rPr>
        <w:t>.</w:t>
      </w:r>
    </w:p>
    <w:p w:rsidR="004575D1" w:rsidRPr="007A70EB" w:rsidRDefault="004575D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70EB">
        <w:rPr>
          <w:sz w:val="26"/>
          <w:szCs w:val="26"/>
        </w:rPr>
        <w:t>Организатор аукциона (департамент муниципального заказа администрации города Красноярска) обеспечивает размещение извещения об отказе в проведен</w:t>
      </w:r>
      <w:proofErr w:type="gramStart"/>
      <w:r w:rsidRPr="007A70EB">
        <w:rPr>
          <w:sz w:val="26"/>
          <w:szCs w:val="26"/>
        </w:rPr>
        <w:t>ии ау</w:t>
      </w:r>
      <w:proofErr w:type="gramEnd"/>
      <w:r w:rsidRPr="007A70EB">
        <w:rPr>
          <w:sz w:val="26"/>
          <w:szCs w:val="26"/>
        </w:rPr>
        <w:t>кциона на официальных сайтах в сети Интернет, на которых было размещено извещение о проведении аукциона, в течение двух рабочих дней со дня принятия решения об отказе в проведении аукциона.</w:t>
      </w:r>
    </w:p>
    <w:p w:rsidR="00BF416D" w:rsidRPr="007A70EB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183A" w:rsidRPr="007A70EB" w:rsidRDefault="00BF416D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7A70EB">
        <w:rPr>
          <w:b/>
          <w:sz w:val="26"/>
          <w:szCs w:val="26"/>
        </w:rPr>
        <w:t>19</w:t>
      </w:r>
      <w:r w:rsidR="00F64B73" w:rsidRPr="007A70EB">
        <w:rPr>
          <w:b/>
          <w:sz w:val="26"/>
          <w:szCs w:val="26"/>
        </w:rPr>
        <w:t>. </w:t>
      </w:r>
      <w:r w:rsidR="0036183A" w:rsidRPr="007A70EB">
        <w:rPr>
          <w:b/>
          <w:sz w:val="26"/>
          <w:szCs w:val="26"/>
        </w:rPr>
        <w:t>Порядок проведения аукциона</w:t>
      </w:r>
    </w:p>
    <w:p w:rsidR="0036183A" w:rsidRPr="007A70EB" w:rsidRDefault="0036183A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7A70EB">
        <w:rPr>
          <w:sz w:val="26"/>
          <w:szCs w:val="26"/>
        </w:rPr>
        <w:t xml:space="preserve">Аукцион проводится </w:t>
      </w:r>
      <w:r w:rsidR="00BF416D" w:rsidRPr="007A70EB">
        <w:rPr>
          <w:sz w:val="26"/>
          <w:szCs w:val="26"/>
        </w:rPr>
        <w:t xml:space="preserve">организатором аукциона (департаментом муниципального заказа администрации города Красноярска) </w:t>
      </w:r>
      <w:r w:rsidRPr="007A70EB">
        <w:rPr>
          <w:sz w:val="26"/>
          <w:szCs w:val="26"/>
        </w:rPr>
        <w:t>в порядке, определенном статьей 46.3 Градостроительного кодекса РФ.</w:t>
      </w:r>
    </w:p>
    <w:p w:rsidR="00BF416D" w:rsidRPr="00685EED" w:rsidRDefault="00BF416D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  <w:highlight w:val="yellow"/>
        </w:rPr>
      </w:pPr>
    </w:p>
    <w:p w:rsidR="00B55D51" w:rsidRPr="00CE4A6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CE4A61">
        <w:rPr>
          <w:b/>
          <w:sz w:val="26"/>
          <w:szCs w:val="26"/>
        </w:rPr>
        <w:t>20</w:t>
      </w:r>
      <w:r w:rsidR="00F64B73" w:rsidRPr="00CE4A61">
        <w:rPr>
          <w:b/>
          <w:sz w:val="26"/>
          <w:szCs w:val="26"/>
        </w:rPr>
        <w:t>. </w:t>
      </w:r>
      <w:r w:rsidR="00B55D51" w:rsidRPr="00CE4A61">
        <w:rPr>
          <w:b/>
          <w:sz w:val="26"/>
          <w:szCs w:val="26"/>
        </w:rPr>
        <w:t>Место и срок подведения итогов</w:t>
      </w:r>
      <w:r w:rsidR="00FF761D" w:rsidRPr="00CE4A61">
        <w:rPr>
          <w:b/>
          <w:sz w:val="26"/>
          <w:szCs w:val="26"/>
        </w:rPr>
        <w:t xml:space="preserve"> аукциона</w:t>
      </w:r>
      <w:r w:rsidR="00B55D51" w:rsidRPr="00CE4A61">
        <w:rPr>
          <w:b/>
          <w:sz w:val="26"/>
          <w:szCs w:val="26"/>
        </w:rPr>
        <w:t xml:space="preserve">, порядок определения победителей </w:t>
      </w:r>
      <w:r w:rsidR="00FF761D" w:rsidRPr="00CE4A61">
        <w:rPr>
          <w:b/>
          <w:sz w:val="26"/>
          <w:szCs w:val="26"/>
        </w:rPr>
        <w:t>аукциона</w:t>
      </w:r>
    </w:p>
    <w:p w:rsidR="00B55D51" w:rsidRPr="00CE4A6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E4A61">
        <w:rPr>
          <w:sz w:val="26"/>
          <w:szCs w:val="26"/>
        </w:rPr>
        <w:t xml:space="preserve">Подведение итогов </w:t>
      </w:r>
      <w:r w:rsidR="0027458D" w:rsidRPr="00CE4A61">
        <w:rPr>
          <w:sz w:val="26"/>
          <w:szCs w:val="26"/>
        </w:rPr>
        <w:t xml:space="preserve">аукциона </w:t>
      </w:r>
      <w:r w:rsidRPr="00CE4A61">
        <w:rPr>
          <w:sz w:val="26"/>
          <w:szCs w:val="26"/>
        </w:rPr>
        <w:t xml:space="preserve">состоится </w:t>
      </w:r>
      <w:r w:rsidR="00BB3D9A" w:rsidRPr="00CE4A61">
        <w:rPr>
          <w:sz w:val="26"/>
          <w:szCs w:val="26"/>
        </w:rPr>
        <w:t>«</w:t>
      </w:r>
      <w:r w:rsidR="005E7F70">
        <w:rPr>
          <w:sz w:val="26"/>
          <w:szCs w:val="26"/>
        </w:rPr>
        <w:t>24</w:t>
      </w:r>
      <w:bookmarkStart w:id="0" w:name="_GoBack"/>
      <w:bookmarkEnd w:id="0"/>
      <w:r w:rsidR="00F73085" w:rsidRPr="00CE4A61">
        <w:rPr>
          <w:sz w:val="26"/>
          <w:szCs w:val="26"/>
        </w:rPr>
        <w:t xml:space="preserve">» </w:t>
      </w:r>
      <w:r w:rsidR="00A44998" w:rsidRPr="00CE4A61">
        <w:rPr>
          <w:sz w:val="26"/>
          <w:szCs w:val="26"/>
        </w:rPr>
        <w:t>июля</w:t>
      </w:r>
      <w:r w:rsidR="00E14126" w:rsidRPr="00CE4A61">
        <w:rPr>
          <w:sz w:val="26"/>
          <w:szCs w:val="26"/>
        </w:rPr>
        <w:t xml:space="preserve"> </w:t>
      </w:r>
      <w:r w:rsidR="00BB3D9A" w:rsidRPr="00CE4A61">
        <w:rPr>
          <w:sz w:val="26"/>
          <w:szCs w:val="26"/>
        </w:rPr>
        <w:t>201</w:t>
      </w:r>
      <w:r w:rsidR="00A44998" w:rsidRPr="00CE4A61">
        <w:rPr>
          <w:sz w:val="26"/>
          <w:szCs w:val="26"/>
        </w:rPr>
        <w:t>8</w:t>
      </w:r>
      <w:r w:rsidRPr="00CE4A61">
        <w:rPr>
          <w:sz w:val="26"/>
          <w:szCs w:val="26"/>
        </w:rPr>
        <w:t xml:space="preserve"> года, по адресу: 660049, г. Красноярск, ул. Карла Маркса, 95, </w:t>
      </w:r>
      <w:proofErr w:type="spellStart"/>
      <w:r w:rsidRPr="00CE4A61">
        <w:rPr>
          <w:sz w:val="26"/>
          <w:szCs w:val="26"/>
        </w:rPr>
        <w:t>каб</w:t>
      </w:r>
      <w:proofErr w:type="spellEnd"/>
      <w:r w:rsidRPr="00CE4A61">
        <w:rPr>
          <w:sz w:val="26"/>
          <w:szCs w:val="26"/>
        </w:rPr>
        <w:t>. 303.</w:t>
      </w:r>
      <w:r w:rsidR="00D274B8" w:rsidRPr="00CE4A61">
        <w:rPr>
          <w:sz w:val="26"/>
          <w:szCs w:val="26"/>
        </w:rPr>
        <w:t xml:space="preserve"> </w:t>
      </w:r>
      <w:r w:rsidR="00D274B8" w:rsidRPr="00CE4A61">
        <w:rPr>
          <w:color w:val="000000" w:themeColor="text1"/>
          <w:sz w:val="26"/>
          <w:szCs w:val="26"/>
        </w:rPr>
        <w:t>В этот же день победитель аукциона подписывает протокол о результатах аукциона.</w:t>
      </w:r>
    </w:p>
    <w:p w:rsidR="00A1266E" w:rsidRPr="00CE4A61" w:rsidRDefault="00A1266E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E4A61">
        <w:rPr>
          <w:rFonts w:ascii="Times New Roman" w:hAnsi="Times New Roman" w:cs="Times New Roman"/>
          <w:color w:val="000000"/>
          <w:sz w:val="26"/>
          <w:szCs w:val="26"/>
        </w:rPr>
        <w:t xml:space="preserve">Победителем аукциона признается участник аукциона, предложивший наибольшую цену за право </w:t>
      </w:r>
      <w:r w:rsidR="00756B21">
        <w:rPr>
          <w:rFonts w:ascii="Times New Roman" w:hAnsi="Times New Roman" w:cs="Times New Roman"/>
          <w:color w:val="000000"/>
          <w:sz w:val="26"/>
          <w:szCs w:val="26"/>
        </w:rPr>
        <w:t>заключения</w:t>
      </w:r>
      <w:r w:rsidRPr="00CE4A61">
        <w:rPr>
          <w:rFonts w:ascii="Times New Roman" w:hAnsi="Times New Roman" w:cs="Times New Roman"/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F64B73" w:rsidRPr="00CE4A61" w:rsidRDefault="00F64B73" w:rsidP="00F64B73">
      <w:pPr>
        <w:pStyle w:val="a8"/>
        <w:widowControl w:val="0"/>
        <w:autoSpaceDE w:val="0"/>
        <w:autoSpaceDN w:val="0"/>
        <w:adjustRightInd w:val="0"/>
        <w:ind w:left="1069"/>
        <w:contextualSpacing w:val="0"/>
        <w:jc w:val="both"/>
        <w:rPr>
          <w:rFonts w:eastAsiaTheme="minorEastAsia"/>
          <w:color w:val="000000"/>
          <w:sz w:val="26"/>
          <w:szCs w:val="26"/>
        </w:rPr>
      </w:pPr>
    </w:p>
    <w:p w:rsidR="00CE63EA" w:rsidRPr="00CE4A61" w:rsidRDefault="00F64B73" w:rsidP="00F64B73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CE4A61">
        <w:rPr>
          <w:b/>
          <w:sz w:val="26"/>
          <w:szCs w:val="26"/>
        </w:rPr>
        <w:t>21. </w:t>
      </w:r>
      <w:r w:rsidR="00CE63EA" w:rsidRPr="00CE4A61">
        <w:rPr>
          <w:b/>
          <w:sz w:val="26"/>
          <w:szCs w:val="26"/>
        </w:rPr>
        <w:t>Оформление результатов аукциона</w:t>
      </w:r>
    </w:p>
    <w:p w:rsidR="00CE63EA" w:rsidRPr="00CE4A6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4A61">
        <w:rPr>
          <w:sz w:val="26"/>
          <w:szCs w:val="26"/>
        </w:rPr>
        <w:t>Результаты аукциона оформляются протоколом, ко</w:t>
      </w:r>
      <w:r w:rsidR="008E6CA5" w:rsidRPr="00CE4A61">
        <w:rPr>
          <w:sz w:val="26"/>
          <w:szCs w:val="26"/>
        </w:rPr>
        <w:t>торый подписывается организаторо</w:t>
      </w:r>
      <w:r w:rsidRPr="00CE4A61">
        <w:rPr>
          <w:sz w:val="26"/>
          <w:szCs w:val="26"/>
        </w:rPr>
        <w:t xml:space="preserve">м аукциона (департаментом муниципального заказа администрации города Красноярска),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</w:t>
      </w:r>
      <w:r w:rsidR="00AA4DB9" w:rsidRPr="00CE4A61">
        <w:rPr>
          <w:sz w:val="26"/>
          <w:szCs w:val="26"/>
        </w:rPr>
        <w:t>- организатору аукциона (департаменту</w:t>
      </w:r>
      <w:r w:rsidRPr="00CE4A61">
        <w:rPr>
          <w:sz w:val="26"/>
          <w:szCs w:val="26"/>
        </w:rPr>
        <w:t xml:space="preserve"> </w:t>
      </w:r>
      <w:r w:rsidR="0016746F" w:rsidRPr="00CE4A61">
        <w:rPr>
          <w:sz w:val="26"/>
          <w:szCs w:val="26"/>
        </w:rPr>
        <w:t xml:space="preserve">градостроительства </w:t>
      </w:r>
      <w:r w:rsidRPr="00CE4A61">
        <w:rPr>
          <w:sz w:val="26"/>
          <w:szCs w:val="26"/>
        </w:rPr>
        <w:t>администрации города Красноярска)</w:t>
      </w:r>
      <w:r w:rsidR="00017F92" w:rsidRPr="00CE4A61">
        <w:rPr>
          <w:sz w:val="26"/>
          <w:szCs w:val="26"/>
        </w:rPr>
        <w:t xml:space="preserve"> в течение одного рабочего дня со дня его подписания</w:t>
      </w:r>
      <w:r w:rsidRPr="00CE4A61">
        <w:rPr>
          <w:sz w:val="26"/>
          <w:szCs w:val="26"/>
        </w:rPr>
        <w:t xml:space="preserve">. </w:t>
      </w:r>
    </w:p>
    <w:p w:rsidR="00CE63EA" w:rsidRPr="00A06952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A06952">
        <w:rPr>
          <w:sz w:val="26"/>
          <w:szCs w:val="26"/>
        </w:rPr>
        <w:lastRenderedPageBreak/>
        <w:t xml:space="preserve">Протокол о результатах аукциона </w:t>
      </w:r>
      <w:r w:rsidR="0036206C" w:rsidRPr="00A06952">
        <w:rPr>
          <w:sz w:val="26"/>
          <w:szCs w:val="26"/>
        </w:rPr>
        <w:t xml:space="preserve">имеет силу </w:t>
      </w:r>
      <w:r w:rsidRPr="00A06952">
        <w:rPr>
          <w:sz w:val="26"/>
          <w:szCs w:val="26"/>
        </w:rPr>
        <w:t>договора.</w:t>
      </w:r>
      <w:r w:rsidR="0036206C" w:rsidRPr="00A06952">
        <w:rPr>
          <w:sz w:val="26"/>
          <w:szCs w:val="26"/>
        </w:rPr>
        <w:t xml:space="preserve"> </w:t>
      </w:r>
    </w:p>
    <w:p w:rsidR="00CE63EA" w:rsidRPr="00A06952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A06952">
        <w:rPr>
          <w:color w:val="000000"/>
          <w:sz w:val="26"/>
          <w:szCs w:val="26"/>
        </w:rPr>
        <w:t xml:space="preserve">Внесенный победителем аукциона задаток засчитывается в счет цены права на заключение договора о развитии застроенной территории. </w:t>
      </w:r>
    </w:p>
    <w:p w:rsidR="00CE63EA" w:rsidRPr="00A06952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952">
        <w:rPr>
          <w:sz w:val="26"/>
          <w:szCs w:val="26"/>
        </w:rPr>
        <w:t xml:space="preserve">Организатор аукциона (департамент </w:t>
      </w:r>
      <w:r w:rsidR="0016746F" w:rsidRPr="00A06952">
        <w:rPr>
          <w:sz w:val="26"/>
          <w:szCs w:val="26"/>
        </w:rPr>
        <w:t xml:space="preserve">градостроительства </w:t>
      </w:r>
      <w:r w:rsidRPr="00A06952">
        <w:rPr>
          <w:sz w:val="26"/>
          <w:szCs w:val="26"/>
        </w:rPr>
        <w:t>администрации города Красноярска) обязан в течение 5 рабочих дней со дня подписания протокола о резуль</w:t>
      </w:r>
      <w:r w:rsidR="00183DC8" w:rsidRPr="00A06952">
        <w:rPr>
          <w:sz w:val="26"/>
          <w:szCs w:val="26"/>
        </w:rPr>
        <w:t>татах аукциона возвратить задат</w:t>
      </w:r>
      <w:r w:rsidRPr="00A06952">
        <w:rPr>
          <w:sz w:val="26"/>
          <w:szCs w:val="26"/>
        </w:rPr>
        <w:t>к</w:t>
      </w:r>
      <w:r w:rsidR="00183DC8" w:rsidRPr="00A06952">
        <w:rPr>
          <w:sz w:val="26"/>
          <w:szCs w:val="26"/>
        </w:rPr>
        <w:t>и</w:t>
      </w:r>
      <w:r w:rsidRPr="00A06952">
        <w:rPr>
          <w:sz w:val="26"/>
          <w:szCs w:val="26"/>
        </w:rPr>
        <w:t xml:space="preserve"> участникам аукциона, которые не выиграли их.</w:t>
      </w:r>
    </w:p>
    <w:p w:rsidR="00CE63EA" w:rsidRPr="00A06952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952">
        <w:rPr>
          <w:sz w:val="26"/>
          <w:szCs w:val="26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</w:t>
      </w:r>
      <w:hyperlink r:id="rId13" w:history="1">
        <w:r w:rsidRPr="00A06952">
          <w:rPr>
            <w:rStyle w:val="a9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A06952">
        <w:rPr>
          <w:color w:val="000000" w:themeColor="text1"/>
          <w:sz w:val="26"/>
          <w:szCs w:val="26"/>
        </w:rPr>
        <w:t xml:space="preserve"> </w:t>
      </w:r>
      <w:r w:rsidRPr="00A06952">
        <w:rPr>
          <w:sz w:val="26"/>
          <w:szCs w:val="26"/>
        </w:rPr>
        <w:t>Российской Федерации.</w:t>
      </w:r>
    </w:p>
    <w:p w:rsidR="007203CC" w:rsidRPr="00A06952" w:rsidRDefault="007203CC" w:rsidP="007203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A06952">
        <w:rPr>
          <w:sz w:val="26"/>
          <w:szCs w:val="26"/>
        </w:rPr>
        <w:t xml:space="preserve">Информация о результатах аукциона публикуется </w:t>
      </w:r>
      <w:r w:rsidR="00DB44A7" w:rsidRPr="00A06952">
        <w:rPr>
          <w:sz w:val="26"/>
          <w:szCs w:val="26"/>
        </w:rPr>
        <w:t xml:space="preserve">организаторами аукциона </w:t>
      </w:r>
      <w:r w:rsidRPr="00A06952">
        <w:rPr>
          <w:sz w:val="26"/>
          <w:szCs w:val="26"/>
        </w:rPr>
        <w:t xml:space="preserve">в тех же средствах массовой информации, в которых было опубликовано извещение о проведении аукциона, </w:t>
      </w:r>
      <w:r w:rsidRPr="00A06952">
        <w:rPr>
          <w:rFonts w:eastAsiaTheme="minorHAnsi"/>
          <w:sz w:val="26"/>
          <w:szCs w:val="26"/>
          <w:lang w:eastAsia="en-US"/>
        </w:rPr>
        <w:t>и размещается на официальном сайте в сети «Интернет», на котором было размещено извещение о проведении аукциона, соответственно в течение пяти рабочих дней и в течение трех рабочих дней со дня подписания протокола о результатах аукциона.</w:t>
      </w:r>
      <w:proofErr w:type="gramEnd"/>
    </w:p>
    <w:p w:rsidR="00CE63EA" w:rsidRPr="00A06952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63EA" w:rsidRPr="00A06952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A06952">
        <w:rPr>
          <w:b/>
          <w:sz w:val="26"/>
          <w:szCs w:val="26"/>
        </w:rPr>
        <w:t>22</w:t>
      </w:r>
      <w:r w:rsidR="00F64B73" w:rsidRPr="00A06952">
        <w:rPr>
          <w:b/>
          <w:sz w:val="26"/>
          <w:szCs w:val="26"/>
        </w:rPr>
        <w:t>. </w:t>
      </w:r>
      <w:r w:rsidR="00CE63EA" w:rsidRPr="00A06952">
        <w:rPr>
          <w:b/>
          <w:sz w:val="26"/>
          <w:szCs w:val="26"/>
        </w:rPr>
        <w:t xml:space="preserve">Признание аукциона </w:t>
      </w:r>
      <w:proofErr w:type="gramStart"/>
      <w:r w:rsidR="00CE63EA" w:rsidRPr="00A06952">
        <w:rPr>
          <w:b/>
          <w:sz w:val="26"/>
          <w:szCs w:val="26"/>
        </w:rPr>
        <w:t>несостоявшимся</w:t>
      </w:r>
      <w:proofErr w:type="gramEnd"/>
    </w:p>
    <w:p w:rsidR="00CE63EA" w:rsidRPr="00A06952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952">
        <w:rPr>
          <w:sz w:val="26"/>
          <w:szCs w:val="26"/>
        </w:rPr>
        <w:t>Аукцион признается несостоявшимся в случае, если:</w:t>
      </w:r>
    </w:p>
    <w:p w:rsidR="00CE63EA" w:rsidRPr="00A06952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A06952">
        <w:rPr>
          <w:rFonts w:eastAsiaTheme="minorHAnsi"/>
          <w:sz w:val="26"/>
          <w:szCs w:val="26"/>
          <w:lang w:eastAsia="en-US"/>
        </w:rPr>
        <w:t>1) </w:t>
      </w:r>
      <w:r w:rsidR="00CE63EA" w:rsidRPr="00A06952">
        <w:rPr>
          <w:rFonts w:eastAsiaTheme="minorHAnsi"/>
          <w:sz w:val="26"/>
          <w:szCs w:val="26"/>
          <w:lang w:eastAsia="en-US"/>
        </w:rPr>
        <w:t>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A06952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A06952">
        <w:rPr>
          <w:rFonts w:eastAsiaTheme="minorHAnsi"/>
          <w:sz w:val="26"/>
          <w:szCs w:val="26"/>
          <w:lang w:eastAsia="en-US"/>
        </w:rPr>
        <w:t>2) </w:t>
      </w:r>
      <w:r w:rsidR="00CE63EA" w:rsidRPr="00A06952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несостоявшимся. </w:t>
      </w:r>
      <w:proofErr w:type="gramStart"/>
      <w:r w:rsidR="00CE63EA" w:rsidRPr="00A06952">
        <w:rPr>
          <w:rFonts w:eastAsiaTheme="minorHAnsi"/>
          <w:sz w:val="26"/>
          <w:szCs w:val="26"/>
          <w:lang w:eastAsia="en-US"/>
        </w:rPr>
        <w:t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заключить данный договор с указанным лицом по начальной цене предмета аукциона;</w:t>
      </w:r>
      <w:proofErr w:type="gramEnd"/>
    </w:p>
    <w:p w:rsidR="00CE63EA" w:rsidRPr="00A06952" w:rsidRDefault="00CE63EA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A06952">
        <w:rPr>
          <w:rFonts w:eastAsiaTheme="minorHAnsi"/>
          <w:sz w:val="26"/>
          <w:szCs w:val="26"/>
          <w:lang w:eastAsia="en-US"/>
        </w:rPr>
        <w:t>3)</w:t>
      </w:r>
      <w:r w:rsidR="0019225B" w:rsidRPr="00A06952">
        <w:rPr>
          <w:rFonts w:eastAsiaTheme="minorHAnsi"/>
          <w:sz w:val="26"/>
          <w:szCs w:val="26"/>
          <w:lang w:eastAsia="en-US"/>
        </w:rPr>
        <w:t> </w:t>
      </w:r>
      <w:r w:rsidRPr="00A06952">
        <w:rPr>
          <w:rFonts w:eastAsiaTheme="minorHAnsi"/>
          <w:sz w:val="26"/>
          <w:szCs w:val="26"/>
          <w:lang w:eastAsia="en-US"/>
        </w:rPr>
        <w:t>в аукционе участвовали менее двух участников;</w:t>
      </w:r>
    </w:p>
    <w:p w:rsidR="00CE63EA" w:rsidRPr="00A06952" w:rsidRDefault="0019225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A06952">
        <w:rPr>
          <w:rFonts w:eastAsiaTheme="minorHAnsi"/>
          <w:sz w:val="26"/>
          <w:szCs w:val="26"/>
          <w:lang w:eastAsia="en-US"/>
        </w:rPr>
        <w:t>4) </w:t>
      </w:r>
      <w:r w:rsidR="00CE63EA" w:rsidRPr="00A06952">
        <w:rPr>
          <w:rFonts w:eastAsiaTheme="minorHAnsi"/>
          <w:sz w:val="26"/>
          <w:szCs w:val="26"/>
          <w:lang w:eastAsia="en-US"/>
        </w:rPr>
        <w:t>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A06952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952">
        <w:rPr>
          <w:sz w:val="26"/>
          <w:szCs w:val="26"/>
        </w:rPr>
        <w:t xml:space="preserve">Организатор аукциона (департамент </w:t>
      </w:r>
      <w:r w:rsidR="009557FB" w:rsidRPr="00A06952">
        <w:rPr>
          <w:sz w:val="26"/>
          <w:szCs w:val="26"/>
        </w:rPr>
        <w:t xml:space="preserve">градостроительства </w:t>
      </w:r>
      <w:r w:rsidRPr="00A06952">
        <w:rPr>
          <w:sz w:val="26"/>
          <w:szCs w:val="26"/>
        </w:rPr>
        <w:t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задаток. В случае если победитель аукциона уклонился от подписания протокола о результатах аукциона, заключения договора о развитии застроенной территории, внесенный победителем аукциона задаток ему не возвращается.</w:t>
      </w:r>
    </w:p>
    <w:p w:rsidR="00CE63EA" w:rsidRPr="00A06952" w:rsidRDefault="002159C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952">
        <w:rPr>
          <w:sz w:val="26"/>
          <w:szCs w:val="26"/>
        </w:rPr>
        <w:t>Администрация города Красноярска</w:t>
      </w:r>
      <w:r w:rsidR="00CE63EA" w:rsidRPr="00A06952">
        <w:rPr>
          <w:sz w:val="26"/>
          <w:szCs w:val="26"/>
        </w:rPr>
        <w:t xml:space="preserve"> в случаях, </w:t>
      </w:r>
      <w:r w:rsidR="00CE63EA" w:rsidRPr="00A06952">
        <w:rPr>
          <w:rFonts w:eastAsiaTheme="minorHAnsi"/>
          <w:sz w:val="26"/>
          <w:szCs w:val="26"/>
          <w:lang w:eastAsia="en-US"/>
        </w:rPr>
        <w:t>если аукцион был признан несостоявшимся или если договор не был заключен с единственным участником аукциона, вправе объявить о проведении повторного аукциона.</w:t>
      </w:r>
      <w:r w:rsidR="00CE63EA" w:rsidRPr="00A06952">
        <w:rPr>
          <w:sz w:val="26"/>
          <w:szCs w:val="26"/>
        </w:rPr>
        <w:t xml:space="preserve"> При этом могут быть изменены </w:t>
      </w:r>
      <w:r w:rsidRPr="00A06952">
        <w:rPr>
          <w:sz w:val="26"/>
          <w:szCs w:val="26"/>
        </w:rPr>
        <w:t xml:space="preserve">существенные условия и проект договора, </w:t>
      </w:r>
      <w:r w:rsidR="00CE63EA" w:rsidRPr="00A06952">
        <w:rPr>
          <w:sz w:val="26"/>
          <w:szCs w:val="26"/>
        </w:rPr>
        <w:t xml:space="preserve">условия аукциона. </w:t>
      </w:r>
    </w:p>
    <w:p w:rsidR="00CE63EA" w:rsidRPr="00A06952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4A61" w:rsidRPr="00A06952" w:rsidRDefault="00CE4A6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5D51" w:rsidRPr="00A06952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952">
        <w:rPr>
          <w:b/>
          <w:sz w:val="26"/>
          <w:szCs w:val="26"/>
        </w:rPr>
        <w:lastRenderedPageBreak/>
        <w:t>23</w:t>
      </w:r>
      <w:r w:rsidR="00F64B73" w:rsidRPr="00A06952">
        <w:rPr>
          <w:b/>
          <w:sz w:val="26"/>
          <w:szCs w:val="26"/>
        </w:rPr>
        <w:t>. </w:t>
      </w:r>
      <w:r w:rsidR="00B55D51" w:rsidRPr="00A06952">
        <w:rPr>
          <w:b/>
          <w:sz w:val="26"/>
          <w:szCs w:val="26"/>
        </w:rPr>
        <w:t xml:space="preserve">Срок заключения договора </w:t>
      </w:r>
      <w:r w:rsidR="008A6B96" w:rsidRPr="00A06952">
        <w:rPr>
          <w:b/>
          <w:color w:val="000000"/>
          <w:sz w:val="26"/>
          <w:szCs w:val="26"/>
        </w:rPr>
        <w:t>о развитии застроенной территории</w:t>
      </w:r>
    </w:p>
    <w:p w:rsidR="00197C0B" w:rsidRPr="00A06952" w:rsidRDefault="00E734B4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6952">
        <w:rPr>
          <w:rFonts w:ascii="Times New Roman" w:hAnsi="Times New Roman" w:cs="Times New Roman"/>
          <w:sz w:val="26"/>
          <w:szCs w:val="26"/>
        </w:rPr>
        <w:t xml:space="preserve">Договор заключается </w:t>
      </w:r>
      <w:r w:rsidR="00992832" w:rsidRPr="00A06952">
        <w:rPr>
          <w:rFonts w:ascii="Times New Roman" w:hAnsi="Times New Roman" w:cs="Times New Roman"/>
          <w:sz w:val="26"/>
          <w:szCs w:val="26"/>
        </w:rPr>
        <w:t xml:space="preserve">администрацией города Красноярска в лице департамента градостроительства </w:t>
      </w:r>
      <w:r w:rsidRPr="00A06952">
        <w:rPr>
          <w:rFonts w:ascii="Times New Roman" w:hAnsi="Times New Roman" w:cs="Times New Roman"/>
          <w:sz w:val="26"/>
          <w:szCs w:val="26"/>
        </w:rPr>
        <w:t>на условиях, указанных в извещении о проведен</w:t>
      </w:r>
      <w:proofErr w:type="gramStart"/>
      <w:r w:rsidRPr="00A06952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A06952">
        <w:rPr>
          <w:rFonts w:ascii="Times New Roman" w:hAnsi="Times New Roman" w:cs="Times New Roman"/>
          <w:sz w:val="26"/>
          <w:szCs w:val="26"/>
        </w:rPr>
        <w:t>кциона, по цене, предложенной победителем аукциона</w:t>
      </w:r>
      <w:r w:rsidR="00992832" w:rsidRPr="00A06952">
        <w:rPr>
          <w:rFonts w:ascii="Times New Roman" w:hAnsi="Times New Roman" w:cs="Times New Roman"/>
          <w:sz w:val="26"/>
          <w:szCs w:val="26"/>
        </w:rPr>
        <w:t xml:space="preserve">, </w:t>
      </w:r>
      <w:r w:rsidR="00197C0B" w:rsidRPr="00A06952">
        <w:rPr>
          <w:rFonts w:ascii="Times New Roman" w:hAnsi="Times New Roman" w:cs="Times New Roman"/>
          <w:color w:val="000000"/>
          <w:sz w:val="26"/>
          <w:szCs w:val="26"/>
        </w:rPr>
        <w:t>не ранее чем через 10 дней со дня размещения информации о результатах аукциона на официальном сайте в сети «Интернет».</w:t>
      </w:r>
    </w:p>
    <w:p w:rsidR="00992832" w:rsidRPr="00A06952" w:rsidRDefault="00992832" w:rsidP="009928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6952">
        <w:rPr>
          <w:rFonts w:ascii="Times New Roman" w:hAnsi="Times New Roman" w:cs="Times New Roman"/>
          <w:sz w:val="26"/>
          <w:szCs w:val="26"/>
        </w:rPr>
        <w:t>В случае если победитель ау</w:t>
      </w:r>
      <w:r w:rsidR="00CD0089" w:rsidRPr="00A06952">
        <w:rPr>
          <w:rFonts w:ascii="Times New Roman" w:hAnsi="Times New Roman" w:cs="Times New Roman"/>
          <w:sz w:val="26"/>
          <w:szCs w:val="26"/>
        </w:rPr>
        <w:t>кциона уклонился от заключения д</w:t>
      </w:r>
      <w:r w:rsidRPr="00A06952">
        <w:rPr>
          <w:rFonts w:ascii="Times New Roman" w:hAnsi="Times New Roman" w:cs="Times New Roman"/>
          <w:sz w:val="26"/>
          <w:szCs w:val="26"/>
        </w:rPr>
        <w:t>оговора,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убытков, причиненных уклонением поб</w:t>
      </w:r>
      <w:r w:rsidR="00CD0089" w:rsidRPr="00A06952">
        <w:rPr>
          <w:rFonts w:ascii="Times New Roman" w:hAnsi="Times New Roman" w:cs="Times New Roman"/>
          <w:sz w:val="26"/>
          <w:szCs w:val="26"/>
        </w:rPr>
        <w:t>едителя аукциона от заключения договора, или заключить д</w:t>
      </w:r>
      <w:r w:rsidRPr="00A06952">
        <w:rPr>
          <w:rFonts w:ascii="Times New Roman" w:hAnsi="Times New Roman" w:cs="Times New Roman"/>
          <w:sz w:val="26"/>
          <w:szCs w:val="26"/>
        </w:rPr>
        <w:t>оговор с участником аукциона, который сделал предпоследнее предложение о цене предмета аукциона.</w:t>
      </w:r>
    </w:p>
    <w:p w:rsidR="00BF40C2" w:rsidRPr="00A06952" w:rsidRDefault="00C35968" w:rsidP="00FC73ED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A06952">
        <w:rPr>
          <w:sz w:val="26"/>
          <w:szCs w:val="26"/>
        </w:rPr>
        <w:t>В случае</w:t>
      </w:r>
      <w:r w:rsidR="00F9346F" w:rsidRPr="00A06952">
        <w:rPr>
          <w:sz w:val="26"/>
          <w:szCs w:val="26"/>
        </w:rPr>
        <w:t xml:space="preserve"> если аукцион признан не состоявшимся по причине</w:t>
      </w:r>
      <w:r w:rsidR="00BD0A17" w:rsidRPr="00A06952">
        <w:rPr>
          <w:sz w:val="26"/>
          <w:szCs w:val="26"/>
        </w:rPr>
        <w:t xml:space="preserve"> участия в аукционе менее двух участников, </w:t>
      </w:r>
      <w:r w:rsidR="00F9346F" w:rsidRPr="00A06952">
        <w:rPr>
          <w:sz w:val="26"/>
          <w:szCs w:val="26"/>
        </w:rPr>
        <w:t xml:space="preserve">единственный участник аукциона </w:t>
      </w:r>
      <w:r w:rsidR="00BD0A17" w:rsidRPr="00A06952">
        <w:rPr>
          <w:sz w:val="26"/>
          <w:szCs w:val="26"/>
        </w:rPr>
        <w:t xml:space="preserve">вправе заключить договор </w:t>
      </w:r>
      <w:r w:rsidR="00F9346F" w:rsidRPr="00A06952">
        <w:rPr>
          <w:sz w:val="26"/>
          <w:szCs w:val="26"/>
        </w:rPr>
        <w:t>по начальной цене предмета аукциона</w:t>
      </w:r>
      <w:r w:rsidR="00BD0A17" w:rsidRPr="00A06952">
        <w:rPr>
          <w:sz w:val="26"/>
          <w:szCs w:val="26"/>
        </w:rPr>
        <w:t xml:space="preserve"> в течение </w:t>
      </w:r>
      <w:r w:rsidR="00430C0F" w:rsidRPr="00A06952">
        <w:rPr>
          <w:sz w:val="26"/>
          <w:szCs w:val="26"/>
        </w:rPr>
        <w:t xml:space="preserve">30 </w:t>
      </w:r>
      <w:r w:rsidR="00BD0A17" w:rsidRPr="00A06952">
        <w:rPr>
          <w:sz w:val="26"/>
          <w:szCs w:val="26"/>
        </w:rPr>
        <w:t>дней</w:t>
      </w:r>
      <w:r w:rsidR="00B14C5D" w:rsidRPr="00A06952">
        <w:rPr>
          <w:sz w:val="26"/>
          <w:szCs w:val="26"/>
        </w:rPr>
        <w:t xml:space="preserve"> со дня проведения аукциона</w:t>
      </w:r>
      <w:r w:rsidR="00BF40C2" w:rsidRPr="00A06952">
        <w:rPr>
          <w:sz w:val="26"/>
          <w:szCs w:val="26"/>
        </w:rPr>
        <w:t>,</w:t>
      </w:r>
      <w:r w:rsidR="00BF40C2" w:rsidRPr="00A06952">
        <w:rPr>
          <w:rFonts w:eastAsiaTheme="minorHAnsi"/>
          <w:sz w:val="26"/>
          <w:szCs w:val="26"/>
          <w:lang w:eastAsia="en-US"/>
        </w:rPr>
        <w:t xml:space="preserve"> а </w:t>
      </w:r>
      <w:r w:rsidR="00BF40C2" w:rsidRPr="00A06952">
        <w:rPr>
          <w:sz w:val="26"/>
          <w:szCs w:val="26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A06952">
        <w:rPr>
          <w:rFonts w:eastAsiaTheme="minorHAnsi"/>
          <w:sz w:val="26"/>
          <w:szCs w:val="26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A06952" w:rsidRDefault="00D6695C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952">
        <w:rPr>
          <w:rFonts w:ascii="Times New Roman" w:hAnsi="Times New Roman" w:cs="Times New Roman"/>
          <w:color w:val="000000" w:themeColor="text1"/>
          <w:sz w:val="26"/>
          <w:szCs w:val="26"/>
        </w:rPr>
        <w:t>Не допускается заключение договора в случае, если аукцион признан не состоявшимся по причине участия в аукционе менее двух участников</w:t>
      </w:r>
      <w:r w:rsidR="007C50F2" w:rsidRPr="00A0695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A0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C50F2" w:rsidRPr="00A06952">
        <w:rPr>
          <w:rFonts w:ascii="Times New Roman" w:hAnsi="Times New Roman" w:cs="Times New Roman"/>
          <w:color w:val="000000" w:themeColor="text1"/>
          <w:sz w:val="26"/>
          <w:szCs w:val="26"/>
        </w:rPr>
        <w:t>ранее,</w:t>
      </w:r>
      <w:r w:rsidRPr="00A0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0C477F" w:rsidRPr="00685EED" w:rsidRDefault="000C477F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</w:pPr>
    </w:p>
    <w:p w:rsidR="005B5EFB" w:rsidRPr="00223644" w:rsidRDefault="00E92F2A" w:rsidP="007A6AD0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23644">
        <w:rPr>
          <w:rFonts w:ascii="Times New Roman" w:hAnsi="Times New Roman" w:cs="Times New Roman"/>
          <w:b/>
          <w:color w:val="000000"/>
          <w:sz w:val="26"/>
          <w:szCs w:val="26"/>
        </w:rPr>
        <w:t>24</w:t>
      </w:r>
      <w:r w:rsidR="00F64B73" w:rsidRPr="00223644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5B5EFB" w:rsidRPr="00223644">
        <w:rPr>
          <w:rFonts w:ascii="Times New Roman" w:hAnsi="Times New Roman" w:cs="Times New Roman"/>
          <w:b/>
          <w:color w:val="000000"/>
          <w:sz w:val="26"/>
          <w:szCs w:val="26"/>
        </w:rPr>
        <w:t>Существенные условия договора о развитии застроенной территории:</w:t>
      </w:r>
    </w:p>
    <w:p w:rsidR="00223644" w:rsidRPr="00223644" w:rsidRDefault="00223644" w:rsidP="002236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23644">
        <w:rPr>
          <w:sz w:val="26"/>
          <w:szCs w:val="26"/>
        </w:rPr>
        <w:t xml:space="preserve">1. Местоположение застроенной территории: г. Красноярск, Кировский район, ул. </w:t>
      </w:r>
      <w:proofErr w:type="gramStart"/>
      <w:r w:rsidRPr="00223644">
        <w:rPr>
          <w:sz w:val="26"/>
          <w:szCs w:val="26"/>
        </w:rPr>
        <w:t>Семафорная</w:t>
      </w:r>
      <w:proofErr w:type="gramEnd"/>
      <w:r w:rsidRPr="00223644">
        <w:rPr>
          <w:sz w:val="26"/>
          <w:szCs w:val="26"/>
        </w:rPr>
        <w:t>, № 421, 423.</w:t>
      </w:r>
    </w:p>
    <w:p w:rsidR="00223644" w:rsidRPr="00223644" w:rsidRDefault="00223644" w:rsidP="0022364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3644">
        <w:rPr>
          <w:sz w:val="26"/>
          <w:szCs w:val="26"/>
        </w:rPr>
        <w:t>2. Общая площадь застроенной территории – 9 559 кв. м.</w:t>
      </w:r>
    </w:p>
    <w:p w:rsidR="00223644" w:rsidRPr="00223644" w:rsidRDefault="00223644" w:rsidP="0022364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3644">
        <w:rPr>
          <w:sz w:val="26"/>
          <w:szCs w:val="26"/>
        </w:rPr>
        <w:t>3. Перечень зданий, строений, сооружений, подлежащих сносу: ул. </w:t>
      </w:r>
      <w:proofErr w:type="gramStart"/>
      <w:r w:rsidRPr="00223644">
        <w:rPr>
          <w:sz w:val="26"/>
          <w:szCs w:val="26"/>
        </w:rPr>
        <w:t>Семафорная</w:t>
      </w:r>
      <w:proofErr w:type="gramEnd"/>
      <w:r w:rsidRPr="00223644">
        <w:rPr>
          <w:sz w:val="26"/>
          <w:szCs w:val="26"/>
        </w:rPr>
        <w:t>, № 421, 423.</w:t>
      </w:r>
    </w:p>
    <w:p w:rsidR="00223644" w:rsidRPr="00223644" w:rsidRDefault="00223644" w:rsidP="0022364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3644">
        <w:rPr>
          <w:sz w:val="26"/>
          <w:szCs w:val="26"/>
        </w:rPr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223644" w:rsidRPr="00223644" w:rsidRDefault="00223644" w:rsidP="0022364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Par40"/>
      <w:bookmarkEnd w:id="1"/>
      <w:r w:rsidRPr="00223644">
        <w:rPr>
          <w:sz w:val="26"/>
          <w:szCs w:val="26"/>
        </w:rPr>
        <w:t>5. Обязательства лица, заключившего Договор:</w:t>
      </w:r>
    </w:p>
    <w:p w:rsidR="00223644" w:rsidRPr="00223644" w:rsidRDefault="00223644" w:rsidP="002236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223644">
        <w:rPr>
          <w:sz w:val="26"/>
          <w:szCs w:val="26"/>
        </w:rPr>
        <w:t>1) подготовить (разработать и направить на утверждение в управление архитектуры администрации города) проект планировки застроенной территории, включая проект межевания застроенной территории, в соответствии с Генеральным планом городского округа город Красноярск, Правилами землепользования и застройки городского округа город Красноярск и утвержденными администрацией города расчетными показателями обеспечения застроенной территории объектами социального и коммунально-бытового назначения, объектами инженерной инфраструктуры не позднее одного года с</w:t>
      </w:r>
      <w:proofErr w:type="gramEnd"/>
      <w:r w:rsidRPr="00223644">
        <w:rPr>
          <w:sz w:val="26"/>
          <w:szCs w:val="26"/>
        </w:rPr>
        <w:t xml:space="preserve"> даты заключения Договора;</w:t>
      </w:r>
      <w:r w:rsidRPr="00223644">
        <w:rPr>
          <w:rFonts w:eastAsiaTheme="minorHAnsi"/>
          <w:sz w:val="26"/>
          <w:szCs w:val="26"/>
          <w:lang w:eastAsia="en-US"/>
        </w:rPr>
        <w:t xml:space="preserve"> </w:t>
      </w:r>
    </w:p>
    <w:p w:rsidR="00223644" w:rsidRPr="00223644" w:rsidRDefault="00223644" w:rsidP="0022364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23644">
        <w:rPr>
          <w:sz w:val="26"/>
          <w:szCs w:val="26"/>
        </w:rPr>
        <w:t>2) 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города Красноярска,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 по ул. Семафорной, № 421, 423, в течение</w:t>
      </w:r>
      <w:proofErr w:type="gramEnd"/>
      <w:r w:rsidRPr="00223644">
        <w:rPr>
          <w:sz w:val="26"/>
          <w:szCs w:val="26"/>
        </w:rPr>
        <w:t xml:space="preserve"> четырех лет со </w:t>
      </w:r>
      <w:r w:rsidRPr="00223644">
        <w:rPr>
          <w:sz w:val="26"/>
          <w:szCs w:val="26"/>
        </w:rPr>
        <w:lastRenderedPageBreak/>
        <w:t>дня подписания Договора в соответствии с приложением 1 к настоящим существенным условиям Договора.</w:t>
      </w:r>
    </w:p>
    <w:p w:rsidR="00223644" w:rsidRPr="00223644" w:rsidRDefault="00223644" w:rsidP="0022364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23644">
        <w:rPr>
          <w:sz w:val="26"/>
          <w:szCs w:val="26"/>
        </w:rPr>
        <w:t>Перечень благоустроенных жилых помещений, подлежащих                     передаче в муниципальную собственность, подлежит изменению сторонами на основании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223644">
        <w:rPr>
          <w:sz w:val="26"/>
          <w:szCs w:val="26"/>
        </w:rPr>
        <w:t xml:space="preserve">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223644" w:rsidRPr="00223644" w:rsidRDefault="00223644" w:rsidP="0022364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3644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сносу, по ул. Семафорной, № 421, 423, указан в приложении 2 к настоящим существенным условиям Договора.</w:t>
      </w:r>
    </w:p>
    <w:p w:rsidR="00223644" w:rsidRPr="00223644" w:rsidRDefault="00223644" w:rsidP="0022364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3644">
        <w:rPr>
          <w:sz w:val="26"/>
          <w:szCs w:val="26"/>
        </w:rPr>
        <w:t>Передаваемые благоустроенные жилые помещения должны отвечать требованиям, предъявляемым жилищным законодательством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223644" w:rsidRPr="00223644" w:rsidRDefault="00223644" w:rsidP="0022364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23644">
        <w:rPr>
          <w:sz w:val="26"/>
          <w:szCs w:val="26"/>
        </w:rPr>
        <w:t xml:space="preserve">3) уплатить администрации города возмещение за изымаемые на основании решения администрации города у собственников жилые помещения, расположенные в многоквартирных домах, признанных аварийными и подлежащими сносу, в границах застроенной территории по ул. Семафорной, </w:t>
      </w:r>
      <w:r w:rsidR="007C2903">
        <w:rPr>
          <w:sz w:val="26"/>
          <w:szCs w:val="26"/>
        </w:rPr>
        <w:t xml:space="preserve">                 </w:t>
      </w:r>
      <w:r w:rsidRPr="00223644">
        <w:rPr>
          <w:sz w:val="26"/>
          <w:szCs w:val="26"/>
        </w:rPr>
        <w:t>№ 421, 423, указанные в приложении 2 к настоящим существенным условиям Договорам, и земельный участок, на котором они расположены (за исключением жилых помещений и земельных участков, находящихся в собственности</w:t>
      </w:r>
      <w:proofErr w:type="gramEnd"/>
      <w:r w:rsidRPr="00223644">
        <w:rPr>
          <w:sz w:val="26"/>
          <w:szCs w:val="26"/>
        </w:rPr>
        <w:t xml:space="preserve">, в том числе в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223644" w:rsidRPr="00223644" w:rsidRDefault="00223644" w:rsidP="0022364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3644">
        <w:rPr>
          <w:sz w:val="26"/>
          <w:szCs w:val="26"/>
        </w:rPr>
        <w:t>Размер возмещения,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223644" w:rsidRPr="00223644" w:rsidRDefault="00223644" w:rsidP="0022364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3644">
        <w:rPr>
          <w:sz w:val="26"/>
          <w:szCs w:val="26"/>
        </w:rPr>
        <w:t xml:space="preserve">4) осуществить снос многоквартирных домов, признанных аварийными и подлежащими сносу, расположенных в границах застроенной территории, а также предоставить администрации города документы, подтверждающие произведенный снос, в течение одного месяца со дня предоставления администрацией города письменной заявки о сносе домов в связи с их освобождением всеми гражданами, проживавшими в данных домах; </w:t>
      </w:r>
    </w:p>
    <w:p w:rsidR="00223644" w:rsidRPr="00223644" w:rsidRDefault="00223644" w:rsidP="002236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3644">
        <w:rPr>
          <w:sz w:val="26"/>
          <w:szCs w:val="26"/>
        </w:rPr>
        <w:t>5) </w:t>
      </w:r>
      <w:r w:rsidRPr="00223644">
        <w:rPr>
          <w:rFonts w:eastAsiaTheme="minorHAnsi"/>
          <w:sz w:val="26"/>
          <w:szCs w:val="26"/>
        </w:rPr>
        <w:t>осуществить строительство объектов на застроенной территории в соответствии с утвержденным проектом планировки</w:t>
      </w:r>
      <w:r w:rsidRPr="00223644">
        <w:rPr>
          <w:sz w:val="26"/>
          <w:szCs w:val="26"/>
        </w:rPr>
        <w:t xml:space="preserve"> и межевания</w:t>
      </w:r>
      <w:r w:rsidRPr="00223644">
        <w:rPr>
          <w:rFonts w:eastAsiaTheme="minorHAnsi"/>
          <w:sz w:val="26"/>
          <w:szCs w:val="26"/>
        </w:rPr>
        <w:t xml:space="preserve"> застроенной территории,</w:t>
      </w:r>
      <w:r w:rsidRPr="00223644">
        <w:rPr>
          <w:rFonts w:eastAsiaTheme="minorHAnsi"/>
          <w:sz w:val="26"/>
          <w:szCs w:val="26"/>
          <w:lang w:eastAsia="en-US"/>
        </w:rPr>
        <w:t xml:space="preserve"> 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сроки,</w:t>
      </w:r>
      <w:r w:rsidRPr="00223644">
        <w:rPr>
          <w:sz w:val="26"/>
          <w:szCs w:val="26"/>
        </w:rPr>
        <w:t xml:space="preserve"> не позднее семи лет со дня подписания Договора;</w:t>
      </w:r>
    </w:p>
    <w:p w:rsidR="00223644" w:rsidRPr="00223644" w:rsidRDefault="00223644" w:rsidP="0022364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3644">
        <w:rPr>
          <w:sz w:val="26"/>
          <w:szCs w:val="26"/>
        </w:rPr>
        <w:t xml:space="preserve">6) осуществить в установленном порядке строительство и (или) </w:t>
      </w:r>
      <w:r w:rsidRPr="00223644">
        <w:rPr>
          <w:sz w:val="26"/>
          <w:szCs w:val="26"/>
        </w:rPr>
        <w:lastRenderedPageBreak/>
        <w:t>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не позднее семи лет со дня подписания Договора;</w:t>
      </w:r>
    </w:p>
    <w:p w:rsidR="00223644" w:rsidRPr="00223644" w:rsidRDefault="00223644" w:rsidP="0022364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3644">
        <w:rPr>
          <w:sz w:val="26"/>
          <w:szCs w:val="26"/>
        </w:rPr>
        <w:t xml:space="preserve">7) передать безвозмездно в муниципальную собственность объекты инженерной инфраструктуры, предназначенные для обеспечения застроенной территории, по окончании строительства, но не позднее четырех месяцев </w:t>
      </w:r>
      <w:proofErr w:type="gramStart"/>
      <w:r w:rsidRPr="00223644">
        <w:rPr>
          <w:sz w:val="26"/>
          <w:szCs w:val="26"/>
        </w:rPr>
        <w:t>с даты получения</w:t>
      </w:r>
      <w:proofErr w:type="gramEnd"/>
      <w:r w:rsidRPr="00223644">
        <w:rPr>
          <w:sz w:val="26"/>
          <w:szCs w:val="26"/>
        </w:rPr>
        <w:t xml:space="preserve"> разрешения на ввод данных объектов в эксплуатацию, с техническими характеристиками, определенными дополнительным соглашением к Договору. </w:t>
      </w:r>
    </w:p>
    <w:p w:rsidR="00223644" w:rsidRPr="00223644" w:rsidRDefault="00223644" w:rsidP="0022364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3644">
        <w:rPr>
          <w:sz w:val="26"/>
          <w:szCs w:val="26"/>
        </w:rPr>
        <w:t>6. Обязательства администрации города Красноярска:</w:t>
      </w:r>
    </w:p>
    <w:p w:rsidR="00223644" w:rsidRPr="00223644" w:rsidRDefault="00223644" w:rsidP="0022364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23644">
        <w:rPr>
          <w:sz w:val="26"/>
          <w:szCs w:val="26"/>
        </w:rPr>
        <w:t>1) утвердить в установленном порядке проект планировки                застроенной территории, включая проект межевания застроенной территории, подготовленный в соответствии с Генеральным планом городского округа город Красноярск, Правилами землепользования и застройки городского округа город Красноярск и утвержденными 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инфраструктуры, не позднее четырех месяцев со дня представления в полном объеме проекта</w:t>
      </w:r>
      <w:proofErr w:type="gramEnd"/>
      <w:r w:rsidRPr="00223644">
        <w:rPr>
          <w:sz w:val="26"/>
          <w:szCs w:val="26"/>
        </w:rPr>
        <w:t xml:space="preserve"> планировки застроенной территории, включая проект межевания застроенной территории;</w:t>
      </w:r>
    </w:p>
    <w:p w:rsidR="00223644" w:rsidRPr="00223644" w:rsidRDefault="00223644" w:rsidP="0022364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3644">
        <w:rPr>
          <w:sz w:val="26"/>
          <w:szCs w:val="26"/>
        </w:rPr>
        <w:t>2) 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 и расположенных на застроенной территории, а также земельного участка, на котором находятся такие дома, в течение семи месяцев со дня подписания Договора;</w:t>
      </w:r>
    </w:p>
    <w:p w:rsidR="00223644" w:rsidRPr="00223644" w:rsidRDefault="00223644" w:rsidP="0022364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23644">
        <w:rPr>
          <w:sz w:val="26"/>
          <w:szCs w:val="26"/>
        </w:rPr>
        <w:t xml:space="preserve">3) 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 по ул. Семафорной, № 421, 423,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 помещений. </w:t>
      </w:r>
      <w:proofErr w:type="gramEnd"/>
    </w:p>
    <w:p w:rsidR="00223644" w:rsidRPr="00223644" w:rsidRDefault="00223644" w:rsidP="0022364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23644">
        <w:rPr>
          <w:sz w:val="26"/>
          <w:szCs w:val="26"/>
        </w:rPr>
        <w:t xml:space="preserve">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найма, договора найма специализированного жилого помещения с гражданами, выселяемыми из жилых </w:t>
      </w:r>
      <w:proofErr w:type="spellStart"/>
      <w:r w:rsidRPr="00223644">
        <w:rPr>
          <w:sz w:val="26"/>
          <w:szCs w:val="26"/>
        </w:rPr>
        <w:t>помещенийв</w:t>
      </w:r>
      <w:proofErr w:type="spellEnd"/>
      <w:r w:rsidRPr="00223644">
        <w:rPr>
          <w:sz w:val="26"/>
          <w:szCs w:val="26"/>
        </w:rPr>
        <w:t xml:space="preserve"> многоквартирных домах, признанных аварийными и подлежащими сносу;</w:t>
      </w:r>
      <w:proofErr w:type="gramEnd"/>
    </w:p>
    <w:p w:rsidR="00223644" w:rsidRPr="00223644" w:rsidRDefault="00223644" w:rsidP="0022364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23644">
        <w:rPr>
          <w:sz w:val="26"/>
          <w:szCs w:val="26"/>
        </w:rPr>
        <w:t xml:space="preserve">4) выкупить за счет лица, заключившего Договор, жилые помещения в многоквартирных домах, признанных аварийными и подлежащими сносу, расположенных в границах застроенной территории по ул. Семафорной, № 421, 423, и земельный участок, на котором они расположены, у собственников в течение четырех лет со дня подписания Договора. </w:t>
      </w:r>
      <w:proofErr w:type="gramEnd"/>
    </w:p>
    <w:p w:rsidR="00223644" w:rsidRPr="00223644" w:rsidRDefault="00223644" w:rsidP="0022364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3644">
        <w:rPr>
          <w:sz w:val="26"/>
          <w:szCs w:val="26"/>
        </w:rPr>
        <w:t xml:space="preserve">Исполнением обязательства по настоящему пункту существенных условий Договора считается заключение с собственниками помещений в многоквартирных домах, признанных аварийными и подлежащими сносу, расположенных в границах застроенной территории, и земельного участка, на котором они расположены, договоров (соглашений), выплата возмещения на основании вступившего в законную силу судебного решения; </w:t>
      </w:r>
    </w:p>
    <w:p w:rsidR="00223644" w:rsidRPr="00223644" w:rsidRDefault="00223644" w:rsidP="0022364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23644">
        <w:rPr>
          <w:sz w:val="26"/>
          <w:szCs w:val="26"/>
        </w:rPr>
        <w:t xml:space="preserve">5) в течение трех месяцев после выполнения лицом, заключившим Договор, </w:t>
      </w:r>
      <w:r w:rsidRPr="00223644">
        <w:rPr>
          <w:sz w:val="26"/>
          <w:szCs w:val="26"/>
        </w:rPr>
        <w:lastRenderedPageBreak/>
        <w:t>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</w:t>
      </w:r>
      <w:proofErr w:type="gramEnd"/>
      <w:r w:rsidRPr="00223644">
        <w:rPr>
          <w:sz w:val="26"/>
          <w:szCs w:val="26"/>
        </w:rPr>
        <w:t xml:space="preserve"> (или) во владение гражданам и юридическим лицам. </w:t>
      </w:r>
    </w:p>
    <w:p w:rsidR="00223644" w:rsidRPr="00223644" w:rsidRDefault="00223644" w:rsidP="0022364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3644">
        <w:rPr>
          <w:sz w:val="26"/>
          <w:szCs w:val="26"/>
        </w:rPr>
        <w:t>7. Срок действия Договора составляет семь лет.</w:t>
      </w:r>
    </w:p>
    <w:p w:rsidR="00223644" w:rsidRPr="00223644" w:rsidRDefault="00223644" w:rsidP="0022364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3644">
        <w:rPr>
          <w:sz w:val="26"/>
          <w:szCs w:val="26"/>
        </w:rPr>
        <w:t>8. В случае неисполнения или ненадлежащего исполнения обязательств по Договору стороны несут ответственность в соответствии с законодательством и Договором.</w:t>
      </w:r>
    </w:p>
    <w:p w:rsidR="00223644" w:rsidRPr="00223644" w:rsidRDefault="00223644" w:rsidP="0022364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3644">
        <w:rPr>
          <w:sz w:val="26"/>
          <w:szCs w:val="26"/>
        </w:rPr>
        <w:t>9. </w:t>
      </w:r>
      <w:proofErr w:type="gramStart"/>
      <w:r w:rsidRPr="00223644">
        <w:rPr>
          <w:sz w:val="26"/>
          <w:szCs w:val="26"/>
        </w:rPr>
        <w:t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начиная 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  <w:proofErr w:type="gramEnd"/>
    </w:p>
    <w:p w:rsidR="00223644" w:rsidRPr="00223644" w:rsidRDefault="00223644" w:rsidP="0022364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3644">
        <w:rPr>
          <w:sz w:val="26"/>
          <w:szCs w:val="26"/>
        </w:rPr>
        <w:t>10. Уплата неустойки, установленной пунктом 9 настоящих существенных условий Договора, не освобождает лицо, заключившее Договор, от выполнения обязательств по Договору.</w:t>
      </w:r>
    </w:p>
    <w:p w:rsidR="00223644" w:rsidRPr="00223644" w:rsidRDefault="00223644" w:rsidP="00223644">
      <w:pPr>
        <w:widowControl w:val="0"/>
        <w:autoSpaceDE w:val="0"/>
        <w:autoSpaceDN w:val="0"/>
        <w:adjustRightInd w:val="0"/>
        <w:spacing w:line="192" w:lineRule="auto"/>
        <w:ind w:firstLine="5812"/>
        <w:jc w:val="both"/>
        <w:rPr>
          <w:sz w:val="26"/>
          <w:szCs w:val="26"/>
        </w:rPr>
      </w:pPr>
      <w:r w:rsidRPr="00223644">
        <w:rPr>
          <w:sz w:val="26"/>
          <w:szCs w:val="26"/>
        </w:rPr>
        <w:t>Приложение 1</w:t>
      </w:r>
    </w:p>
    <w:p w:rsidR="00223644" w:rsidRPr="00223644" w:rsidRDefault="00223644" w:rsidP="00223644">
      <w:pPr>
        <w:widowControl w:val="0"/>
        <w:autoSpaceDE w:val="0"/>
        <w:autoSpaceDN w:val="0"/>
        <w:adjustRightInd w:val="0"/>
        <w:spacing w:line="192" w:lineRule="auto"/>
        <w:ind w:firstLine="5812"/>
        <w:jc w:val="both"/>
        <w:rPr>
          <w:sz w:val="26"/>
          <w:szCs w:val="26"/>
        </w:rPr>
      </w:pPr>
      <w:r w:rsidRPr="00223644">
        <w:rPr>
          <w:sz w:val="26"/>
          <w:szCs w:val="26"/>
        </w:rPr>
        <w:t xml:space="preserve">к существенным условиям </w:t>
      </w:r>
    </w:p>
    <w:p w:rsidR="00223644" w:rsidRPr="00223644" w:rsidRDefault="00223644" w:rsidP="00223644">
      <w:pPr>
        <w:widowControl w:val="0"/>
        <w:autoSpaceDE w:val="0"/>
        <w:autoSpaceDN w:val="0"/>
        <w:adjustRightInd w:val="0"/>
        <w:spacing w:line="192" w:lineRule="auto"/>
        <w:ind w:firstLine="5812"/>
        <w:jc w:val="both"/>
        <w:rPr>
          <w:sz w:val="26"/>
          <w:szCs w:val="26"/>
        </w:rPr>
      </w:pPr>
      <w:r w:rsidRPr="00223644">
        <w:rPr>
          <w:sz w:val="26"/>
          <w:szCs w:val="26"/>
        </w:rPr>
        <w:t xml:space="preserve">договора о развитии </w:t>
      </w:r>
    </w:p>
    <w:p w:rsidR="00223644" w:rsidRPr="00223644" w:rsidRDefault="00223644" w:rsidP="00223644">
      <w:pPr>
        <w:widowControl w:val="0"/>
        <w:autoSpaceDE w:val="0"/>
        <w:autoSpaceDN w:val="0"/>
        <w:adjustRightInd w:val="0"/>
        <w:spacing w:line="192" w:lineRule="auto"/>
        <w:ind w:firstLine="5812"/>
        <w:jc w:val="both"/>
        <w:rPr>
          <w:sz w:val="26"/>
          <w:szCs w:val="26"/>
        </w:rPr>
      </w:pPr>
      <w:r w:rsidRPr="00223644">
        <w:rPr>
          <w:sz w:val="26"/>
          <w:szCs w:val="26"/>
        </w:rPr>
        <w:t>застроенной территории</w:t>
      </w:r>
    </w:p>
    <w:p w:rsidR="00223644" w:rsidRPr="00223644" w:rsidRDefault="00223644" w:rsidP="00223644">
      <w:pPr>
        <w:widowControl w:val="0"/>
        <w:jc w:val="center"/>
        <w:rPr>
          <w:sz w:val="26"/>
          <w:szCs w:val="26"/>
        </w:rPr>
      </w:pPr>
    </w:p>
    <w:p w:rsidR="00223644" w:rsidRPr="00223644" w:rsidRDefault="00223644" w:rsidP="00223644">
      <w:pPr>
        <w:widowControl w:val="0"/>
        <w:spacing w:line="192" w:lineRule="auto"/>
        <w:jc w:val="center"/>
        <w:rPr>
          <w:sz w:val="26"/>
          <w:szCs w:val="26"/>
        </w:rPr>
      </w:pPr>
      <w:r w:rsidRPr="00223644">
        <w:rPr>
          <w:sz w:val="26"/>
          <w:szCs w:val="26"/>
        </w:rPr>
        <w:t xml:space="preserve">ПЕРЕЧЕНЬ </w:t>
      </w:r>
    </w:p>
    <w:p w:rsidR="00223644" w:rsidRPr="00223644" w:rsidRDefault="00223644" w:rsidP="00223644">
      <w:pPr>
        <w:widowControl w:val="0"/>
        <w:spacing w:line="192" w:lineRule="auto"/>
        <w:jc w:val="center"/>
        <w:rPr>
          <w:sz w:val="26"/>
          <w:szCs w:val="26"/>
        </w:rPr>
      </w:pPr>
      <w:r w:rsidRPr="00223644">
        <w:rPr>
          <w:sz w:val="26"/>
          <w:szCs w:val="26"/>
        </w:rPr>
        <w:t xml:space="preserve">благоустроенных жилых помещений, подлежащих </w:t>
      </w:r>
      <w:proofErr w:type="gramStart"/>
      <w:r w:rsidRPr="00223644">
        <w:rPr>
          <w:sz w:val="26"/>
          <w:szCs w:val="26"/>
        </w:rPr>
        <w:t>безвозмездной</w:t>
      </w:r>
      <w:proofErr w:type="gramEnd"/>
      <w:r w:rsidRPr="00223644">
        <w:rPr>
          <w:sz w:val="26"/>
          <w:szCs w:val="26"/>
        </w:rPr>
        <w:t xml:space="preserve"> </w:t>
      </w:r>
    </w:p>
    <w:p w:rsidR="00223644" w:rsidRPr="00223644" w:rsidRDefault="00223644" w:rsidP="00223644">
      <w:pPr>
        <w:widowControl w:val="0"/>
        <w:spacing w:line="192" w:lineRule="auto"/>
        <w:jc w:val="center"/>
        <w:rPr>
          <w:sz w:val="26"/>
          <w:szCs w:val="26"/>
        </w:rPr>
      </w:pPr>
      <w:r w:rsidRPr="00223644">
        <w:rPr>
          <w:sz w:val="26"/>
          <w:szCs w:val="26"/>
        </w:rPr>
        <w:t xml:space="preserve">передаче в муниципальную собственность  </w:t>
      </w:r>
    </w:p>
    <w:tbl>
      <w:tblPr>
        <w:tblStyle w:val="2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9"/>
        <w:gridCol w:w="1711"/>
        <w:gridCol w:w="1741"/>
        <w:gridCol w:w="2268"/>
        <w:gridCol w:w="1418"/>
        <w:gridCol w:w="141"/>
        <w:gridCol w:w="1418"/>
      </w:tblGrid>
      <w:tr w:rsidR="00223644" w:rsidRPr="00223644" w:rsidTr="00275054">
        <w:trPr>
          <w:trHeight w:val="384"/>
        </w:trPr>
        <w:tc>
          <w:tcPr>
            <w:tcW w:w="659" w:type="dxa"/>
            <w:vMerge w:val="restart"/>
          </w:tcPr>
          <w:p w:rsidR="00223644" w:rsidRPr="00223644" w:rsidRDefault="00223644" w:rsidP="00223644">
            <w:pPr>
              <w:spacing w:line="192" w:lineRule="auto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 xml:space="preserve">№ </w:t>
            </w:r>
            <w:proofErr w:type="gramStart"/>
            <w:r w:rsidRPr="00223644">
              <w:rPr>
                <w:sz w:val="26"/>
                <w:szCs w:val="26"/>
              </w:rPr>
              <w:t>п</w:t>
            </w:r>
            <w:proofErr w:type="gramEnd"/>
            <w:r w:rsidRPr="00223644">
              <w:rPr>
                <w:sz w:val="26"/>
                <w:szCs w:val="26"/>
              </w:rPr>
              <w:t>/п</w:t>
            </w:r>
          </w:p>
        </w:tc>
        <w:tc>
          <w:tcPr>
            <w:tcW w:w="1711" w:type="dxa"/>
            <w:vMerge w:val="restart"/>
          </w:tcPr>
          <w:p w:rsidR="00223644" w:rsidRPr="00223644" w:rsidRDefault="00223644" w:rsidP="00223644">
            <w:pPr>
              <w:spacing w:line="192" w:lineRule="auto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 xml:space="preserve">Количество </w:t>
            </w:r>
          </w:p>
          <w:p w:rsidR="00223644" w:rsidRPr="00223644" w:rsidRDefault="00223644" w:rsidP="00223644">
            <w:pPr>
              <w:spacing w:line="192" w:lineRule="auto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комнат                в жилом помещении,</w:t>
            </w:r>
          </w:p>
          <w:p w:rsidR="00223644" w:rsidRPr="00223644" w:rsidRDefault="00223644" w:rsidP="00223644">
            <w:pPr>
              <w:spacing w:line="192" w:lineRule="auto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шт.</w:t>
            </w:r>
          </w:p>
        </w:tc>
        <w:tc>
          <w:tcPr>
            <w:tcW w:w="1741" w:type="dxa"/>
            <w:vMerge w:val="restart"/>
          </w:tcPr>
          <w:p w:rsidR="00223644" w:rsidRPr="00223644" w:rsidRDefault="00223644" w:rsidP="00223644">
            <w:pPr>
              <w:spacing w:line="192" w:lineRule="auto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Количество жилых               помещений,</w:t>
            </w:r>
          </w:p>
          <w:p w:rsidR="00223644" w:rsidRPr="00223644" w:rsidRDefault="00223644" w:rsidP="00223644">
            <w:pPr>
              <w:spacing w:line="192" w:lineRule="auto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шт.</w:t>
            </w:r>
          </w:p>
        </w:tc>
        <w:tc>
          <w:tcPr>
            <w:tcW w:w="2268" w:type="dxa"/>
            <w:vMerge w:val="restart"/>
          </w:tcPr>
          <w:p w:rsidR="00223644" w:rsidRPr="00223644" w:rsidRDefault="00223644" w:rsidP="00223644">
            <w:pPr>
              <w:spacing w:line="192" w:lineRule="auto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Общая площадь жилого помещения          (не менее кв. м)</w:t>
            </w:r>
          </w:p>
        </w:tc>
        <w:tc>
          <w:tcPr>
            <w:tcW w:w="2977" w:type="dxa"/>
            <w:gridSpan w:val="3"/>
          </w:tcPr>
          <w:p w:rsidR="00223644" w:rsidRPr="00223644" w:rsidRDefault="00223644" w:rsidP="00223644">
            <w:pPr>
              <w:spacing w:line="192" w:lineRule="auto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 xml:space="preserve">Примечание </w:t>
            </w:r>
          </w:p>
        </w:tc>
      </w:tr>
      <w:tr w:rsidR="00223644" w:rsidRPr="00223644" w:rsidTr="00275054">
        <w:trPr>
          <w:trHeight w:val="720"/>
        </w:trPr>
        <w:tc>
          <w:tcPr>
            <w:tcW w:w="659" w:type="dxa"/>
            <w:vMerge/>
          </w:tcPr>
          <w:p w:rsidR="00223644" w:rsidRPr="00223644" w:rsidRDefault="00223644" w:rsidP="00223644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711" w:type="dxa"/>
            <w:vMerge/>
          </w:tcPr>
          <w:p w:rsidR="00223644" w:rsidRPr="00223644" w:rsidRDefault="00223644" w:rsidP="00223644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741" w:type="dxa"/>
            <w:vMerge/>
          </w:tcPr>
          <w:p w:rsidR="00223644" w:rsidRPr="00223644" w:rsidRDefault="00223644" w:rsidP="00223644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23644" w:rsidRPr="00223644" w:rsidRDefault="00223644" w:rsidP="00223644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223644" w:rsidRPr="00223644" w:rsidRDefault="00223644" w:rsidP="00223644">
            <w:pPr>
              <w:keepLines/>
              <w:spacing w:line="192" w:lineRule="auto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559" w:type="dxa"/>
            <w:gridSpan w:val="2"/>
          </w:tcPr>
          <w:p w:rsidR="00223644" w:rsidRPr="00223644" w:rsidRDefault="00223644" w:rsidP="00223644">
            <w:pPr>
              <w:spacing w:line="192" w:lineRule="auto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количес</w:t>
            </w:r>
            <w:r w:rsidR="00560DF9">
              <w:rPr>
                <w:sz w:val="26"/>
                <w:szCs w:val="26"/>
              </w:rPr>
              <w:t>т</w:t>
            </w:r>
            <w:r w:rsidRPr="00223644">
              <w:rPr>
                <w:sz w:val="26"/>
                <w:szCs w:val="26"/>
              </w:rPr>
              <w:t xml:space="preserve">во </w:t>
            </w:r>
            <w:proofErr w:type="spellStart"/>
            <w:proofErr w:type="gramStart"/>
            <w:r w:rsidRPr="00223644">
              <w:rPr>
                <w:sz w:val="26"/>
                <w:szCs w:val="26"/>
              </w:rPr>
              <w:t>нани-мателей</w:t>
            </w:r>
            <w:proofErr w:type="spellEnd"/>
            <w:proofErr w:type="gramEnd"/>
            <w:r w:rsidRPr="00223644">
              <w:rPr>
                <w:sz w:val="26"/>
                <w:szCs w:val="26"/>
              </w:rPr>
              <w:t>,</w:t>
            </w:r>
          </w:p>
          <w:p w:rsidR="00223644" w:rsidRPr="00223644" w:rsidRDefault="00223644" w:rsidP="00223644">
            <w:pPr>
              <w:spacing w:line="192" w:lineRule="auto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чел.</w:t>
            </w:r>
          </w:p>
        </w:tc>
      </w:tr>
      <w:tr w:rsidR="00223644" w:rsidRPr="00223644" w:rsidTr="00275054">
        <w:tc>
          <w:tcPr>
            <w:tcW w:w="9356" w:type="dxa"/>
            <w:gridSpan w:val="7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 xml:space="preserve">Взамен помещений по ул. </w:t>
            </w:r>
            <w:proofErr w:type="gramStart"/>
            <w:r w:rsidRPr="00223644">
              <w:rPr>
                <w:sz w:val="25"/>
                <w:szCs w:val="25"/>
              </w:rPr>
              <w:t>Семафорной</w:t>
            </w:r>
            <w:proofErr w:type="gramEnd"/>
            <w:r w:rsidRPr="00223644">
              <w:rPr>
                <w:sz w:val="25"/>
                <w:szCs w:val="25"/>
              </w:rPr>
              <w:t>, № 421</w:t>
            </w:r>
          </w:p>
        </w:tc>
      </w:tr>
      <w:tr w:rsidR="00223644" w:rsidRPr="00223644" w:rsidTr="00275054">
        <w:tc>
          <w:tcPr>
            <w:tcW w:w="659" w:type="dxa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1</w:t>
            </w:r>
          </w:p>
        </w:tc>
        <w:tc>
          <w:tcPr>
            <w:tcW w:w="1711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3</w:t>
            </w:r>
          </w:p>
        </w:tc>
        <w:tc>
          <w:tcPr>
            <w:tcW w:w="1741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1</w:t>
            </w:r>
          </w:p>
        </w:tc>
        <w:tc>
          <w:tcPr>
            <w:tcW w:w="2268" w:type="dxa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75,7</w:t>
            </w:r>
          </w:p>
        </w:tc>
        <w:tc>
          <w:tcPr>
            <w:tcW w:w="1559" w:type="dxa"/>
            <w:gridSpan w:val="2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4</w:t>
            </w:r>
          </w:p>
        </w:tc>
      </w:tr>
      <w:tr w:rsidR="00223644" w:rsidRPr="00223644" w:rsidTr="00275054">
        <w:tc>
          <w:tcPr>
            <w:tcW w:w="659" w:type="dxa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2</w:t>
            </w:r>
          </w:p>
        </w:tc>
        <w:tc>
          <w:tcPr>
            <w:tcW w:w="1711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3</w:t>
            </w:r>
          </w:p>
        </w:tc>
        <w:tc>
          <w:tcPr>
            <w:tcW w:w="1741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1</w:t>
            </w:r>
          </w:p>
        </w:tc>
        <w:tc>
          <w:tcPr>
            <w:tcW w:w="2268" w:type="dxa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75,8</w:t>
            </w:r>
          </w:p>
        </w:tc>
        <w:tc>
          <w:tcPr>
            <w:tcW w:w="1559" w:type="dxa"/>
            <w:gridSpan w:val="2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2</w:t>
            </w:r>
          </w:p>
        </w:tc>
        <w:tc>
          <w:tcPr>
            <w:tcW w:w="1418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5</w:t>
            </w:r>
          </w:p>
        </w:tc>
      </w:tr>
      <w:tr w:rsidR="00223644" w:rsidRPr="00223644" w:rsidTr="00275054">
        <w:tc>
          <w:tcPr>
            <w:tcW w:w="659" w:type="dxa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3</w:t>
            </w:r>
          </w:p>
        </w:tc>
        <w:tc>
          <w:tcPr>
            <w:tcW w:w="1711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3</w:t>
            </w:r>
          </w:p>
        </w:tc>
        <w:tc>
          <w:tcPr>
            <w:tcW w:w="1741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1</w:t>
            </w:r>
          </w:p>
        </w:tc>
        <w:tc>
          <w:tcPr>
            <w:tcW w:w="2268" w:type="dxa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75,3</w:t>
            </w:r>
          </w:p>
        </w:tc>
        <w:tc>
          <w:tcPr>
            <w:tcW w:w="1559" w:type="dxa"/>
            <w:gridSpan w:val="2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6</w:t>
            </w:r>
          </w:p>
        </w:tc>
        <w:tc>
          <w:tcPr>
            <w:tcW w:w="1418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7</w:t>
            </w:r>
          </w:p>
        </w:tc>
      </w:tr>
      <w:tr w:rsidR="00223644" w:rsidRPr="00223644" w:rsidTr="00275054">
        <w:tc>
          <w:tcPr>
            <w:tcW w:w="659" w:type="dxa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4</w:t>
            </w:r>
          </w:p>
        </w:tc>
        <w:tc>
          <w:tcPr>
            <w:tcW w:w="1711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1</w:t>
            </w:r>
          </w:p>
        </w:tc>
        <w:tc>
          <w:tcPr>
            <w:tcW w:w="1741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1</w:t>
            </w:r>
          </w:p>
        </w:tc>
        <w:tc>
          <w:tcPr>
            <w:tcW w:w="2268" w:type="dxa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27</w:t>
            </w:r>
          </w:p>
        </w:tc>
        <w:tc>
          <w:tcPr>
            <w:tcW w:w="1559" w:type="dxa"/>
            <w:gridSpan w:val="2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7, комн. 1</w:t>
            </w:r>
          </w:p>
        </w:tc>
        <w:tc>
          <w:tcPr>
            <w:tcW w:w="1418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4</w:t>
            </w:r>
          </w:p>
        </w:tc>
      </w:tr>
      <w:tr w:rsidR="00223644" w:rsidRPr="00223644" w:rsidTr="00275054">
        <w:tc>
          <w:tcPr>
            <w:tcW w:w="659" w:type="dxa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5</w:t>
            </w:r>
          </w:p>
        </w:tc>
        <w:tc>
          <w:tcPr>
            <w:tcW w:w="1711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2</w:t>
            </w:r>
          </w:p>
        </w:tc>
        <w:tc>
          <w:tcPr>
            <w:tcW w:w="1741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1</w:t>
            </w:r>
          </w:p>
        </w:tc>
        <w:tc>
          <w:tcPr>
            <w:tcW w:w="2268" w:type="dxa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48,8</w:t>
            </w:r>
          </w:p>
        </w:tc>
        <w:tc>
          <w:tcPr>
            <w:tcW w:w="1559" w:type="dxa"/>
            <w:gridSpan w:val="2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7</w:t>
            </w:r>
          </w:p>
        </w:tc>
        <w:tc>
          <w:tcPr>
            <w:tcW w:w="1418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1</w:t>
            </w:r>
          </w:p>
        </w:tc>
      </w:tr>
      <w:tr w:rsidR="00223644" w:rsidRPr="00223644" w:rsidTr="00560DF9">
        <w:trPr>
          <w:trHeight w:val="165"/>
        </w:trPr>
        <w:tc>
          <w:tcPr>
            <w:tcW w:w="659" w:type="dxa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6</w:t>
            </w:r>
          </w:p>
        </w:tc>
        <w:tc>
          <w:tcPr>
            <w:tcW w:w="1711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3</w:t>
            </w:r>
          </w:p>
        </w:tc>
        <w:tc>
          <w:tcPr>
            <w:tcW w:w="1741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1</w:t>
            </w:r>
          </w:p>
        </w:tc>
        <w:tc>
          <w:tcPr>
            <w:tcW w:w="2268" w:type="dxa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69,7</w:t>
            </w:r>
          </w:p>
        </w:tc>
        <w:tc>
          <w:tcPr>
            <w:tcW w:w="1559" w:type="dxa"/>
            <w:gridSpan w:val="2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8</w:t>
            </w:r>
          </w:p>
        </w:tc>
        <w:tc>
          <w:tcPr>
            <w:tcW w:w="1418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3</w:t>
            </w:r>
          </w:p>
        </w:tc>
      </w:tr>
      <w:tr w:rsidR="00223644" w:rsidRPr="00223644" w:rsidTr="00275054">
        <w:tc>
          <w:tcPr>
            <w:tcW w:w="9356" w:type="dxa"/>
            <w:gridSpan w:val="7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 xml:space="preserve">Взамен помещений по ул. </w:t>
            </w:r>
            <w:proofErr w:type="gramStart"/>
            <w:r w:rsidRPr="00223644">
              <w:rPr>
                <w:sz w:val="25"/>
                <w:szCs w:val="25"/>
              </w:rPr>
              <w:t>Семафорной</w:t>
            </w:r>
            <w:proofErr w:type="gramEnd"/>
            <w:r w:rsidRPr="00223644">
              <w:rPr>
                <w:sz w:val="25"/>
                <w:szCs w:val="25"/>
              </w:rPr>
              <w:t>, № 423</w:t>
            </w:r>
          </w:p>
        </w:tc>
      </w:tr>
      <w:tr w:rsidR="00223644" w:rsidRPr="00223644" w:rsidTr="00275054">
        <w:tc>
          <w:tcPr>
            <w:tcW w:w="659" w:type="dxa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7</w:t>
            </w:r>
          </w:p>
        </w:tc>
        <w:tc>
          <w:tcPr>
            <w:tcW w:w="1711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3</w:t>
            </w:r>
          </w:p>
        </w:tc>
        <w:tc>
          <w:tcPr>
            <w:tcW w:w="1741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1</w:t>
            </w:r>
          </w:p>
        </w:tc>
        <w:tc>
          <w:tcPr>
            <w:tcW w:w="2268" w:type="dxa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76,2</w:t>
            </w:r>
          </w:p>
        </w:tc>
        <w:tc>
          <w:tcPr>
            <w:tcW w:w="1559" w:type="dxa"/>
            <w:gridSpan w:val="2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3</w:t>
            </w:r>
          </w:p>
        </w:tc>
      </w:tr>
      <w:tr w:rsidR="00223644" w:rsidRPr="00223644" w:rsidTr="00275054">
        <w:tc>
          <w:tcPr>
            <w:tcW w:w="659" w:type="dxa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8</w:t>
            </w:r>
          </w:p>
        </w:tc>
        <w:tc>
          <w:tcPr>
            <w:tcW w:w="1711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2</w:t>
            </w:r>
          </w:p>
        </w:tc>
        <w:tc>
          <w:tcPr>
            <w:tcW w:w="1741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1</w:t>
            </w:r>
          </w:p>
        </w:tc>
        <w:tc>
          <w:tcPr>
            <w:tcW w:w="2268" w:type="dxa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26,2</w:t>
            </w:r>
          </w:p>
        </w:tc>
        <w:tc>
          <w:tcPr>
            <w:tcW w:w="1559" w:type="dxa"/>
            <w:gridSpan w:val="2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2</w:t>
            </w:r>
          </w:p>
        </w:tc>
        <w:tc>
          <w:tcPr>
            <w:tcW w:w="1418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4</w:t>
            </w:r>
          </w:p>
        </w:tc>
      </w:tr>
      <w:tr w:rsidR="00223644" w:rsidRPr="00223644" w:rsidTr="00275054">
        <w:tc>
          <w:tcPr>
            <w:tcW w:w="659" w:type="dxa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9</w:t>
            </w:r>
          </w:p>
        </w:tc>
        <w:tc>
          <w:tcPr>
            <w:tcW w:w="1711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1</w:t>
            </w:r>
          </w:p>
        </w:tc>
        <w:tc>
          <w:tcPr>
            <w:tcW w:w="1741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1</w:t>
            </w:r>
          </w:p>
        </w:tc>
        <w:tc>
          <w:tcPr>
            <w:tcW w:w="2268" w:type="dxa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30</w:t>
            </w:r>
          </w:p>
        </w:tc>
        <w:tc>
          <w:tcPr>
            <w:tcW w:w="1559" w:type="dxa"/>
            <w:gridSpan w:val="2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2</w:t>
            </w:r>
          </w:p>
        </w:tc>
        <w:tc>
          <w:tcPr>
            <w:tcW w:w="1418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3</w:t>
            </w:r>
          </w:p>
        </w:tc>
      </w:tr>
      <w:tr w:rsidR="00223644" w:rsidRPr="00223644" w:rsidTr="00275054">
        <w:tc>
          <w:tcPr>
            <w:tcW w:w="659" w:type="dxa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10</w:t>
            </w:r>
          </w:p>
        </w:tc>
        <w:tc>
          <w:tcPr>
            <w:tcW w:w="1711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2</w:t>
            </w:r>
          </w:p>
        </w:tc>
        <w:tc>
          <w:tcPr>
            <w:tcW w:w="1741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1</w:t>
            </w:r>
          </w:p>
        </w:tc>
        <w:tc>
          <w:tcPr>
            <w:tcW w:w="2268" w:type="dxa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49,5</w:t>
            </w:r>
          </w:p>
        </w:tc>
        <w:tc>
          <w:tcPr>
            <w:tcW w:w="1559" w:type="dxa"/>
            <w:gridSpan w:val="2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 xml:space="preserve">3, </w:t>
            </w:r>
          </w:p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комн. 1, 2</w:t>
            </w:r>
          </w:p>
        </w:tc>
        <w:tc>
          <w:tcPr>
            <w:tcW w:w="1418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3</w:t>
            </w:r>
          </w:p>
        </w:tc>
      </w:tr>
      <w:tr w:rsidR="00223644" w:rsidRPr="00223644" w:rsidTr="00275054">
        <w:tc>
          <w:tcPr>
            <w:tcW w:w="659" w:type="dxa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11</w:t>
            </w:r>
          </w:p>
        </w:tc>
        <w:tc>
          <w:tcPr>
            <w:tcW w:w="1711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2</w:t>
            </w:r>
          </w:p>
        </w:tc>
        <w:tc>
          <w:tcPr>
            <w:tcW w:w="1741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1</w:t>
            </w:r>
          </w:p>
        </w:tc>
        <w:tc>
          <w:tcPr>
            <w:tcW w:w="2268" w:type="dxa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48,8</w:t>
            </w:r>
          </w:p>
        </w:tc>
        <w:tc>
          <w:tcPr>
            <w:tcW w:w="1559" w:type="dxa"/>
            <w:gridSpan w:val="2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 xml:space="preserve">4, </w:t>
            </w:r>
          </w:p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комн. 2, 3</w:t>
            </w:r>
          </w:p>
        </w:tc>
        <w:tc>
          <w:tcPr>
            <w:tcW w:w="1418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5</w:t>
            </w:r>
          </w:p>
        </w:tc>
      </w:tr>
      <w:tr w:rsidR="00223644" w:rsidRPr="00223644" w:rsidTr="00275054">
        <w:tc>
          <w:tcPr>
            <w:tcW w:w="659" w:type="dxa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12</w:t>
            </w:r>
          </w:p>
        </w:tc>
        <w:tc>
          <w:tcPr>
            <w:tcW w:w="1711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1</w:t>
            </w:r>
          </w:p>
        </w:tc>
        <w:tc>
          <w:tcPr>
            <w:tcW w:w="1741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1</w:t>
            </w:r>
          </w:p>
        </w:tc>
        <w:tc>
          <w:tcPr>
            <w:tcW w:w="2268" w:type="dxa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26,3</w:t>
            </w:r>
          </w:p>
        </w:tc>
        <w:tc>
          <w:tcPr>
            <w:tcW w:w="1559" w:type="dxa"/>
            <w:gridSpan w:val="2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4</w:t>
            </w:r>
          </w:p>
        </w:tc>
        <w:tc>
          <w:tcPr>
            <w:tcW w:w="1418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5</w:t>
            </w:r>
          </w:p>
        </w:tc>
      </w:tr>
      <w:tr w:rsidR="00223644" w:rsidRPr="00223644" w:rsidTr="00560DF9">
        <w:trPr>
          <w:trHeight w:val="209"/>
        </w:trPr>
        <w:tc>
          <w:tcPr>
            <w:tcW w:w="659" w:type="dxa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13</w:t>
            </w:r>
          </w:p>
        </w:tc>
        <w:tc>
          <w:tcPr>
            <w:tcW w:w="1711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3</w:t>
            </w:r>
          </w:p>
        </w:tc>
        <w:tc>
          <w:tcPr>
            <w:tcW w:w="1741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1</w:t>
            </w:r>
          </w:p>
        </w:tc>
        <w:tc>
          <w:tcPr>
            <w:tcW w:w="2268" w:type="dxa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74,9</w:t>
            </w:r>
          </w:p>
        </w:tc>
        <w:tc>
          <w:tcPr>
            <w:tcW w:w="1559" w:type="dxa"/>
            <w:gridSpan w:val="2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5</w:t>
            </w:r>
          </w:p>
        </w:tc>
        <w:tc>
          <w:tcPr>
            <w:tcW w:w="1418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6</w:t>
            </w:r>
          </w:p>
        </w:tc>
      </w:tr>
      <w:tr w:rsidR="00223644" w:rsidRPr="00223644" w:rsidTr="00275054">
        <w:trPr>
          <w:trHeight w:val="417"/>
        </w:trPr>
        <w:tc>
          <w:tcPr>
            <w:tcW w:w="659" w:type="dxa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14</w:t>
            </w:r>
          </w:p>
        </w:tc>
        <w:tc>
          <w:tcPr>
            <w:tcW w:w="1711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3</w:t>
            </w:r>
          </w:p>
        </w:tc>
        <w:tc>
          <w:tcPr>
            <w:tcW w:w="1741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1</w:t>
            </w:r>
          </w:p>
        </w:tc>
        <w:tc>
          <w:tcPr>
            <w:tcW w:w="2268" w:type="dxa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74,4</w:t>
            </w:r>
          </w:p>
        </w:tc>
        <w:tc>
          <w:tcPr>
            <w:tcW w:w="1559" w:type="dxa"/>
            <w:gridSpan w:val="2"/>
          </w:tcPr>
          <w:p w:rsidR="00223644" w:rsidRPr="00223644" w:rsidRDefault="00223644" w:rsidP="00223644">
            <w:pPr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6</w:t>
            </w:r>
          </w:p>
        </w:tc>
        <w:tc>
          <w:tcPr>
            <w:tcW w:w="1418" w:type="dxa"/>
          </w:tcPr>
          <w:p w:rsidR="00223644" w:rsidRPr="00223644" w:rsidRDefault="00223644" w:rsidP="00223644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23644">
              <w:rPr>
                <w:sz w:val="25"/>
                <w:szCs w:val="25"/>
              </w:rPr>
              <w:t>5</w:t>
            </w:r>
          </w:p>
        </w:tc>
      </w:tr>
    </w:tbl>
    <w:p w:rsidR="00223644" w:rsidRPr="00223644" w:rsidRDefault="00223644" w:rsidP="00223644">
      <w:pPr>
        <w:widowControl w:val="0"/>
        <w:autoSpaceDE w:val="0"/>
        <w:autoSpaceDN w:val="0"/>
        <w:adjustRightInd w:val="0"/>
        <w:spacing w:line="192" w:lineRule="auto"/>
        <w:ind w:firstLine="5812"/>
        <w:jc w:val="both"/>
        <w:rPr>
          <w:sz w:val="26"/>
          <w:szCs w:val="26"/>
        </w:rPr>
      </w:pPr>
      <w:r w:rsidRPr="00223644">
        <w:rPr>
          <w:sz w:val="26"/>
          <w:szCs w:val="26"/>
        </w:rPr>
        <w:lastRenderedPageBreak/>
        <w:t>Приложение 2</w:t>
      </w:r>
    </w:p>
    <w:p w:rsidR="00223644" w:rsidRPr="00223644" w:rsidRDefault="00223644" w:rsidP="00223644">
      <w:pPr>
        <w:widowControl w:val="0"/>
        <w:autoSpaceDE w:val="0"/>
        <w:autoSpaceDN w:val="0"/>
        <w:adjustRightInd w:val="0"/>
        <w:spacing w:line="192" w:lineRule="auto"/>
        <w:ind w:firstLine="5812"/>
        <w:jc w:val="both"/>
        <w:rPr>
          <w:sz w:val="26"/>
          <w:szCs w:val="26"/>
        </w:rPr>
      </w:pPr>
      <w:r w:rsidRPr="00223644">
        <w:rPr>
          <w:sz w:val="26"/>
          <w:szCs w:val="26"/>
        </w:rPr>
        <w:t xml:space="preserve">к существенным условиям </w:t>
      </w:r>
    </w:p>
    <w:p w:rsidR="00223644" w:rsidRPr="00223644" w:rsidRDefault="00223644" w:rsidP="00223644">
      <w:pPr>
        <w:widowControl w:val="0"/>
        <w:autoSpaceDE w:val="0"/>
        <w:autoSpaceDN w:val="0"/>
        <w:adjustRightInd w:val="0"/>
        <w:spacing w:line="192" w:lineRule="auto"/>
        <w:ind w:firstLine="5812"/>
        <w:jc w:val="both"/>
        <w:rPr>
          <w:sz w:val="26"/>
          <w:szCs w:val="26"/>
        </w:rPr>
      </w:pPr>
      <w:r w:rsidRPr="00223644">
        <w:rPr>
          <w:sz w:val="26"/>
          <w:szCs w:val="26"/>
        </w:rPr>
        <w:t xml:space="preserve">договора о развитии </w:t>
      </w:r>
    </w:p>
    <w:p w:rsidR="00223644" w:rsidRPr="00223644" w:rsidRDefault="00223644" w:rsidP="00223644">
      <w:pPr>
        <w:widowControl w:val="0"/>
        <w:autoSpaceDE w:val="0"/>
        <w:autoSpaceDN w:val="0"/>
        <w:adjustRightInd w:val="0"/>
        <w:spacing w:line="192" w:lineRule="auto"/>
        <w:ind w:firstLine="5812"/>
        <w:jc w:val="both"/>
        <w:rPr>
          <w:sz w:val="26"/>
          <w:szCs w:val="26"/>
        </w:rPr>
      </w:pPr>
      <w:r w:rsidRPr="00223644">
        <w:rPr>
          <w:sz w:val="26"/>
          <w:szCs w:val="26"/>
        </w:rPr>
        <w:t>застроенной территории</w:t>
      </w:r>
    </w:p>
    <w:p w:rsidR="00223644" w:rsidRPr="00223644" w:rsidRDefault="00223644" w:rsidP="00223644">
      <w:pPr>
        <w:widowControl w:val="0"/>
        <w:autoSpaceDE w:val="0"/>
        <w:autoSpaceDN w:val="0"/>
        <w:adjustRightInd w:val="0"/>
        <w:ind w:left="5670" w:right="-1" w:firstLine="1134"/>
        <w:jc w:val="both"/>
        <w:rPr>
          <w:sz w:val="26"/>
          <w:szCs w:val="26"/>
        </w:rPr>
      </w:pPr>
    </w:p>
    <w:p w:rsidR="00223644" w:rsidRPr="00223644" w:rsidRDefault="00223644" w:rsidP="00223644">
      <w:pPr>
        <w:widowControl w:val="0"/>
        <w:spacing w:line="192" w:lineRule="auto"/>
        <w:jc w:val="center"/>
        <w:rPr>
          <w:sz w:val="26"/>
          <w:szCs w:val="26"/>
        </w:rPr>
      </w:pPr>
      <w:r w:rsidRPr="00223644">
        <w:rPr>
          <w:sz w:val="26"/>
          <w:szCs w:val="26"/>
        </w:rPr>
        <w:t xml:space="preserve">ПЕРЕЧЕНЬ </w:t>
      </w:r>
    </w:p>
    <w:p w:rsidR="00223644" w:rsidRPr="00223644" w:rsidRDefault="00223644" w:rsidP="00223644">
      <w:pPr>
        <w:widowControl w:val="0"/>
        <w:spacing w:line="192" w:lineRule="auto"/>
        <w:jc w:val="center"/>
        <w:rPr>
          <w:sz w:val="26"/>
          <w:szCs w:val="26"/>
        </w:rPr>
      </w:pPr>
      <w:r w:rsidRPr="00223644">
        <w:rPr>
          <w:sz w:val="26"/>
          <w:szCs w:val="26"/>
        </w:rPr>
        <w:t xml:space="preserve">помещений, расположенных в многоквартирных домах, признанных </w:t>
      </w:r>
    </w:p>
    <w:p w:rsidR="00223644" w:rsidRPr="00223644" w:rsidRDefault="00223644" w:rsidP="00223644">
      <w:pPr>
        <w:widowControl w:val="0"/>
        <w:spacing w:line="192" w:lineRule="auto"/>
        <w:jc w:val="center"/>
        <w:rPr>
          <w:sz w:val="26"/>
          <w:szCs w:val="26"/>
        </w:rPr>
      </w:pPr>
      <w:r w:rsidRPr="00223644">
        <w:rPr>
          <w:sz w:val="26"/>
          <w:szCs w:val="26"/>
        </w:rPr>
        <w:t>аварийными и подлежащими сносу</w:t>
      </w:r>
    </w:p>
    <w:p w:rsidR="00223644" w:rsidRPr="00223644" w:rsidRDefault="00223644" w:rsidP="00223644">
      <w:pPr>
        <w:widowControl w:val="0"/>
        <w:jc w:val="center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563"/>
        <w:gridCol w:w="1419"/>
        <w:gridCol w:w="2411"/>
        <w:gridCol w:w="2269"/>
        <w:gridCol w:w="1134"/>
        <w:gridCol w:w="1560"/>
      </w:tblGrid>
      <w:tr w:rsidR="00223644" w:rsidRPr="00223644" w:rsidTr="00275054">
        <w:trPr>
          <w:cantSplit/>
          <w:trHeight w:val="324"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 xml:space="preserve">№ </w:t>
            </w:r>
            <w:proofErr w:type="gramStart"/>
            <w:r w:rsidRPr="00223644">
              <w:rPr>
                <w:sz w:val="26"/>
                <w:szCs w:val="26"/>
              </w:rPr>
              <w:t>п</w:t>
            </w:r>
            <w:proofErr w:type="gramEnd"/>
            <w:r w:rsidRPr="00223644">
              <w:rPr>
                <w:sz w:val="26"/>
                <w:szCs w:val="26"/>
              </w:rPr>
              <w:t>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Номер помещения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 xml:space="preserve">Общая площадь </w:t>
            </w:r>
            <w:proofErr w:type="gramStart"/>
            <w:r w:rsidRPr="00223644">
              <w:rPr>
                <w:sz w:val="26"/>
                <w:szCs w:val="26"/>
              </w:rPr>
              <w:t>жилого</w:t>
            </w:r>
            <w:proofErr w:type="gramEnd"/>
            <w:r w:rsidRPr="00223644">
              <w:rPr>
                <w:sz w:val="26"/>
                <w:szCs w:val="26"/>
              </w:rPr>
              <w:t xml:space="preserve"> </w:t>
            </w:r>
          </w:p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помещения, кв.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Количество комнат,</w:t>
            </w:r>
          </w:p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шт.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 xml:space="preserve">Количество нанимателей/ </w:t>
            </w:r>
            <w:proofErr w:type="spellStart"/>
            <w:proofErr w:type="gramStart"/>
            <w:r w:rsidRPr="00223644">
              <w:rPr>
                <w:sz w:val="26"/>
                <w:szCs w:val="26"/>
              </w:rPr>
              <w:t>собст-венников</w:t>
            </w:r>
            <w:proofErr w:type="spellEnd"/>
            <w:proofErr w:type="gramEnd"/>
            <w:r w:rsidRPr="00223644">
              <w:rPr>
                <w:sz w:val="26"/>
                <w:szCs w:val="26"/>
              </w:rPr>
              <w:t xml:space="preserve"> жилого помещения,</w:t>
            </w:r>
          </w:p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чел.</w:t>
            </w:r>
          </w:p>
        </w:tc>
      </w:tr>
      <w:tr w:rsidR="00223644" w:rsidRPr="00223644" w:rsidTr="00560DF9">
        <w:trPr>
          <w:cantSplit/>
          <w:trHeight w:val="1619"/>
          <w:tblHeader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560DF9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предоставленного по договору социального найма, договору найма специализированного помещения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находящегося               в собственности граждан и подлежащего изъятию для муниципальных нужд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223644" w:rsidRPr="00223644" w:rsidTr="00275054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Ул. Семафорная, № 421</w:t>
            </w:r>
          </w:p>
        </w:tc>
      </w:tr>
      <w:tr w:rsidR="00223644" w:rsidRPr="00223644" w:rsidTr="0027505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75,7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4</w:t>
            </w:r>
          </w:p>
        </w:tc>
      </w:tr>
      <w:tr w:rsidR="00223644" w:rsidRPr="00223644" w:rsidTr="0027505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75,8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5</w:t>
            </w:r>
          </w:p>
        </w:tc>
      </w:tr>
      <w:tr w:rsidR="00223644" w:rsidRPr="00223644" w:rsidTr="0027505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2</w:t>
            </w:r>
          </w:p>
        </w:tc>
      </w:tr>
      <w:tr w:rsidR="00223644" w:rsidRPr="00223644" w:rsidTr="0027505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4</w:t>
            </w:r>
          </w:p>
        </w:tc>
      </w:tr>
      <w:tr w:rsidR="00223644" w:rsidRPr="00223644" w:rsidTr="0027505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4</w:t>
            </w:r>
          </w:p>
        </w:tc>
      </w:tr>
      <w:tr w:rsidR="00223644" w:rsidRPr="00223644" w:rsidTr="0027505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75,3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7</w:t>
            </w:r>
          </w:p>
        </w:tc>
      </w:tr>
      <w:tr w:rsidR="00223644" w:rsidRPr="00223644" w:rsidTr="0027505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7, комн. 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4</w:t>
            </w:r>
          </w:p>
        </w:tc>
      </w:tr>
      <w:tr w:rsidR="00223644" w:rsidRPr="00223644" w:rsidTr="0027505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48,8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1</w:t>
            </w:r>
          </w:p>
        </w:tc>
      </w:tr>
      <w:tr w:rsidR="00223644" w:rsidRPr="00223644" w:rsidTr="0027505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69,7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3</w:t>
            </w:r>
          </w:p>
        </w:tc>
      </w:tr>
      <w:tr w:rsidR="00223644" w:rsidRPr="00223644" w:rsidTr="00275054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Ул. Семафорная, № 423</w:t>
            </w:r>
          </w:p>
        </w:tc>
      </w:tr>
      <w:tr w:rsidR="00223644" w:rsidRPr="00223644" w:rsidTr="0027505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76,2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3</w:t>
            </w:r>
          </w:p>
        </w:tc>
      </w:tr>
      <w:tr w:rsidR="00223644" w:rsidRPr="00223644" w:rsidTr="0027505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26,2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4</w:t>
            </w:r>
          </w:p>
        </w:tc>
      </w:tr>
      <w:tr w:rsidR="00223644" w:rsidRPr="00223644" w:rsidTr="0027505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2, комн.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1</w:t>
            </w:r>
          </w:p>
        </w:tc>
      </w:tr>
      <w:tr w:rsidR="00223644" w:rsidRPr="00223644" w:rsidTr="0027505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3</w:t>
            </w:r>
          </w:p>
        </w:tc>
      </w:tr>
      <w:tr w:rsidR="00223644" w:rsidRPr="00223644" w:rsidTr="0027505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 xml:space="preserve">3, </w:t>
            </w:r>
          </w:p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комн. 1, 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49,5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3</w:t>
            </w:r>
          </w:p>
        </w:tc>
      </w:tr>
      <w:tr w:rsidR="00223644" w:rsidRPr="00223644" w:rsidTr="0027505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3, комн.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2</w:t>
            </w:r>
          </w:p>
        </w:tc>
      </w:tr>
      <w:tr w:rsidR="00223644" w:rsidRPr="00223644" w:rsidTr="0027505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 xml:space="preserve">4, </w:t>
            </w:r>
          </w:p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комн. 2,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48,8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5</w:t>
            </w:r>
          </w:p>
        </w:tc>
      </w:tr>
      <w:tr w:rsidR="00223644" w:rsidRPr="00223644" w:rsidTr="0027505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26,3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5</w:t>
            </w:r>
          </w:p>
        </w:tc>
      </w:tr>
      <w:tr w:rsidR="00223644" w:rsidRPr="00223644" w:rsidTr="0027505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74,9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6</w:t>
            </w:r>
          </w:p>
        </w:tc>
      </w:tr>
      <w:tr w:rsidR="00223644" w:rsidRPr="00223644" w:rsidTr="0027505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74,4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5</w:t>
            </w:r>
          </w:p>
        </w:tc>
      </w:tr>
      <w:tr w:rsidR="00223644" w:rsidRPr="00223644" w:rsidTr="0027505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7, комн.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1</w:t>
            </w:r>
          </w:p>
        </w:tc>
      </w:tr>
      <w:tr w:rsidR="00223644" w:rsidRPr="00223644" w:rsidTr="0027505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7, комн. 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3</w:t>
            </w:r>
          </w:p>
        </w:tc>
      </w:tr>
      <w:tr w:rsidR="00223644" w:rsidRPr="00223644" w:rsidTr="0027505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4" w:rsidRPr="00223644" w:rsidRDefault="00223644" w:rsidP="00223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3644">
              <w:rPr>
                <w:sz w:val="26"/>
                <w:szCs w:val="26"/>
              </w:rPr>
              <w:t>3</w:t>
            </w:r>
          </w:p>
        </w:tc>
      </w:tr>
    </w:tbl>
    <w:p w:rsidR="00560DF9" w:rsidRDefault="00560DF9" w:rsidP="00223644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560DF9" w:rsidRDefault="00560DF9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55D51" w:rsidRPr="001E2851" w:rsidRDefault="00EF0A79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lastRenderedPageBreak/>
        <w:t>25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Проект договора </w:t>
      </w:r>
      <w:r w:rsidR="00937F4C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B55D51" w:rsidRPr="001E2851" w:rsidRDefault="00B55D51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Проект договора </w:t>
      </w:r>
      <w:r w:rsidR="00937F4C" w:rsidRPr="001E2851">
        <w:rPr>
          <w:color w:val="000000"/>
          <w:sz w:val="26"/>
          <w:szCs w:val="26"/>
        </w:rPr>
        <w:t>о развитии застроенной территории</w:t>
      </w:r>
      <w:r w:rsidR="00937F4C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указан в Приложении 2</w:t>
      </w:r>
      <w:r w:rsidR="00055A43" w:rsidRPr="001E2851">
        <w:rPr>
          <w:color w:val="000000"/>
          <w:sz w:val="26"/>
          <w:szCs w:val="26"/>
        </w:rPr>
        <w:t xml:space="preserve"> к извещению о проведен</w:t>
      </w:r>
      <w:proofErr w:type="gramStart"/>
      <w:r w:rsidR="00055A43" w:rsidRPr="001E2851">
        <w:rPr>
          <w:color w:val="000000"/>
          <w:sz w:val="26"/>
          <w:szCs w:val="26"/>
        </w:rPr>
        <w:t>ии ау</w:t>
      </w:r>
      <w:proofErr w:type="gramEnd"/>
      <w:r w:rsidR="00055A43" w:rsidRPr="001E2851">
        <w:rPr>
          <w:color w:val="000000"/>
          <w:sz w:val="26"/>
          <w:szCs w:val="26"/>
        </w:rPr>
        <w:t>кциона</w:t>
      </w:r>
      <w:r w:rsidRPr="001E2851">
        <w:rPr>
          <w:sz w:val="26"/>
          <w:szCs w:val="26"/>
        </w:rPr>
        <w:t>.</w:t>
      </w:r>
    </w:p>
    <w:p w:rsidR="00851337" w:rsidRPr="001E2851" w:rsidRDefault="00851337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Pr="001E2851" w:rsidRDefault="00643F0F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9C01C5" w:rsidRDefault="009C01C5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B43E3C" w:rsidRPr="001E2851" w:rsidRDefault="00B43E3C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B458E4" w:rsidRPr="001E2851" w:rsidRDefault="00501B29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B458E4" w:rsidRPr="001E2851">
        <w:rPr>
          <w:rFonts w:ascii="Times New Roman" w:hAnsi="Times New Roman" w:cs="Times New Roman"/>
          <w:color w:val="000000"/>
          <w:sz w:val="26"/>
          <w:szCs w:val="26"/>
        </w:rPr>
        <w:t>уководитель департамента</w:t>
      </w:r>
    </w:p>
    <w:p w:rsidR="00AF7241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                                                           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 w:rsidR="00501B29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F94EBD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01B29">
        <w:rPr>
          <w:rFonts w:ascii="Times New Roman" w:hAnsi="Times New Roman" w:cs="Times New Roman"/>
          <w:color w:val="000000"/>
          <w:sz w:val="26"/>
          <w:szCs w:val="26"/>
        </w:rPr>
        <w:t>Р.С. Соколов</w:t>
      </w:r>
    </w:p>
    <w:p w:rsidR="00AF7241" w:rsidRDefault="00AF7241" w:rsidP="00FC73ED">
      <w:pPr>
        <w:widowControl w:val="0"/>
        <w:ind w:firstLine="709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2F56E3" w:rsidRPr="00643F0F" w:rsidRDefault="003A13B5" w:rsidP="00CA536D">
      <w:pPr>
        <w:widowControl w:val="0"/>
        <w:tabs>
          <w:tab w:val="left" w:pos="9781"/>
          <w:tab w:val="left" w:pos="12155"/>
        </w:tabs>
        <w:ind w:left="5670"/>
        <w:rPr>
          <w:color w:val="000000"/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</w:t>
      </w:r>
      <w:r w:rsidR="002F56E3" w:rsidRPr="00643F0F">
        <w:rPr>
          <w:color w:val="000000"/>
          <w:sz w:val="26"/>
          <w:szCs w:val="26"/>
        </w:rPr>
        <w:t xml:space="preserve"> к извещению</w:t>
      </w:r>
      <w:r w:rsidR="00AA70C9">
        <w:rPr>
          <w:color w:val="000000"/>
          <w:sz w:val="26"/>
          <w:szCs w:val="26"/>
        </w:rPr>
        <w:t xml:space="preserve"> о</w:t>
      </w:r>
      <w:r w:rsidR="00CA536D">
        <w:rPr>
          <w:color w:val="000000"/>
          <w:sz w:val="26"/>
          <w:szCs w:val="26"/>
        </w:rPr>
        <w:t xml:space="preserve"> </w:t>
      </w:r>
      <w:r w:rsidR="00AA70C9">
        <w:rPr>
          <w:color w:val="000000"/>
          <w:sz w:val="26"/>
          <w:szCs w:val="26"/>
        </w:rPr>
        <w:t>проведен</w:t>
      </w:r>
      <w:proofErr w:type="gramStart"/>
      <w:r w:rsidR="00AA70C9">
        <w:rPr>
          <w:color w:val="000000"/>
          <w:sz w:val="26"/>
          <w:szCs w:val="26"/>
        </w:rPr>
        <w:t xml:space="preserve">ии </w:t>
      </w:r>
      <w:r w:rsidR="00E520D0" w:rsidRPr="00643F0F">
        <w:rPr>
          <w:color w:val="000000"/>
          <w:sz w:val="26"/>
          <w:szCs w:val="26"/>
        </w:rPr>
        <w:t>ау</w:t>
      </w:r>
      <w:proofErr w:type="gramEnd"/>
      <w:r w:rsidR="00E520D0" w:rsidRPr="00643F0F">
        <w:rPr>
          <w:color w:val="000000"/>
          <w:sz w:val="26"/>
          <w:szCs w:val="26"/>
        </w:rPr>
        <w:t>кциона</w:t>
      </w:r>
      <w:r w:rsidR="00AA70C9">
        <w:rPr>
          <w:color w:val="000000"/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на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 xml:space="preserve">право </w:t>
      </w:r>
      <w:r w:rsidR="00AA70C9">
        <w:rPr>
          <w:sz w:val="26"/>
          <w:szCs w:val="26"/>
        </w:rPr>
        <w:t>з</w:t>
      </w:r>
      <w:r w:rsidR="002F56E3" w:rsidRPr="00643F0F">
        <w:rPr>
          <w:sz w:val="26"/>
          <w:szCs w:val="26"/>
        </w:rPr>
        <w:t>аключения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договора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о</w:t>
      </w:r>
      <w:r w:rsidR="00CA536D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развитии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застроенной территории</w:t>
      </w:r>
    </w:p>
    <w:p w:rsidR="00E520D0" w:rsidRPr="00643F0F" w:rsidRDefault="00E520D0" w:rsidP="00FC73ED">
      <w:pPr>
        <w:widowControl w:val="0"/>
        <w:tabs>
          <w:tab w:val="left" w:pos="12155"/>
        </w:tabs>
        <w:ind w:firstLine="709"/>
        <w:jc w:val="right"/>
        <w:rPr>
          <w:sz w:val="26"/>
          <w:szCs w:val="26"/>
        </w:rPr>
      </w:pPr>
    </w:p>
    <w:p w:rsidR="003A13B5" w:rsidRPr="00643F0F" w:rsidRDefault="003A13B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3A13B5" w:rsidRPr="00643F0F" w:rsidTr="00CA0715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администрации г. Красноярска</w:t>
            </w:r>
          </w:p>
          <w:p w:rsidR="006042E2" w:rsidRPr="00643F0F" w:rsidRDefault="006042E2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 развитии застроенной территории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о развитии застроенной территории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В качестве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размере: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FC73ED">
            <w:pPr>
              <w:pStyle w:val="ConsPlusNonformat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112DD1" w:rsidRPr="00112DD1" w:rsidRDefault="00112DD1" w:rsidP="00112D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С порядком и условиями аукциона, с существенными условиями договора о развитии застроенной территории, указанными в извещен</w:t>
            </w:r>
            <w:proofErr w:type="gramStart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ии о е</w:t>
            </w:r>
            <w:proofErr w:type="gramEnd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го проведении, ознакомлен и согласен.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(ФИО прописью, должность  / Подпись – для 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ица)</w:t>
            </w:r>
          </w:p>
          <w:p w:rsidR="003A13B5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4B62CF" w:rsidRPr="004B62CF" w:rsidRDefault="004B62CF" w:rsidP="00CA536D">
            <w:pPr>
              <w:pStyle w:val="ConsPlusTitle"/>
              <w:rPr>
                <w:rFonts w:ascii="Times New Roman" w:hAnsi="Times New Roman"/>
                <w:sz w:val="16"/>
                <w:szCs w:val="16"/>
              </w:rPr>
            </w:pPr>
          </w:p>
          <w:p w:rsidR="00D043D3" w:rsidRPr="00643F0F" w:rsidRDefault="004D7E5B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FC73ED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5F0624" w:rsidRPr="00ED6BB1" w:rsidRDefault="003F5DA0" w:rsidP="00DD0789">
      <w:pPr>
        <w:widowControl w:val="0"/>
        <w:tabs>
          <w:tab w:val="left" w:pos="12155"/>
        </w:tabs>
        <w:ind w:firstLine="5670"/>
        <w:rPr>
          <w:color w:val="000000"/>
          <w:sz w:val="26"/>
          <w:szCs w:val="26"/>
        </w:rPr>
      </w:pPr>
      <w:r w:rsidRPr="00D85F21">
        <w:rPr>
          <w:sz w:val="26"/>
          <w:szCs w:val="26"/>
        </w:rPr>
        <w:lastRenderedPageBreak/>
        <w:t>Приложение 2</w:t>
      </w:r>
      <w:r w:rsidR="00E956D0" w:rsidRPr="00D85F21">
        <w:rPr>
          <w:color w:val="000000"/>
          <w:sz w:val="26"/>
          <w:szCs w:val="26"/>
        </w:rPr>
        <w:t xml:space="preserve"> к извещению</w:t>
      </w:r>
      <w:r w:rsidR="00E956D0" w:rsidRPr="00ED6BB1">
        <w:rPr>
          <w:color w:val="000000"/>
          <w:sz w:val="26"/>
          <w:szCs w:val="26"/>
        </w:rPr>
        <w:t xml:space="preserve"> </w:t>
      </w:r>
    </w:p>
    <w:p w:rsidR="005F0624" w:rsidRPr="00ED6BB1" w:rsidRDefault="00E956D0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color w:val="000000"/>
          <w:sz w:val="26"/>
          <w:szCs w:val="26"/>
        </w:rPr>
        <w:t>о</w:t>
      </w:r>
      <w:r w:rsidR="00DE6E32" w:rsidRPr="00ED6BB1">
        <w:rPr>
          <w:color w:val="000000"/>
          <w:sz w:val="26"/>
          <w:szCs w:val="26"/>
        </w:rPr>
        <w:t>б аукционе</w:t>
      </w:r>
      <w:r w:rsidR="005F0624" w:rsidRPr="00ED6BB1">
        <w:rPr>
          <w:color w:val="000000"/>
          <w:sz w:val="26"/>
          <w:szCs w:val="26"/>
        </w:rPr>
        <w:t xml:space="preserve"> </w:t>
      </w:r>
      <w:r w:rsidR="005F0624" w:rsidRPr="00ED6BB1">
        <w:rPr>
          <w:sz w:val="26"/>
          <w:szCs w:val="26"/>
        </w:rPr>
        <w:t xml:space="preserve">на право 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sz w:val="26"/>
          <w:szCs w:val="26"/>
        </w:rPr>
        <w:t>заключения договора о развитии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застроенной территории</w:t>
      </w:r>
    </w:p>
    <w:p w:rsidR="003F5DA0" w:rsidRPr="00ED6BB1" w:rsidRDefault="003F5DA0" w:rsidP="00FC73ED">
      <w:pPr>
        <w:widowControl w:val="0"/>
        <w:tabs>
          <w:tab w:val="left" w:pos="12155"/>
        </w:tabs>
        <w:ind w:firstLine="709"/>
        <w:rPr>
          <w:sz w:val="26"/>
          <w:szCs w:val="26"/>
        </w:rPr>
      </w:pPr>
    </w:p>
    <w:p w:rsidR="008B5432" w:rsidRPr="00ED6BB1" w:rsidRDefault="008B5432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Проект договора</w:t>
      </w:r>
    </w:p>
    <w:p w:rsidR="006B2BDF" w:rsidRPr="00ED6BB1" w:rsidRDefault="006B2BDF" w:rsidP="00FC73ED">
      <w:pPr>
        <w:pStyle w:val="a3"/>
        <w:widowControl w:val="0"/>
        <w:ind w:firstLine="709"/>
        <w:rPr>
          <w:b w:val="0"/>
          <w:sz w:val="26"/>
          <w:szCs w:val="26"/>
        </w:rPr>
      </w:pPr>
    </w:p>
    <w:p w:rsidR="009D1D51" w:rsidRPr="009D1D51" w:rsidRDefault="009D1D51" w:rsidP="009D1D51">
      <w:pPr>
        <w:pStyle w:val="a3"/>
        <w:widowControl w:val="0"/>
        <w:rPr>
          <w:b w:val="0"/>
          <w:sz w:val="26"/>
          <w:szCs w:val="26"/>
        </w:rPr>
      </w:pPr>
      <w:r w:rsidRPr="009D1D51">
        <w:rPr>
          <w:b w:val="0"/>
          <w:sz w:val="26"/>
          <w:szCs w:val="26"/>
        </w:rPr>
        <w:t>ДОГОВОР № ____</w:t>
      </w:r>
    </w:p>
    <w:p w:rsidR="009D1D51" w:rsidRPr="009D1D51" w:rsidRDefault="009D1D51" w:rsidP="009D1D51">
      <w:pPr>
        <w:widowControl w:val="0"/>
        <w:jc w:val="center"/>
        <w:rPr>
          <w:sz w:val="26"/>
          <w:szCs w:val="26"/>
        </w:rPr>
      </w:pPr>
      <w:r w:rsidRPr="009D1D51">
        <w:rPr>
          <w:bCs/>
          <w:sz w:val="26"/>
          <w:szCs w:val="26"/>
        </w:rPr>
        <w:t>о развитии застроенной территории</w:t>
      </w:r>
    </w:p>
    <w:p w:rsidR="009D1D51" w:rsidRPr="009D1D51" w:rsidRDefault="009D1D51" w:rsidP="009D1D51">
      <w:pPr>
        <w:widowControl w:val="0"/>
        <w:rPr>
          <w:sz w:val="26"/>
          <w:szCs w:val="26"/>
        </w:rPr>
      </w:pPr>
    </w:p>
    <w:p w:rsidR="009D1D51" w:rsidRPr="009D1D51" w:rsidRDefault="009D1D51" w:rsidP="009D1D51">
      <w:pPr>
        <w:widowControl w:val="0"/>
        <w:ind w:firstLine="567"/>
        <w:jc w:val="both"/>
        <w:rPr>
          <w:sz w:val="26"/>
          <w:szCs w:val="26"/>
        </w:rPr>
      </w:pPr>
      <w:r w:rsidRPr="009D1D51">
        <w:rPr>
          <w:sz w:val="26"/>
          <w:szCs w:val="26"/>
        </w:rPr>
        <w:t xml:space="preserve">г. Красноярск                                              </w:t>
      </w:r>
      <w:r>
        <w:rPr>
          <w:sz w:val="26"/>
          <w:szCs w:val="26"/>
        </w:rPr>
        <w:t xml:space="preserve">                         </w:t>
      </w:r>
      <w:r w:rsidR="00501B29">
        <w:rPr>
          <w:sz w:val="26"/>
          <w:szCs w:val="26"/>
        </w:rPr>
        <w:t>«___» _________ 2018</w:t>
      </w:r>
      <w:r w:rsidRPr="009D1D51">
        <w:rPr>
          <w:sz w:val="26"/>
          <w:szCs w:val="26"/>
        </w:rPr>
        <w:t>г.</w:t>
      </w:r>
    </w:p>
    <w:p w:rsidR="005425AD" w:rsidRDefault="005425AD" w:rsidP="00DC791F">
      <w:pPr>
        <w:widowControl w:val="0"/>
        <w:ind w:firstLine="567"/>
        <w:jc w:val="both"/>
        <w:rPr>
          <w:sz w:val="26"/>
          <w:szCs w:val="26"/>
        </w:rPr>
      </w:pP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DC791F">
        <w:rPr>
          <w:sz w:val="26"/>
          <w:szCs w:val="26"/>
        </w:rPr>
        <w:t>Администрация города Красноярска, именуемая в дальнейшем «Администрация», в лице руководителя департамента градостроительства администрации города Красноярска Соколова Романа Сергеевича,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 распоряжения администрации города Красноя</w:t>
      </w:r>
      <w:r w:rsidR="005E2914">
        <w:rPr>
          <w:sz w:val="26"/>
          <w:szCs w:val="26"/>
        </w:rPr>
        <w:t>рска от 26.02.2018 № 100-р л/с,</w:t>
      </w:r>
      <w:r w:rsidRPr="00DC791F">
        <w:rPr>
          <w:sz w:val="26"/>
          <w:szCs w:val="26"/>
        </w:rPr>
        <w:t xml:space="preserve"> с одной стороны, и ______________________, именуемое в дальнейшем «Инвестор» в лице ________________________, действующего на основании _______________, с другой</w:t>
      </w:r>
      <w:proofErr w:type="gramEnd"/>
      <w:r w:rsidRPr="00DC791F">
        <w:rPr>
          <w:sz w:val="26"/>
          <w:szCs w:val="26"/>
        </w:rPr>
        <w:t xml:space="preserve"> стороны, вместе именуемые в дальнейшем «Стороны», заключили настоящий Договор о развитии застроенной территории (далее – Договор) о нижеследующем: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</w:p>
    <w:p w:rsidR="00DC791F" w:rsidRPr="00DC791F" w:rsidRDefault="00DC791F" w:rsidP="009D508B">
      <w:pPr>
        <w:widowControl w:val="0"/>
        <w:jc w:val="center"/>
        <w:rPr>
          <w:sz w:val="26"/>
          <w:szCs w:val="26"/>
        </w:rPr>
      </w:pPr>
      <w:r w:rsidRPr="00DC791F">
        <w:rPr>
          <w:sz w:val="26"/>
          <w:szCs w:val="26"/>
        </w:rPr>
        <w:t>1. Предмет Договора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1.1. </w:t>
      </w:r>
      <w:proofErr w:type="gramStart"/>
      <w:r w:rsidRPr="00DC791F">
        <w:rPr>
          <w:sz w:val="26"/>
          <w:szCs w:val="26"/>
        </w:rPr>
        <w:t>По настоящему Договору Инвестор обязуется в установленный Договором  срок своими силами и за свой счет и (или) с привлечением других лиц и (или) средств других лиц выполнить обязательства по развитию застроенной территории, предусмотренные подпунктами 3.4.1 - 3.4.8 пункта 3.4 настоящего Договора, а Администрация обязуется создать необходимые условия для выполнения обязательств в соответствии с подпунктами 3.2.1 - 3.2.8 пункта 3.2 настоящего Договора.</w:t>
      </w:r>
      <w:proofErr w:type="gramEnd"/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1.2. </w:t>
      </w:r>
      <w:proofErr w:type="gramStart"/>
      <w:r w:rsidRPr="00DC791F">
        <w:rPr>
          <w:sz w:val="26"/>
          <w:szCs w:val="26"/>
        </w:rPr>
        <w:t>Предметом настоящего Договора является развитие застроенной территории по ул. Семафорной, № 421, 423 в Кировском районе г. Красноярска, площадью 9 559 кв. м, (далее – Территория), в отношении которой на основании ст. 46.1 Градостроительного кодекса Российской Федерации принято распоряжение администрации города Красноярска от 08.05.2018 № 60-арх «О развитии застроенной территории по ул. Семафорной, № 421, 423».</w:t>
      </w:r>
      <w:proofErr w:type="gramEnd"/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1.3. На указанной Территории находятся здания, строения, сооружения, подлежащие сносу, реконструкции согласно Приложению 1 к настоящему Договору.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</w:p>
    <w:p w:rsidR="00DC791F" w:rsidRPr="00DC791F" w:rsidRDefault="00DC791F" w:rsidP="009D508B">
      <w:pPr>
        <w:widowControl w:val="0"/>
        <w:jc w:val="center"/>
        <w:rPr>
          <w:sz w:val="26"/>
          <w:szCs w:val="26"/>
        </w:rPr>
      </w:pPr>
      <w:r w:rsidRPr="00DC791F">
        <w:rPr>
          <w:sz w:val="26"/>
          <w:szCs w:val="26"/>
        </w:rPr>
        <w:t>2. Цена права на заключение Договора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2.1.  Цена права на заключение Договора составляет</w:t>
      </w:r>
      <w:proofErr w:type="gramStart"/>
      <w:r w:rsidRPr="00DC791F">
        <w:rPr>
          <w:sz w:val="26"/>
          <w:szCs w:val="26"/>
        </w:rPr>
        <w:t xml:space="preserve"> _______ (___________) </w:t>
      </w:r>
      <w:proofErr w:type="gramEnd"/>
      <w:r w:rsidRPr="00DC791F">
        <w:rPr>
          <w:sz w:val="26"/>
          <w:szCs w:val="26"/>
        </w:rPr>
        <w:t xml:space="preserve">рублей в соответствии с протоколом о результатах аукциона на право заключения договора о развитии застроенной территории по ул. Семафорной, № 421, 423 в </w:t>
      </w:r>
      <w:r w:rsidRPr="00DC791F">
        <w:rPr>
          <w:sz w:val="26"/>
          <w:szCs w:val="26"/>
        </w:rPr>
        <w:lastRenderedPageBreak/>
        <w:t>Кировском районе г. Красноярска от «_____» _________ 2018 г.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2.2. Внесение цены права на заключение Договора производится Инвестором                    в течение 30 дней </w:t>
      </w:r>
      <w:proofErr w:type="gramStart"/>
      <w:r w:rsidRPr="00DC791F">
        <w:rPr>
          <w:sz w:val="26"/>
          <w:szCs w:val="26"/>
        </w:rPr>
        <w:t>с даты заключения</w:t>
      </w:r>
      <w:proofErr w:type="gramEnd"/>
      <w:r w:rsidRPr="00DC791F">
        <w:rPr>
          <w:sz w:val="26"/>
          <w:szCs w:val="26"/>
        </w:rPr>
        <w:t xml:space="preserve"> Договора по реквизитам, указанным в п. 2.3. Договора. 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2.3. Сумма платежей перечисляется на счет Администрации города Красноярска по следующим реквизитам: 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04193005720), ИНН 2466216619, КПП 246601001, расчетный счет № 40101810600000010001, ОТДЕЛЕНИЕ КРАСНОЯРСК Г. КРАСНОЯРСК, БИК 040407001, ОКТМО 04701000, КБК 90911705040040000180.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2.4. 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Договора.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</w:p>
    <w:p w:rsidR="00DC791F" w:rsidRDefault="00DC791F" w:rsidP="009D508B">
      <w:pPr>
        <w:widowControl w:val="0"/>
        <w:jc w:val="center"/>
        <w:rPr>
          <w:sz w:val="26"/>
          <w:szCs w:val="26"/>
        </w:rPr>
      </w:pPr>
      <w:r w:rsidRPr="00DC791F">
        <w:rPr>
          <w:sz w:val="26"/>
          <w:szCs w:val="26"/>
        </w:rPr>
        <w:t>3. Права и обязанности сторон</w:t>
      </w:r>
    </w:p>
    <w:p w:rsidR="009D508B" w:rsidRPr="00DC791F" w:rsidRDefault="009D508B" w:rsidP="00443AEA">
      <w:pPr>
        <w:widowControl w:val="0"/>
        <w:ind w:firstLine="567"/>
        <w:jc w:val="center"/>
        <w:rPr>
          <w:sz w:val="26"/>
          <w:szCs w:val="26"/>
        </w:rPr>
      </w:pP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3.1. Администрация имеет право: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3.1.1. Контролировать соблюдение Инвестором условий Договора.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3.1.2. Инициировать внесение необходимых изменений в Договор.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3.2. Администрация обязуется: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3.2.1. </w:t>
      </w:r>
      <w:proofErr w:type="gramStart"/>
      <w:r w:rsidRPr="00DC791F">
        <w:rPr>
          <w:sz w:val="26"/>
          <w:szCs w:val="26"/>
        </w:rPr>
        <w:t>Утвердить в установленном порядке проект планировки Территории, включая проект межевания Территории, подготовленный в соответствии с Генеральным планом городского округа города Красноярска, Правилами землепользования и застройки городского округа город Красноярска, и утвержденными Администрацией расчетными показателями минимально допустимого уровня обеспеченности территории объектами коммунальной, транспортной, социальной инфраструктур и расчетными показателями максимально допустимого уровня территориальной доступности указанных объектов для населения, не позднее 4 месяцев</w:t>
      </w:r>
      <w:proofErr w:type="gramEnd"/>
      <w:r w:rsidRPr="00DC791F">
        <w:rPr>
          <w:sz w:val="26"/>
          <w:szCs w:val="26"/>
        </w:rPr>
        <w:t xml:space="preserve"> со дня представления в полном объеме проекта планировки Территории, включая проект межевания Территории.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3.2.2. 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расположенных в границах Территории, а также земельных участков, на которых находятся такие дома, в течение 7 месяцев со дня подписания Договора.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3.2.3. </w:t>
      </w:r>
      <w:proofErr w:type="gramStart"/>
      <w:r w:rsidRPr="00DC791F">
        <w:rPr>
          <w:sz w:val="26"/>
          <w:szCs w:val="26"/>
        </w:rPr>
        <w:t>Предоставить благоустроенные жилые помещения гражданам, выселяемым из жилых помещений многоквартирных домов, признанных аварийными и подлежащими сносу по ул. Семафорной, № 421, 423, предоставленных по договорам социального найма, договорам найма специализированного жилого помещения и расположенных в границах Территории, в течение 3 месяцев после передачи Инвестором в муниципальную собственность благоустроенных жилых помещений.</w:t>
      </w:r>
      <w:proofErr w:type="gramEnd"/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специализированного жилого помещения с гражданами, выселяемыми из </w:t>
      </w:r>
      <w:r w:rsidRPr="00DC791F">
        <w:rPr>
          <w:sz w:val="26"/>
          <w:szCs w:val="26"/>
        </w:rPr>
        <w:lastRenderedPageBreak/>
        <w:t>жилых помещений в многоквартирных домах, признанных аварийными и подлежащими сносу.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3.2.4. Выкупить за счет Инвестора жилые помещения в многоквартирных домах, признанных аварийными и подлежащими сносу, расположенные в границах Территории по ул. Семафорной, № 421, 423, и земельный участок, на котором они расположены, у собственников в течение 4 лет со дня подписания Договора. 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Исполнением обязательства по настоящему пункту Договора считается  заключение с  собственниками помещений в многоквартирных домах, признанных аварийными и подлежащими сносу и расположенных в границах Территории, и земельного участка, на котором они расположены, договоров (соглашений), выплата возмещения на основании вступившего в законную силу судебного решения. 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3.2.5. </w:t>
      </w:r>
      <w:proofErr w:type="gramStart"/>
      <w:r w:rsidRPr="00DC791F">
        <w:rPr>
          <w:sz w:val="26"/>
          <w:szCs w:val="26"/>
        </w:rPr>
        <w:t>В течение 3 месяцев после выполнения Инвестором обязательств, предусмотренных подпунктами 3.4.1.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</w:t>
      </w:r>
      <w:proofErr w:type="gramEnd"/>
      <w:r w:rsidRPr="00DC791F">
        <w:rPr>
          <w:sz w:val="26"/>
          <w:szCs w:val="26"/>
        </w:rPr>
        <w:t xml:space="preserve"> лицам. 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Земельные участки могут быть предоставлены по заявлению Инвестора по мере исполнения им обязательств, предусмотренных подпунктами 3.4.1. – 3.4.3. пункта 3.4 настоящего Договора.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3.2.6. </w:t>
      </w:r>
      <w:proofErr w:type="gramStart"/>
      <w:r w:rsidRPr="00DC791F">
        <w:rPr>
          <w:sz w:val="26"/>
          <w:szCs w:val="26"/>
        </w:rPr>
        <w:t>В течение 10 рабочих дней с момента заключения договоров (соглашений) по уплате возмещения за изымаемые на основании решения Администрации с собственниками жилых помещений в многоквартирных домах, признанных аварийными и подлежащими сносу, расположенных в границах Территории по ул. Семафорной, № 421, 423, и земельный участок, на котором они расположены (за исключением жилых помещений и земельных участков, находящихся в собственности, в том числе</w:t>
      </w:r>
      <w:proofErr w:type="gramEnd"/>
      <w:r w:rsidRPr="00DC791F">
        <w:rPr>
          <w:sz w:val="26"/>
          <w:szCs w:val="26"/>
        </w:rPr>
        <w:t>, в общей долевой собственности Российской Федерации, субъекта Российской Федерации, муниципального образования) или с момента вступления судебного акта в силу направить в адрес Инвестора письменное требование об исполнении им обязательства, предусмотренного пунктом 3.4.3 настоящего договора с указанием срока исполнения обязательства, размера и назначения платежа.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Вместе с письменным требованием Администрация предоставляет Инвестору копии отчета о рыночной стоимости жилого помещения, изымаемого у собственника, соглашение (договор) по уплате возмещения и/или вступивший в законную силу судебный акт.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3.2.7. </w:t>
      </w:r>
      <w:proofErr w:type="gramStart"/>
      <w:r w:rsidRPr="00DC791F">
        <w:rPr>
          <w:sz w:val="26"/>
          <w:szCs w:val="26"/>
        </w:rPr>
        <w:t>В течение 30 календарных дней с момента исполнения Инвестором обязательства, предусмотренного пунктом 3.4.4 настоящего Договора, обратиться с заявлениями в органы, осуществляющие государственную регистрацию прав на недвижимое имущество и сделок с ним, о прекращении ограничения (обременения) и снятии с кадастрового учета жилых помещений, находящихся в муниципальной собственности, расположенных в границах Территории, в связи со сносом многоквартирных домов.</w:t>
      </w:r>
      <w:proofErr w:type="gramEnd"/>
    </w:p>
    <w:p w:rsid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3.2.8. Ежеквартально, не позднее 10 числа месяца, следующего за </w:t>
      </w:r>
      <w:proofErr w:type="gramStart"/>
      <w:r w:rsidRPr="00DC791F">
        <w:rPr>
          <w:sz w:val="26"/>
          <w:szCs w:val="26"/>
        </w:rPr>
        <w:t>отчетным</w:t>
      </w:r>
      <w:proofErr w:type="gramEnd"/>
      <w:r w:rsidRPr="00DC791F">
        <w:rPr>
          <w:sz w:val="26"/>
          <w:szCs w:val="26"/>
        </w:rPr>
        <w:t>, предоставлять Инвестору отчет в письменной форме об исполнении обязательств, предусмотренных пунктами 3.2.2-3.2.4 настоящего Договора.</w:t>
      </w:r>
    </w:p>
    <w:p w:rsidR="00420B49" w:rsidRPr="00DC791F" w:rsidRDefault="00420B49" w:rsidP="00DC791F">
      <w:pPr>
        <w:widowControl w:val="0"/>
        <w:ind w:firstLine="567"/>
        <w:jc w:val="both"/>
        <w:rPr>
          <w:sz w:val="26"/>
          <w:szCs w:val="26"/>
        </w:rPr>
      </w:pP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lastRenderedPageBreak/>
        <w:t>3.3. Инвестор имеет право: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3.3.1. Приобретать права на земельные участки и объекты капитального строительства, расположенные в границах Территории и не подлежащие изъятию для муниципальных нужд, в соответствии с гражданским, земельным законодательством.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3.3.2. Приобретать права </w:t>
      </w:r>
      <w:proofErr w:type="gramStart"/>
      <w:r w:rsidRPr="00DC791F">
        <w:rPr>
          <w:sz w:val="26"/>
          <w:szCs w:val="26"/>
        </w:rPr>
        <w:t>на земельные участки в границах Территории без проведения торгов в соответствии с земельным законодательством</w:t>
      </w:r>
      <w:proofErr w:type="gramEnd"/>
      <w:r w:rsidRPr="00DC791F">
        <w:rPr>
          <w:sz w:val="26"/>
          <w:szCs w:val="26"/>
        </w:rPr>
        <w:t>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3.3.3. Инициировать внесение необходимых изменений в Договор.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3.4. Инвестор обязуется: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3.4.1. </w:t>
      </w:r>
      <w:proofErr w:type="gramStart"/>
      <w:r w:rsidRPr="00DC791F">
        <w:rPr>
          <w:sz w:val="26"/>
          <w:szCs w:val="26"/>
        </w:rPr>
        <w:t>Подготовить (разработать и направить на утверждение в управление архитектуры администрации города) проект планировки Территории, включая проект межевания Территории, в соответствии с Генеральным планом городского округа города Красноярска, Правилами землепользования и застройки городского округа город Красноярска, границами зон с особыми условиями использования территорий, а также утвержденными администрацией города расчетными показателями минимально допустимого уровня обеспеченности территории объектами коммунальной, транспортной, социальной инфраструктур и</w:t>
      </w:r>
      <w:proofErr w:type="gramEnd"/>
      <w:r w:rsidRPr="00DC791F">
        <w:rPr>
          <w:sz w:val="26"/>
          <w:szCs w:val="26"/>
        </w:rPr>
        <w:t xml:space="preserve"> расчетными показателями максимально допустимого уровня территориальной доступности указанных объектов для населения, не позднее 1 года с момента заключения настоящего Договора.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3.4.2. </w:t>
      </w:r>
      <w:proofErr w:type="gramStart"/>
      <w:r w:rsidRPr="00DC791F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города Красноярска,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 по ул. Семафорной, № 421, 423, в течение 4</w:t>
      </w:r>
      <w:proofErr w:type="gramEnd"/>
      <w:r w:rsidRPr="00DC791F">
        <w:rPr>
          <w:sz w:val="26"/>
          <w:szCs w:val="26"/>
        </w:rPr>
        <w:t xml:space="preserve"> лет со дня подписания Договора в соответствии с Приложением 2 к настоящему Договору.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сносу, по ул. Семафорной, № 421, 423, указан в Приложении 3 к настоящему Договору.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Передаваемые Инвестором в соответствии с настоящим пунктом Договора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 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Передача благоустроенных жилых помещений в муниципальную собственность осуществляется по актам приема-передачи на основании дополнительных соглашений к настоящему Договору, содержащих необходимые сведения и характеристики передаваемых жилых помещений. 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DC791F">
        <w:rPr>
          <w:sz w:val="26"/>
          <w:szCs w:val="26"/>
        </w:rPr>
        <w:t>Перечень благоустроенных жилых помещений, подлежащих передаче в муниципальную собственность в соответствии с настоящим пунктом Договора, подлежит изменению Сторонами на основе заключенного дополнительного соглашения (дополнительных соглашений) к настоящему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</w:t>
      </w:r>
      <w:proofErr w:type="gramEnd"/>
      <w:r w:rsidRPr="00DC791F">
        <w:rPr>
          <w:sz w:val="26"/>
          <w:szCs w:val="26"/>
        </w:rPr>
        <w:t xml:space="preserve"> договорам </w:t>
      </w:r>
      <w:r w:rsidRPr="00DC791F">
        <w:rPr>
          <w:sz w:val="26"/>
          <w:szCs w:val="26"/>
        </w:rPr>
        <w:lastRenderedPageBreak/>
        <w:t xml:space="preserve">социального найма, договорам найма специализированного жилого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настоящим Договором. 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Дополнительное соглашение (дополнительные соглашения) по изменению перечня благоустроенных жилых помещений, подлежащих передаче в муниципальную собственность, подписывается Сторонами в срок не позднее 15 рабочих дней с момента появления любого из обстоятельств, послуживших основанием для его изменения в соответствии с абзацем 5 настоящего пункта Договора. 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помещений, определенных перечнем с учетом соблюдения условий, установленных абзацами 5, 6 настоящего пункта договора.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3.4.3. </w:t>
      </w:r>
      <w:proofErr w:type="gramStart"/>
      <w:r w:rsidRPr="00DC791F">
        <w:rPr>
          <w:sz w:val="26"/>
          <w:szCs w:val="26"/>
        </w:rPr>
        <w:t>Уплатить Администрации возмещение за изымаемые на основании решения Администрации у собственников жилые помещения, расположенные в многоквартирных домах, признанных аварийными и подлежащими сносу, в границах Территории по ул. Семафорной, № 421, 423, указанные в Приложении 3 к настоящему Договору, и земельный участок, на котором они расположены (за исключением жилых помещений и земельных участков, находящихся в собственности, в том числе, в общей долевой</w:t>
      </w:r>
      <w:proofErr w:type="gramEnd"/>
      <w:r w:rsidRPr="00DC791F">
        <w:rPr>
          <w:sz w:val="26"/>
          <w:szCs w:val="26"/>
        </w:rPr>
        <w:t xml:space="preserve"> собственности Российской Федерации, субъекта Российской Федерации, муниципального образования), в сроки, устанавливаемые Администрацией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 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Размер возмещения подлежащего уплате Инвестором определяется договором (соглашением), заключенным Администрацией с собственником изымаемого жилого помещения, либо вступившим в законную силу судебным актом.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3.4.4. </w:t>
      </w:r>
      <w:proofErr w:type="gramStart"/>
      <w:r w:rsidRPr="00DC791F">
        <w:rPr>
          <w:sz w:val="26"/>
          <w:szCs w:val="26"/>
        </w:rPr>
        <w:t>Осуществить снос многоквартирных домов, признанных аварийными и подлежащими сносу, расположенных в границах застроенной территории по ул. Семафорной, № 421, 423, а также предоставить Администрации документы, подтверждающие произведенный снос, в течение 1 месяца со дня предоставления Администрацией письменной заявки о сносе дома в связи с его освобождением всеми гражданами, проживавшими в данном доме.</w:t>
      </w:r>
      <w:proofErr w:type="gramEnd"/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3.4.5. </w:t>
      </w:r>
      <w:proofErr w:type="gramStart"/>
      <w:r w:rsidRPr="00DC791F">
        <w:rPr>
          <w:sz w:val="26"/>
          <w:szCs w:val="26"/>
        </w:rPr>
        <w:t>Осуществить строительство объектов на Территории в соответствии с утвержденным проектом планировки и межевания Территории, 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сроки, после исполнения Администрацией обязательств, установленных подпунктом 3.2.5 пункта 3.2. настоящего Договора, в срок, установленный пунктом 4.1 настоящего Договора.</w:t>
      </w:r>
      <w:proofErr w:type="gramEnd"/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3.4.6. 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Территории, в соответствии с проектом планировки Территории, включая проект межевания Территории, в срок, установленный пунктом 4.1. настоящего Договора.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3.4.7. Передать безвозмездно в муниципальную собственность, в счет исполнения обязательств по Договору, объекты инженерной инфраструктуры, построенные в соответствии с подпунктом 3.4.6. пункта 3.4. настоящего Договора </w:t>
      </w:r>
      <w:r w:rsidRPr="00DC791F">
        <w:rPr>
          <w:sz w:val="26"/>
          <w:szCs w:val="26"/>
        </w:rPr>
        <w:lastRenderedPageBreak/>
        <w:t xml:space="preserve">по окончании строительства, но не позднее 4 месяцев </w:t>
      </w:r>
      <w:proofErr w:type="gramStart"/>
      <w:r w:rsidRPr="00DC791F">
        <w:rPr>
          <w:sz w:val="26"/>
          <w:szCs w:val="26"/>
        </w:rPr>
        <w:t>с даты получения</w:t>
      </w:r>
      <w:proofErr w:type="gramEnd"/>
      <w:r w:rsidRPr="00DC791F">
        <w:rPr>
          <w:sz w:val="26"/>
          <w:szCs w:val="26"/>
        </w:rPr>
        <w:t xml:space="preserve"> разрешения на ввод данных объектов в эксплуатацию. Данные объекты инженерной инфраструктуры должны соответствовать техническим характеристикам, определенным дополнительным соглашением к Договору. 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3.4.8. Ежеквартально не позднее 10-го числа месяца, следующего за </w:t>
      </w:r>
      <w:proofErr w:type="gramStart"/>
      <w:r w:rsidRPr="00DC791F">
        <w:rPr>
          <w:sz w:val="26"/>
          <w:szCs w:val="26"/>
        </w:rPr>
        <w:t>отчетным</w:t>
      </w:r>
      <w:proofErr w:type="gramEnd"/>
      <w:r w:rsidRPr="00DC791F">
        <w:rPr>
          <w:sz w:val="26"/>
          <w:szCs w:val="26"/>
        </w:rPr>
        <w:t>, предоставлять в Администрацию в письменной форме отчет об исполнении обязательств по Договору.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</w:p>
    <w:p w:rsidR="00DC791F" w:rsidRPr="00DC791F" w:rsidRDefault="00DC791F" w:rsidP="00BF61A4">
      <w:pPr>
        <w:widowControl w:val="0"/>
        <w:jc w:val="center"/>
        <w:rPr>
          <w:sz w:val="26"/>
          <w:szCs w:val="26"/>
        </w:rPr>
      </w:pPr>
      <w:r w:rsidRPr="00DC791F">
        <w:rPr>
          <w:sz w:val="26"/>
          <w:szCs w:val="26"/>
        </w:rPr>
        <w:t>4. Срок действия Договора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4.1. Настоящий Договор вступает в силу с момента его подписания Сторонами и действует в течение 7 лет (до «____» ______ 2025 г.).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4.2. 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4.3. Администрация вправе отказаться от исполнения Договора в одностороннем порядке: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4.3.1. По основаниям, 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4.3.2. В иных случаях, установленных действующим законодательством.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В этих случаях Администрация не менее чем за 30 дней направляет Инвестору уведомление об отказе от исполнения Договора.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4.4. Инвестор вправе в одностороннем порядке отказаться от исполнения Договора в случае: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4.4.1. Неисполнения Администрацией обязательств, предусмотренных пунктом 3.2 настоящего Договора.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4.4.2. В иных случаях, установленных действующим законодательством.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В этих случаях Инвестор не менее чем за 30 дней направляет уведомление Администрации об отказе от исполнения Договора.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</w:p>
    <w:p w:rsidR="00DC791F" w:rsidRPr="00DC791F" w:rsidRDefault="00DC791F" w:rsidP="00BF61A4">
      <w:pPr>
        <w:widowControl w:val="0"/>
        <w:jc w:val="center"/>
        <w:rPr>
          <w:sz w:val="26"/>
          <w:szCs w:val="26"/>
        </w:rPr>
      </w:pPr>
      <w:r w:rsidRPr="00DC791F">
        <w:rPr>
          <w:sz w:val="26"/>
          <w:szCs w:val="26"/>
        </w:rPr>
        <w:t>5. Ответственность Сторон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5.1.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5.2. В случае неисполнения Инвестором обязательств, предусмотренных пунктом 2.2. настоящего Договора, в установленные настоящим Договором сроки, Инвестор обязан уплатить Администрации неустойку в размере 0,01% от суммы задолженности за каждый день просрочки, 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5.3. Уплата неустойки, установленной пунктом 5.2 настоящего Договора, не освобождает Инвестора от выполнения обязательств по Договору.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5.4. Все споры и разногласия по настоящему Договору разрешаются путем переговоров, а в случае </w:t>
      </w:r>
      <w:proofErr w:type="gramStart"/>
      <w:r w:rsidRPr="00DC791F">
        <w:rPr>
          <w:sz w:val="26"/>
          <w:szCs w:val="26"/>
        </w:rPr>
        <w:t>не достижения</w:t>
      </w:r>
      <w:proofErr w:type="gramEnd"/>
      <w:r w:rsidRPr="00DC791F">
        <w:rPr>
          <w:sz w:val="26"/>
          <w:szCs w:val="26"/>
        </w:rPr>
        <w:t xml:space="preserve"> соглашения Сторонами споры подлежат рассмотрению в Арбитражном суде Красноярского края. </w:t>
      </w:r>
    </w:p>
    <w:p w:rsid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</w:p>
    <w:p w:rsidR="00DC791F" w:rsidRPr="00DC791F" w:rsidRDefault="00DC791F" w:rsidP="00BF61A4">
      <w:pPr>
        <w:widowControl w:val="0"/>
        <w:jc w:val="center"/>
        <w:rPr>
          <w:sz w:val="26"/>
          <w:szCs w:val="26"/>
        </w:rPr>
      </w:pPr>
      <w:r w:rsidRPr="00DC791F">
        <w:rPr>
          <w:sz w:val="26"/>
          <w:szCs w:val="26"/>
        </w:rPr>
        <w:lastRenderedPageBreak/>
        <w:t>6. Форс-мажорные обстоятельства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6.1. </w:t>
      </w:r>
      <w:proofErr w:type="gramStart"/>
      <w:r w:rsidRPr="00DC791F">
        <w:rPr>
          <w:sz w:val="26"/>
          <w:szCs w:val="26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 w:rsidRPr="00DC791F">
        <w:rPr>
          <w:sz w:val="26"/>
          <w:szCs w:val="26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6.2. Сторона, ссылающаяся на форс-мажорные обстоятельства, обязана уведомить другую сторону в течение 10 дней с момента наступления  обстоятельств непреодолимой силы и представить для их подтверждения соответствующие документы.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</w:p>
    <w:p w:rsidR="00DC791F" w:rsidRPr="00DC791F" w:rsidRDefault="00DC791F" w:rsidP="00BF61A4">
      <w:pPr>
        <w:widowControl w:val="0"/>
        <w:jc w:val="center"/>
        <w:rPr>
          <w:sz w:val="26"/>
          <w:szCs w:val="26"/>
        </w:rPr>
      </w:pPr>
      <w:r w:rsidRPr="00DC791F">
        <w:rPr>
          <w:sz w:val="26"/>
          <w:szCs w:val="26"/>
        </w:rPr>
        <w:t>7. Заключительные положения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7.1. 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7.2. Инвестор не вправе передавать права и обязанности по настоящему Договору третьим лицам без согласия Администрации.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При осуществлении оборота земельных участков, предоставленных в соответствии с пунктом 3.2.5 настоящего Договора Администрацией  Инвестору без проведения торгов, к новым правообладателям переходят обязанности по выполнению требований, предусмотренных подпунктами 3.4.5 – 3.4.7 настоящего Договора, а также иных требований, подлежащих выполнению после предоставления указанных земельных участков. 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7.3. Настоящий Договор составлен в трех подлинных экземплярах, имеющих равную юридическую силу, из </w:t>
      </w:r>
      <w:proofErr w:type="gramStart"/>
      <w:r w:rsidRPr="00DC791F">
        <w:rPr>
          <w:sz w:val="26"/>
          <w:szCs w:val="26"/>
        </w:rPr>
        <w:t>которых</w:t>
      </w:r>
      <w:proofErr w:type="gramEnd"/>
      <w:r w:rsidRPr="00DC791F">
        <w:rPr>
          <w:sz w:val="26"/>
          <w:szCs w:val="26"/>
        </w:rPr>
        <w:t xml:space="preserve"> два экземпляра передаются Администрации, один экземпляр – Инвестору. 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</w:p>
    <w:p w:rsidR="00DC791F" w:rsidRPr="00DC791F" w:rsidRDefault="00DC791F" w:rsidP="00BF61A4">
      <w:pPr>
        <w:widowControl w:val="0"/>
        <w:jc w:val="center"/>
        <w:rPr>
          <w:sz w:val="26"/>
          <w:szCs w:val="26"/>
        </w:rPr>
      </w:pPr>
      <w:r w:rsidRPr="00DC791F">
        <w:rPr>
          <w:sz w:val="26"/>
          <w:szCs w:val="26"/>
        </w:rPr>
        <w:t>8. Юридические адреса и реквизиты Сторон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  Администрация:</w:t>
      </w:r>
      <w:r w:rsidRPr="00DC791F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      </w:t>
      </w:r>
      <w:r w:rsidRPr="00DC791F">
        <w:rPr>
          <w:sz w:val="26"/>
          <w:szCs w:val="26"/>
        </w:rPr>
        <w:t>Инвестор: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Департамент градостроительства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администрации города Красноярска</w:t>
      </w:r>
      <w:r w:rsidRPr="00DC791F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</w:t>
      </w:r>
      <w:r w:rsidRPr="00DC791F">
        <w:rPr>
          <w:sz w:val="26"/>
          <w:szCs w:val="26"/>
        </w:rPr>
        <w:t>_____________________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Юридический адрес: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660049, г. Красноярск, 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ул. Карла Маркса, д. 93.</w:t>
      </w:r>
      <w:r w:rsidRPr="00DC791F">
        <w:rPr>
          <w:sz w:val="26"/>
          <w:szCs w:val="26"/>
        </w:rPr>
        <w:tab/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Банковские реквизиты: 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ИНН 2466216619 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КПП 246601001</w:t>
      </w:r>
      <w:r w:rsidRPr="00DC791F">
        <w:rPr>
          <w:sz w:val="26"/>
          <w:szCs w:val="26"/>
        </w:rPr>
        <w:tab/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УФК по Красноярскому краю 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DC791F">
        <w:rPr>
          <w:sz w:val="26"/>
          <w:szCs w:val="26"/>
        </w:rPr>
        <w:t>(Департамент градостроительства</w:t>
      </w:r>
      <w:proofErr w:type="gramEnd"/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lastRenderedPageBreak/>
        <w:t>администрации города Красноярска,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лицевой счет № 04193005720)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DC791F">
        <w:rPr>
          <w:sz w:val="26"/>
          <w:szCs w:val="26"/>
        </w:rPr>
        <w:t>р</w:t>
      </w:r>
      <w:proofErr w:type="gramEnd"/>
      <w:r w:rsidRPr="00DC791F">
        <w:rPr>
          <w:sz w:val="26"/>
          <w:szCs w:val="26"/>
        </w:rPr>
        <w:t>/с № 40101810600000010001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ab/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ОТДЕЛЕНИЕ КРАСНОЯРСК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Г. КРАСНОЯРСК 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БИК 040407001 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КБК 90911705040040000180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ОКТМО 04701000</w:t>
      </w:r>
      <w:r w:rsidRPr="00DC791F">
        <w:rPr>
          <w:sz w:val="26"/>
          <w:szCs w:val="26"/>
        </w:rPr>
        <w:tab/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 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Администрация:</w:t>
      </w:r>
      <w:r w:rsidRPr="00DC791F">
        <w:rPr>
          <w:sz w:val="26"/>
          <w:szCs w:val="26"/>
        </w:rPr>
        <w:tab/>
        <w:t xml:space="preserve">                          </w:t>
      </w:r>
      <w:r w:rsidR="009D508B">
        <w:rPr>
          <w:sz w:val="26"/>
          <w:szCs w:val="26"/>
        </w:rPr>
        <w:t xml:space="preserve">                            </w:t>
      </w:r>
      <w:r w:rsidRPr="00DC791F">
        <w:rPr>
          <w:sz w:val="26"/>
          <w:szCs w:val="26"/>
        </w:rPr>
        <w:t>Инвестор: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Руководитель департамента </w:t>
      </w:r>
      <w:r w:rsidRPr="00DC791F">
        <w:rPr>
          <w:sz w:val="26"/>
          <w:szCs w:val="26"/>
        </w:rPr>
        <w:tab/>
      </w:r>
      <w:r w:rsidRPr="00DC791F">
        <w:rPr>
          <w:sz w:val="26"/>
          <w:szCs w:val="26"/>
        </w:rPr>
        <w:tab/>
      </w:r>
      <w:r w:rsidRPr="00DC791F">
        <w:rPr>
          <w:sz w:val="26"/>
          <w:szCs w:val="26"/>
        </w:rPr>
        <w:tab/>
        <w:t xml:space="preserve">  </w:t>
      </w:r>
      <w:r w:rsidRPr="00DC791F">
        <w:rPr>
          <w:sz w:val="26"/>
          <w:szCs w:val="26"/>
        </w:rPr>
        <w:tab/>
      </w:r>
      <w:r w:rsidRPr="00DC791F">
        <w:rPr>
          <w:sz w:val="26"/>
          <w:szCs w:val="26"/>
        </w:rPr>
        <w:tab/>
      </w:r>
      <w:r w:rsidRPr="00DC791F">
        <w:rPr>
          <w:sz w:val="26"/>
          <w:szCs w:val="26"/>
        </w:rPr>
        <w:tab/>
        <w:t xml:space="preserve">  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градостроительства 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администрации города Красноярска</w:t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__________________ Р.С. Соколов                       </w:t>
      </w:r>
      <w:r w:rsidR="009D508B">
        <w:rPr>
          <w:sz w:val="26"/>
          <w:szCs w:val="26"/>
        </w:rPr>
        <w:t xml:space="preserve">      </w:t>
      </w:r>
      <w:r w:rsidRPr="00DC791F">
        <w:rPr>
          <w:sz w:val="26"/>
          <w:szCs w:val="26"/>
        </w:rPr>
        <w:t>_______________________</w:t>
      </w:r>
    </w:p>
    <w:p w:rsidR="00BD55F0" w:rsidRPr="00BD55F0" w:rsidRDefault="00DC791F" w:rsidP="00BD55F0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 xml:space="preserve">      (подпись)                                                                   </w:t>
      </w:r>
      <w:r w:rsidR="00BD55F0">
        <w:rPr>
          <w:sz w:val="26"/>
          <w:szCs w:val="26"/>
        </w:rPr>
        <w:t xml:space="preserve">          </w:t>
      </w:r>
      <w:r w:rsidRPr="00DC791F">
        <w:rPr>
          <w:sz w:val="26"/>
          <w:szCs w:val="26"/>
        </w:rPr>
        <w:t xml:space="preserve">  </w:t>
      </w:r>
      <w:r w:rsidR="00BD55F0">
        <w:rPr>
          <w:sz w:val="26"/>
          <w:szCs w:val="26"/>
        </w:rPr>
        <w:t xml:space="preserve">   </w:t>
      </w:r>
      <w:r w:rsidR="00BD55F0" w:rsidRPr="00BD55F0">
        <w:rPr>
          <w:sz w:val="26"/>
          <w:szCs w:val="26"/>
        </w:rPr>
        <w:t xml:space="preserve">(подпись)                                                                     </w:t>
      </w:r>
    </w:p>
    <w:p w:rsidR="00DC791F" w:rsidRPr="00DC791F" w:rsidRDefault="00BD55F0" w:rsidP="00BD55F0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      </w:t>
      </w:r>
      <w:r w:rsidRPr="00BD55F0">
        <w:rPr>
          <w:sz w:val="26"/>
          <w:szCs w:val="26"/>
        </w:rPr>
        <w:t>М.П.</w:t>
      </w:r>
      <w:r w:rsidRPr="00BD55F0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                                          </w:t>
      </w:r>
      <w:r w:rsidRPr="00BD55F0">
        <w:rPr>
          <w:sz w:val="26"/>
          <w:szCs w:val="26"/>
        </w:rPr>
        <w:t>М.П.</w:t>
      </w:r>
      <w:r w:rsidRPr="00BD55F0">
        <w:rPr>
          <w:sz w:val="26"/>
          <w:szCs w:val="26"/>
        </w:rPr>
        <w:tab/>
      </w:r>
      <w:r w:rsidRPr="00BD55F0">
        <w:rPr>
          <w:sz w:val="26"/>
          <w:szCs w:val="26"/>
        </w:rPr>
        <w:tab/>
      </w:r>
      <w:r w:rsidRPr="00BD55F0">
        <w:rPr>
          <w:sz w:val="26"/>
          <w:szCs w:val="26"/>
        </w:rPr>
        <w:tab/>
      </w: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</w:p>
    <w:p w:rsidR="00DC791F" w:rsidRPr="00DC791F" w:rsidRDefault="00DC791F" w:rsidP="00DC791F">
      <w:pPr>
        <w:widowControl w:val="0"/>
        <w:ind w:firstLine="567"/>
        <w:jc w:val="both"/>
        <w:rPr>
          <w:sz w:val="26"/>
          <w:szCs w:val="26"/>
        </w:rPr>
      </w:pPr>
    </w:p>
    <w:p w:rsidR="009D1D51" w:rsidRPr="009D1D51" w:rsidRDefault="00DC791F" w:rsidP="00DC791F">
      <w:pPr>
        <w:widowControl w:val="0"/>
        <w:ind w:firstLine="567"/>
        <w:jc w:val="both"/>
        <w:rPr>
          <w:sz w:val="26"/>
          <w:szCs w:val="26"/>
        </w:rPr>
      </w:pPr>
      <w:r w:rsidRPr="00DC791F">
        <w:rPr>
          <w:sz w:val="26"/>
          <w:szCs w:val="26"/>
        </w:rPr>
        <w:t> </w:t>
      </w:r>
      <w:r w:rsidR="00C75170" w:rsidRPr="00C75170">
        <w:t xml:space="preserve"> </w:t>
      </w:r>
    </w:p>
    <w:sectPr w:rsidR="009D1D51" w:rsidRPr="009D1D51" w:rsidSect="00685EED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054" w:rsidRDefault="00275054" w:rsidP="008E2D97">
      <w:r>
        <w:separator/>
      </w:r>
    </w:p>
  </w:endnote>
  <w:endnote w:type="continuationSeparator" w:id="0">
    <w:p w:rsidR="00275054" w:rsidRDefault="00275054" w:rsidP="008E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ヒラギノ角ゴ Pro W3"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054" w:rsidRDefault="00275054" w:rsidP="008E2D97">
      <w:r>
        <w:separator/>
      </w:r>
    </w:p>
  </w:footnote>
  <w:footnote w:type="continuationSeparator" w:id="0">
    <w:p w:rsidR="00275054" w:rsidRDefault="00275054" w:rsidP="008E2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E50E9C"/>
    <w:multiLevelType w:val="hybridMultilevel"/>
    <w:tmpl w:val="78781C98"/>
    <w:lvl w:ilvl="0" w:tplc="B43E313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2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1"/>
  </w:num>
  <w:num w:numId="5">
    <w:abstractNumId w:val="7"/>
  </w:num>
  <w:num w:numId="6">
    <w:abstractNumId w:val="1"/>
  </w:num>
  <w:num w:numId="7">
    <w:abstractNumId w:val="1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8"/>
  </w:num>
  <w:num w:numId="14">
    <w:abstractNumId w:val="0"/>
  </w:num>
  <w:num w:numId="15">
    <w:abstractNumId w:val="3"/>
  </w:num>
  <w:num w:numId="16">
    <w:abstractNumId w:val="14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908"/>
    <w:rsid w:val="000011EF"/>
    <w:rsid w:val="0000364C"/>
    <w:rsid w:val="0000450A"/>
    <w:rsid w:val="000107BE"/>
    <w:rsid w:val="00010EAC"/>
    <w:rsid w:val="00016FFB"/>
    <w:rsid w:val="00017637"/>
    <w:rsid w:val="00017C56"/>
    <w:rsid w:val="00017E94"/>
    <w:rsid w:val="00017F92"/>
    <w:rsid w:val="00023EEB"/>
    <w:rsid w:val="000247C7"/>
    <w:rsid w:val="000257EA"/>
    <w:rsid w:val="00025FD0"/>
    <w:rsid w:val="00026229"/>
    <w:rsid w:val="00030672"/>
    <w:rsid w:val="00030694"/>
    <w:rsid w:val="00032100"/>
    <w:rsid w:val="000409D8"/>
    <w:rsid w:val="00041245"/>
    <w:rsid w:val="000414DA"/>
    <w:rsid w:val="00045111"/>
    <w:rsid w:val="00051805"/>
    <w:rsid w:val="00051EFD"/>
    <w:rsid w:val="00053558"/>
    <w:rsid w:val="00055A43"/>
    <w:rsid w:val="00060038"/>
    <w:rsid w:val="00060CAD"/>
    <w:rsid w:val="00061C44"/>
    <w:rsid w:val="00061F9B"/>
    <w:rsid w:val="00063CCC"/>
    <w:rsid w:val="00066C5B"/>
    <w:rsid w:val="000671BB"/>
    <w:rsid w:val="00070F17"/>
    <w:rsid w:val="00072926"/>
    <w:rsid w:val="00072ACA"/>
    <w:rsid w:val="000730C2"/>
    <w:rsid w:val="00074433"/>
    <w:rsid w:val="00074EEA"/>
    <w:rsid w:val="00075124"/>
    <w:rsid w:val="00075C3B"/>
    <w:rsid w:val="000804A3"/>
    <w:rsid w:val="00080A21"/>
    <w:rsid w:val="00082201"/>
    <w:rsid w:val="000832B0"/>
    <w:rsid w:val="000845B9"/>
    <w:rsid w:val="000851BE"/>
    <w:rsid w:val="000851F3"/>
    <w:rsid w:val="00085DD5"/>
    <w:rsid w:val="00090878"/>
    <w:rsid w:val="000932C3"/>
    <w:rsid w:val="000A0B09"/>
    <w:rsid w:val="000A147A"/>
    <w:rsid w:val="000A5515"/>
    <w:rsid w:val="000A67F0"/>
    <w:rsid w:val="000A67F9"/>
    <w:rsid w:val="000B0190"/>
    <w:rsid w:val="000B4F63"/>
    <w:rsid w:val="000B65A4"/>
    <w:rsid w:val="000B6F9C"/>
    <w:rsid w:val="000B7296"/>
    <w:rsid w:val="000B7C73"/>
    <w:rsid w:val="000C0119"/>
    <w:rsid w:val="000C0D13"/>
    <w:rsid w:val="000C4629"/>
    <w:rsid w:val="000C477F"/>
    <w:rsid w:val="000C50C7"/>
    <w:rsid w:val="000D09FC"/>
    <w:rsid w:val="000D521C"/>
    <w:rsid w:val="000D5664"/>
    <w:rsid w:val="000D7398"/>
    <w:rsid w:val="000E0959"/>
    <w:rsid w:val="000E0B87"/>
    <w:rsid w:val="000E22C0"/>
    <w:rsid w:val="000E31AF"/>
    <w:rsid w:val="000E3D56"/>
    <w:rsid w:val="000E4148"/>
    <w:rsid w:val="000E7C46"/>
    <w:rsid w:val="000F046F"/>
    <w:rsid w:val="000F487A"/>
    <w:rsid w:val="001006FF"/>
    <w:rsid w:val="00103215"/>
    <w:rsid w:val="00106148"/>
    <w:rsid w:val="0010758F"/>
    <w:rsid w:val="00107F2E"/>
    <w:rsid w:val="001118DB"/>
    <w:rsid w:val="00111F88"/>
    <w:rsid w:val="00112DD1"/>
    <w:rsid w:val="00131105"/>
    <w:rsid w:val="00132E87"/>
    <w:rsid w:val="00136E61"/>
    <w:rsid w:val="00137CCF"/>
    <w:rsid w:val="0014086B"/>
    <w:rsid w:val="001429AA"/>
    <w:rsid w:val="00142B47"/>
    <w:rsid w:val="00145EDB"/>
    <w:rsid w:val="001509CF"/>
    <w:rsid w:val="00150E5F"/>
    <w:rsid w:val="00151A1C"/>
    <w:rsid w:val="00151FA0"/>
    <w:rsid w:val="001548BC"/>
    <w:rsid w:val="00157367"/>
    <w:rsid w:val="00161024"/>
    <w:rsid w:val="0016746F"/>
    <w:rsid w:val="00170E0B"/>
    <w:rsid w:val="00171D5A"/>
    <w:rsid w:val="00176F06"/>
    <w:rsid w:val="00177CAD"/>
    <w:rsid w:val="00182086"/>
    <w:rsid w:val="00183BAA"/>
    <w:rsid w:val="00183C83"/>
    <w:rsid w:val="00183DC8"/>
    <w:rsid w:val="00184A6C"/>
    <w:rsid w:val="001902A3"/>
    <w:rsid w:val="00191FDE"/>
    <w:rsid w:val="0019225B"/>
    <w:rsid w:val="0019379E"/>
    <w:rsid w:val="00197AC2"/>
    <w:rsid w:val="00197C0B"/>
    <w:rsid w:val="001B0E2C"/>
    <w:rsid w:val="001B1876"/>
    <w:rsid w:val="001C1864"/>
    <w:rsid w:val="001C3346"/>
    <w:rsid w:val="001C3BB1"/>
    <w:rsid w:val="001C5CB0"/>
    <w:rsid w:val="001C714B"/>
    <w:rsid w:val="001D4161"/>
    <w:rsid w:val="001D62D6"/>
    <w:rsid w:val="001D6C16"/>
    <w:rsid w:val="001D71E9"/>
    <w:rsid w:val="001E10BF"/>
    <w:rsid w:val="001E2851"/>
    <w:rsid w:val="001E3B5A"/>
    <w:rsid w:val="001E3BA4"/>
    <w:rsid w:val="001E6F4F"/>
    <w:rsid w:val="001E756B"/>
    <w:rsid w:val="001E76E1"/>
    <w:rsid w:val="001F2270"/>
    <w:rsid w:val="002050A0"/>
    <w:rsid w:val="00207E9C"/>
    <w:rsid w:val="00210CF0"/>
    <w:rsid w:val="002117B8"/>
    <w:rsid w:val="002159CF"/>
    <w:rsid w:val="00216387"/>
    <w:rsid w:val="0021683F"/>
    <w:rsid w:val="002169F7"/>
    <w:rsid w:val="0021794A"/>
    <w:rsid w:val="00217A98"/>
    <w:rsid w:val="00221682"/>
    <w:rsid w:val="00223597"/>
    <w:rsid w:val="00223644"/>
    <w:rsid w:val="00225A7D"/>
    <w:rsid w:val="00230FC7"/>
    <w:rsid w:val="0023106C"/>
    <w:rsid w:val="00231250"/>
    <w:rsid w:val="002331B6"/>
    <w:rsid w:val="0023343F"/>
    <w:rsid w:val="002337D2"/>
    <w:rsid w:val="00234F41"/>
    <w:rsid w:val="0023549F"/>
    <w:rsid w:val="00236007"/>
    <w:rsid w:val="00236A02"/>
    <w:rsid w:val="00243D8B"/>
    <w:rsid w:val="00244769"/>
    <w:rsid w:val="00244D9F"/>
    <w:rsid w:val="00246FEF"/>
    <w:rsid w:val="00247479"/>
    <w:rsid w:val="00251082"/>
    <w:rsid w:val="002528FA"/>
    <w:rsid w:val="00255118"/>
    <w:rsid w:val="00256ADE"/>
    <w:rsid w:val="0026311E"/>
    <w:rsid w:val="0026435C"/>
    <w:rsid w:val="00265ED9"/>
    <w:rsid w:val="00267D5A"/>
    <w:rsid w:val="00273DB5"/>
    <w:rsid w:val="0027458D"/>
    <w:rsid w:val="00274A3F"/>
    <w:rsid w:val="00275054"/>
    <w:rsid w:val="00276084"/>
    <w:rsid w:val="00277CA4"/>
    <w:rsid w:val="00277D15"/>
    <w:rsid w:val="002824BA"/>
    <w:rsid w:val="00285176"/>
    <w:rsid w:val="00286AA6"/>
    <w:rsid w:val="00293CE6"/>
    <w:rsid w:val="002954B3"/>
    <w:rsid w:val="00295FD0"/>
    <w:rsid w:val="00296DC5"/>
    <w:rsid w:val="0029730E"/>
    <w:rsid w:val="002976BF"/>
    <w:rsid w:val="002A053A"/>
    <w:rsid w:val="002A5654"/>
    <w:rsid w:val="002A6AA6"/>
    <w:rsid w:val="002A74C7"/>
    <w:rsid w:val="002B4BDB"/>
    <w:rsid w:val="002B75FC"/>
    <w:rsid w:val="002B7D3C"/>
    <w:rsid w:val="002C153C"/>
    <w:rsid w:val="002C20F2"/>
    <w:rsid w:val="002E30A2"/>
    <w:rsid w:val="002E416C"/>
    <w:rsid w:val="002E6D14"/>
    <w:rsid w:val="002E7AAC"/>
    <w:rsid w:val="002F0E0B"/>
    <w:rsid w:val="002F0F64"/>
    <w:rsid w:val="002F29F9"/>
    <w:rsid w:val="002F2D0F"/>
    <w:rsid w:val="002F56E3"/>
    <w:rsid w:val="002F78AC"/>
    <w:rsid w:val="00300082"/>
    <w:rsid w:val="0030061D"/>
    <w:rsid w:val="00300D00"/>
    <w:rsid w:val="00303AAD"/>
    <w:rsid w:val="003053B9"/>
    <w:rsid w:val="00306FA4"/>
    <w:rsid w:val="003100FE"/>
    <w:rsid w:val="00310666"/>
    <w:rsid w:val="00313F0D"/>
    <w:rsid w:val="003143A5"/>
    <w:rsid w:val="0031528B"/>
    <w:rsid w:val="00316948"/>
    <w:rsid w:val="00316DF1"/>
    <w:rsid w:val="00317D3C"/>
    <w:rsid w:val="0032204E"/>
    <w:rsid w:val="0032250E"/>
    <w:rsid w:val="00326968"/>
    <w:rsid w:val="00326EDF"/>
    <w:rsid w:val="00327A8A"/>
    <w:rsid w:val="00333DE9"/>
    <w:rsid w:val="00334A0B"/>
    <w:rsid w:val="00335362"/>
    <w:rsid w:val="00337A12"/>
    <w:rsid w:val="0034099E"/>
    <w:rsid w:val="00341BB4"/>
    <w:rsid w:val="003433D4"/>
    <w:rsid w:val="00343BE5"/>
    <w:rsid w:val="003468E6"/>
    <w:rsid w:val="0035136B"/>
    <w:rsid w:val="00354DAB"/>
    <w:rsid w:val="0035775F"/>
    <w:rsid w:val="00360AF3"/>
    <w:rsid w:val="0036183A"/>
    <w:rsid w:val="0036206C"/>
    <w:rsid w:val="00363398"/>
    <w:rsid w:val="00365244"/>
    <w:rsid w:val="003657B4"/>
    <w:rsid w:val="00366059"/>
    <w:rsid w:val="00366D83"/>
    <w:rsid w:val="003749E2"/>
    <w:rsid w:val="00381DD5"/>
    <w:rsid w:val="003878DE"/>
    <w:rsid w:val="003955E3"/>
    <w:rsid w:val="003961F4"/>
    <w:rsid w:val="00396201"/>
    <w:rsid w:val="00396BBA"/>
    <w:rsid w:val="003A0D3B"/>
    <w:rsid w:val="003A0F0B"/>
    <w:rsid w:val="003A13B5"/>
    <w:rsid w:val="003A3A6F"/>
    <w:rsid w:val="003A6893"/>
    <w:rsid w:val="003B0062"/>
    <w:rsid w:val="003B2FCF"/>
    <w:rsid w:val="003B478E"/>
    <w:rsid w:val="003B5388"/>
    <w:rsid w:val="003B5990"/>
    <w:rsid w:val="003B6263"/>
    <w:rsid w:val="003C023D"/>
    <w:rsid w:val="003C076C"/>
    <w:rsid w:val="003C17E8"/>
    <w:rsid w:val="003C45E3"/>
    <w:rsid w:val="003C4D91"/>
    <w:rsid w:val="003C5F2F"/>
    <w:rsid w:val="003C67EB"/>
    <w:rsid w:val="003C68E7"/>
    <w:rsid w:val="003D477A"/>
    <w:rsid w:val="003D5168"/>
    <w:rsid w:val="003E19E5"/>
    <w:rsid w:val="003F1BEA"/>
    <w:rsid w:val="003F2433"/>
    <w:rsid w:val="003F473A"/>
    <w:rsid w:val="003F5DA0"/>
    <w:rsid w:val="003F7184"/>
    <w:rsid w:val="003F73F0"/>
    <w:rsid w:val="004003D0"/>
    <w:rsid w:val="00403D03"/>
    <w:rsid w:val="004043BF"/>
    <w:rsid w:val="00405C84"/>
    <w:rsid w:val="00406237"/>
    <w:rsid w:val="0040666F"/>
    <w:rsid w:val="0041304C"/>
    <w:rsid w:val="004134E0"/>
    <w:rsid w:val="00413953"/>
    <w:rsid w:val="00415950"/>
    <w:rsid w:val="00415CCB"/>
    <w:rsid w:val="00415D47"/>
    <w:rsid w:val="004208D5"/>
    <w:rsid w:val="00420B49"/>
    <w:rsid w:val="00423573"/>
    <w:rsid w:val="00423C39"/>
    <w:rsid w:val="004254EF"/>
    <w:rsid w:val="00426268"/>
    <w:rsid w:val="00430C0F"/>
    <w:rsid w:val="00430FEB"/>
    <w:rsid w:val="0043175A"/>
    <w:rsid w:val="00431B57"/>
    <w:rsid w:val="00432CFD"/>
    <w:rsid w:val="00432D12"/>
    <w:rsid w:val="004332C4"/>
    <w:rsid w:val="00433B77"/>
    <w:rsid w:val="00434AB2"/>
    <w:rsid w:val="00435860"/>
    <w:rsid w:val="00437B1E"/>
    <w:rsid w:val="004406C6"/>
    <w:rsid w:val="0044283B"/>
    <w:rsid w:val="00443AEA"/>
    <w:rsid w:val="00450FC9"/>
    <w:rsid w:val="00453580"/>
    <w:rsid w:val="004568C9"/>
    <w:rsid w:val="00457487"/>
    <w:rsid w:val="004575D1"/>
    <w:rsid w:val="0046025E"/>
    <w:rsid w:val="00461991"/>
    <w:rsid w:val="00461F93"/>
    <w:rsid w:val="004621FC"/>
    <w:rsid w:val="00463E87"/>
    <w:rsid w:val="00464B7C"/>
    <w:rsid w:val="00464F18"/>
    <w:rsid w:val="00466661"/>
    <w:rsid w:val="00467E4A"/>
    <w:rsid w:val="00472F07"/>
    <w:rsid w:val="004746FA"/>
    <w:rsid w:val="0047634F"/>
    <w:rsid w:val="00477B5B"/>
    <w:rsid w:val="00480B37"/>
    <w:rsid w:val="0048191C"/>
    <w:rsid w:val="00482BA5"/>
    <w:rsid w:val="00482BF2"/>
    <w:rsid w:val="00483873"/>
    <w:rsid w:val="00483FD1"/>
    <w:rsid w:val="004A305A"/>
    <w:rsid w:val="004A44E6"/>
    <w:rsid w:val="004A6AAE"/>
    <w:rsid w:val="004B62CF"/>
    <w:rsid w:val="004C0A36"/>
    <w:rsid w:val="004C3D5F"/>
    <w:rsid w:val="004C4C72"/>
    <w:rsid w:val="004C5564"/>
    <w:rsid w:val="004D1E64"/>
    <w:rsid w:val="004D2F6D"/>
    <w:rsid w:val="004D342E"/>
    <w:rsid w:val="004D4DD8"/>
    <w:rsid w:val="004D614F"/>
    <w:rsid w:val="004D7E5B"/>
    <w:rsid w:val="004E324D"/>
    <w:rsid w:val="004E69CF"/>
    <w:rsid w:val="004F1E38"/>
    <w:rsid w:val="004F2D6F"/>
    <w:rsid w:val="004F2EE2"/>
    <w:rsid w:val="004F6F8E"/>
    <w:rsid w:val="00500959"/>
    <w:rsid w:val="00501B29"/>
    <w:rsid w:val="0050504E"/>
    <w:rsid w:val="00506301"/>
    <w:rsid w:val="005107C9"/>
    <w:rsid w:val="00513717"/>
    <w:rsid w:val="005162CE"/>
    <w:rsid w:val="005173E3"/>
    <w:rsid w:val="005233AA"/>
    <w:rsid w:val="00524A2F"/>
    <w:rsid w:val="0053027A"/>
    <w:rsid w:val="0053326D"/>
    <w:rsid w:val="0053785B"/>
    <w:rsid w:val="00541EE4"/>
    <w:rsid w:val="005425AD"/>
    <w:rsid w:val="00544A38"/>
    <w:rsid w:val="00551656"/>
    <w:rsid w:val="00551709"/>
    <w:rsid w:val="005600FF"/>
    <w:rsid w:val="00560DF9"/>
    <w:rsid w:val="00561FA2"/>
    <w:rsid w:val="0056202A"/>
    <w:rsid w:val="005622D5"/>
    <w:rsid w:val="0056614C"/>
    <w:rsid w:val="00567DDA"/>
    <w:rsid w:val="00570B9F"/>
    <w:rsid w:val="00572985"/>
    <w:rsid w:val="00577667"/>
    <w:rsid w:val="005778D1"/>
    <w:rsid w:val="00582B68"/>
    <w:rsid w:val="00583F0C"/>
    <w:rsid w:val="00584A5D"/>
    <w:rsid w:val="00585866"/>
    <w:rsid w:val="00585A16"/>
    <w:rsid w:val="00585B04"/>
    <w:rsid w:val="005860D7"/>
    <w:rsid w:val="00590AA4"/>
    <w:rsid w:val="00591A34"/>
    <w:rsid w:val="0059323C"/>
    <w:rsid w:val="00597B1B"/>
    <w:rsid w:val="005A2541"/>
    <w:rsid w:val="005A485E"/>
    <w:rsid w:val="005A7637"/>
    <w:rsid w:val="005A7DDB"/>
    <w:rsid w:val="005B31A9"/>
    <w:rsid w:val="005B4989"/>
    <w:rsid w:val="005B5EFB"/>
    <w:rsid w:val="005B625E"/>
    <w:rsid w:val="005B6AA9"/>
    <w:rsid w:val="005C05A7"/>
    <w:rsid w:val="005C2C78"/>
    <w:rsid w:val="005C3F39"/>
    <w:rsid w:val="005C45AF"/>
    <w:rsid w:val="005C559C"/>
    <w:rsid w:val="005C5B38"/>
    <w:rsid w:val="005C5CE8"/>
    <w:rsid w:val="005D34C2"/>
    <w:rsid w:val="005D3552"/>
    <w:rsid w:val="005D5E3F"/>
    <w:rsid w:val="005D6C68"/>
    <w:rsid w:val="005E27DF"/>
    <w:rsid w:val="005E2914"/>
    <w:rsid w:val="005E3236"/>
    <w:rsid w:val="005E63D1"/>
    <w:rsid w:val="005E760A"/>
    <w:rsid w:val="005E7F70"/>
    <w:rsid w:val="005F014A"/>
    <w:rsid w:val="005F0624"/>
    <w:rsid w:val="005F0F47"/>
    <w:rsid w:val="005F1663"/>
    <w:rsid w:val="005F3057"/>
    <w:rsid w:val="005F4FB4"/>
    <w:rsid w:val="005F6C3E"/>
    <w:rsid w:val="005F6C76"/>
    <w:rsid w:val="00601F5B"/>
    <w:rsid w:val="00602017"/>
    <w:rsid w:val="006042E2"/>
    <w:rsid w:val="00605371"/>
    <w:rsid w:val="00606D76"/>
    <w:rsid w:val="00607CE9"/>
    <w:rsid w:val="00611B41"/>
    <w:rsid w:val="0061230A"/>
    <w:rsid w:val="00615044"/>
    <w:rsid w:val="006243A8"/>
    <w:rsid w:val="0062726E"/>
    <w:rsid w:val="006321C5"/>
    <w:rsid w:val="0063228E"/>
    <w:rsid w:val="00634FFF"/>
    <w:rsid w:val="00643F0F"/>
    <w:rsid w:val="00646F76"/>
    <w:rsid w:val="00650417"/>
    <w:rsid w:val="006511BF"/>
    <w:rsid w:val="00652609"/>
    <w:rsid w:val="00654C4F"/>
    <w:rsid w:val="0065583E"/>
    <w:rsid w:val="00656E40"/>
    <w:rsid w:val="006571EE"/>
    <w:rsid w:val="006573DF"/>
    <w:rsid w:val="00661960"/>
    <w:rsid w:val="00662225"/>
    <w:rsid w:val="00665138"/>
    <w:rsid w:val="0066516E"/>
    <w:rsid w:val="00665578"/>
    <w:rsid w:val="0066571D"/>
    <w:rsid w:val="006659B0"/>
    <w:rsid w:val="00670824"/>
    <w:rsid w:val="006740DC"/>
    <w:rsid w:val="006747E6"/>
    <w:rsid w:val="00674ECB"/>
    <w:rsid w:val="006765E2"/>
    <w:rsid w:val="006768C7"/>
    <w:rsid w:val="00681085"/>
    <w:rsid w:val="00681289"/>
    <w:rsid w:val="0068218E"/>
    <w:rsid w:val="0068452F"/>
    <w:rsid w:val="00684C7E"/>
    <w:rsid w:val="00685EED"/>
    <w:rsid w:val="006936D8"/>
    <w:rsid w:val="006939D3"/>
    <w:rsid w:val="006952D1"/>
    <w:rsid w:val="00695A54"/>
    <w:rsid w:val="00697D5C"/>
    <w:rsid w:val="006A2E8D"/>
    <w:rsid w:val="006A2FC6"/>
    <w:rsid w:val="006A568C"/>
    <w:rsid w:val="006A6677"/>
    <w:rsid w:val="006B26E7"/>
    <w:rsid w:val="006B2A91"/>
    <w:rsid w:val="006B2BDF"/>
    <w:rsid w:val="006C22C2"/>
    <w:rsid w:val="006C46FF"/>
    <w:rsid w:val="006C56AF"/>
    <w:rsid w:val="006C65E1"/>
    <w:rsid w:val="006D03B4"/>
    <w:rsid w:val="006D1EF2"/>
    <w:rsid w:val="006D32E8"/>
    <w:rsid w:val="006D4B4C"/>
    <w:rsid w:val="006E3AE9"/>
    <w:rsid w:val="006E61DE"/>
    <w:rsid w:val="006E6202"/>
    <w:rsid w:val="006E7A6C"/>
    <w:rsid w:val="006E7C97"/>
    <w:rsid w:val="006F1458"/>
    <w:rsid w:val="006F179A"/>
    <w:rsid w:val="006F3BDB"/>
    <w:rsid w:val="006F4CC4"/>
    <w:rsid w:val="006F5A9B"/>
    <w:rsid w:val="006F67B2"/>
    <w:rsid w:val="0070118E"/>
    <w:rsid w:val="00702593"/>
    <w:rsid w:val="00703458"/>
    <w:rsid w:val="007043A6"/>
    <w:rsid w:val="007148F6"/>
    <w:rsid w:val="00715AEE"/>
    <w:rsid w:val="007203CC"/>
    <w:rsid w:val="007214E9"/>
    <w:rsid w:val="007223B4"/>
    <w:rsid w:val="00725902"/>
    <w:rsid w:val="007315B6"/>
    <w:rsid w:val="007331D5"/>
    <w:rsid w:val="00734481"/>
    <w:rsid w:val="0073495B"/>
    <w:rsid w:val="00740988"/>
    <w:rsid w:val="00743ABC"/>
    <w:rsid w:val="00753B05"/>
    <w:rsid w:val="00756B21"/>
    <w:rsid w:val="00756D5D"/>
    <w:rsid w:val="00760DCE"/>
    <w:rsid w:val="00761D46"/>
    <w:rsid w:val="00761DA7"/>
    <w:rsid w:val="00762B3B"/>
    <w:rsid w:val="00766302"/>
    <w:rsid w:val="007715AA"/>
    <w:rsid w:val="0077162F"/>
    <w:rsid w:val="0077198C"/>
    <w:rsid w:val="00772966"/>
    <w:rsid w:val="00780D0A"/>
    <w:rsid w:val="00781A99"/>
    <w:rsid w:val="00782E4D"/>
    <w:rsid w:val="00783DEC"/>
    <w:rsid w:val="0078531F"/>
    <w:rsid w:val="00785D8E"/>
    <w:rsid w:val="00785EDB"/>
    <w:rsid w:val="00790FC4"/>
    <w:rsid w:val="007950ED"/>
    <w:rsid w:val="007956D0"/>
    <w:rsid w:val="007976F1"/>
    <w:rsid w:val="00797C2B"/>
    <w:rsid w:val="00797D3E"/>
    <w:rsid w:val="007A5CD4"/>
    <w:rsid w:val="007A6AD0"/>
    <w:rsid w:val="007A70EB"/>
    <w:rsid w:val="007B0131"/>
    <w:rsid w:val="007B0306"/>
    <w:rsid w:val="007B08AD"/>
    <w:rsid w:val="007B0BB5"/>
    <w:rsid w:val="007B13A6"/>
    <w:rsid w:val="007B1797"/>
    <w:rsid w:val="007B4C23"/>
    <w:rsid w:val="007B5AE5"/>
    <w:rsid w:val="007B5F1A"/>
    <w:rsid w:val="007B747C"/>
    <w:rsid w:val="007C1C3E"/>
    <w:rsid w:val="007C2903"/>
    <w:rsid w:val="007C3500"/>
    <w:rsid w:val="007C50F2"/>
    <w:rsid w:val="007C5ADA"/>
    <w:rsid w:val="007D425A"/>
    <w:rsid w:val="007D5382"/>
    <w:rsid w:val="007D5A6A"/>
    <w:rsid w:val="007D799E"/>
    <w:rsid w:val="007E2181"/>
    <w:rsid w:val="007E4660"/>
    <w:rsid w:val="007F10AB"/>
    <w:rsid w:val="007F1FA4"/>
    <w:rsid w:val="007F2956"/>
    <w:rsid w:val="007F3A72"/>
    <w:rsid w:val="007F3B48"/>
    <w:rsid w:val="007F5B83"/>
    <w:rsid w:val="008010B6"/>
    <w:rsid w:val="00801CE1"/>
    <w:rsid w:val="008025C9"/>
    <w:rsid w:val="008056EA"/>
    <w:rsid w:val="008059C5"/>
    <w:rsid w:val="00811274"/>
    <w:rsid w:val="008131AD"/>
    <w:rsid w:val="00813BF4"/>
    <w:rsid w:val="00814428"/>
    <w:rsid w:val="00815D6A"/>
    <w:rsid w:val="00820F2D"/>
    <w:rsid w:val="00822184"/>
    <w:rsid w:val="00826AB8"/>
    <w:rsid w:val="00827B22"/>
    <w:rsid w:val="00831BCA"/>
    <w:rsid w:val="0083793E"/>
    <w:rsid w:val="00840463"/>
    <w:rsid w:val="00842316"/>
    <w:rsid w:val="00842404"/>
    <w:rsid w:val="0084265B"/>
    <w:rsid w:val="00847325"/>
    <w:rsid w:val="00847ED4"/>
    <w:rsid w:val="00850F62"/>
    <w:rsid w:val="00851337"/>
    <w:rsid w:val="0085138B"/>
    <w:rsid w:val="00851899"/>
    <w:rsid w:val="00851FCE"/>
    <w:rsid w:val="00852202"/>
    <w:rsid w:val="008526B9"/>
    <w:rsid w:val="00855440"/>
    <w:rsid w:val="00855F80"/>
    <w:rsid w:val="0086206A"/>
    <w:rsid w:val="00862E4C"/>
    <w:rsid w:val="008635AD"/>
    <w:rsid w:val="00863C66"/>
    <w:rsid w:val="00864781"/>
    <w:rsid w:val="00864C44"/>
    <w:rsid w:val="00871059"/>
    <w:rsid w:val="008711C4"/>
    <w:rsid w:val="008757F5"/>
    <w:rsid w:val="00876B7E"/>
    <w:rsid w:val="00877853"/>
    <w:rsid w:val="00880148"/>
    <w:rsid w:val="00881D7F"/>
    <w:rsid w:val="00881F5C"/>
    <w:rsid w:val="00882C76"/>
    <w:rsid w:val="00882F99"/>
    <w:rsid w:val="0088383F"/>
    <w:rsid w:val="008846F9"/>
    <w:rsid w:val="008873DB"/>
    <w:rsid w:val="008927E2"/>
    <w:rsid w:val="00893169"/>
    <w:rsid w:val="008A0BF3"/>
    <w:rsid w:val="008A3183"/>
    <w:rsid w:val="008A37A3"/>
    <w:rsid w:val="008A4350"/>
    <w:rsid w:val="008A43A4"/>
    <w:rsid w:val="008A538F"/>
    <w:rsid w:val="008A6B96"/>
    <w:rsid w:val="008B3252"/>
    <w:rsid w:val="008B4D82"/>
    <w:rsid w:val="008B5432"/>
    <w:rsid w:val="008C062A"/>
    <w:rsid w:val="008C0DF8"/>
    <w:rsid w:val="008C1B22"/>
    <w:rsid w:val="008C3D13"/>
    <w:rsid w:val="008C4DC2"/>
    <w:rsid w:val="008C65BB"/>
    <w:rsid w:val="008D2E97"/>
    <w:rsid w:val="008D30C4"/>
    <w:rsid w:val="008D548B"/>
    <w:rsid w:val="008D6F33"/>
    <w:rsid w:val="008D7CEA"/>
    <w:rsid w:val="008E21FC"/>
    <w:rsid w:val="008E2A72"/>
    <w:rsid w:val="008E2D97"/>
    <w:rsid w:val="008E5C5F"/>
    <w:rsid w:val="008E6CA5"/>
    <w:rsid w:val="008F08A8"/>
    <w:rsid w:val="008F4FF3"/>
    <w:rsid w:val="008F7573"/>
    <w:rsid w:val="00901437"/>
    <w:rsid w:val="0090386A"/>
    <w:rsid w:val="009163D1"/>
    <w:rsid w:val="00916A23"/>
    <w:rsid w:val="00917FDD"/>
    <w:rsid w:val="00922AD0"/>
    <w:rsid w:val="00922AF0"/>
    <w:rsid w:val="009238E6"/>
    <w:rsid w:val="00926775"/>
    <w:rsid w:val="009305B4"/>
    <w:rsid w:val="00931EC5"/>
    <w:rsid w:val="00933AA4"/>
    <w:rsid w:val="0093733A"/>
    <w:rsid w:val="00937E69"/>
    <w:rsid w:val="00937F4C"/>
    <w:rsid w:val="00940E17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57717"/>
    <w:rsid w:val="00962702"/>
    <w:rsid w:val="00962D08"/>
    <w:rsid w:val="00962F78"/>
    <w:rsid w:val="00963E35"/>
    <w:rsid w:val="00970122"/>
    <w:rsid w:val="00971017"/>
    <w:rsid w:val="009751B9"/>
    <w:rsid w:val="00975689"/>
    <w:rsid w:val="00975978"/>
    <w:rsid w:val="00976132"/>
    <w:rsid w:val="00976BEE"/>
    <w:rsid w:val="00976D3C"/>
    <w:rsid w:val="0097719E"/>
    <w:rsid w:val="00981B48"/>
    <w:rsid w:val="009828A5"/>
    <w:rsid w:val="00983CB5"/>
    <w:rsid w:val="0098579D"/>
    <w:rsid w:val="0098663F"/>
    <w:rsid w:val="00987F8E"/>
    <w:rsid w:val="00990578"/>
    <w:rsid w:val="0099124B"/>
    <w:rsid w:val="00992832"/>
    <w:rsid w:val="009936A8"/>
    <w:rsid w:val="009949E9"/>
    <w:rsid w:val="009961D0"/>
    <w:rsid w:val="009A0BAE"/>
    <w:rsid w:val="009A231A"/>
    <w:rsid w:val="009A44C7"/>
    <w:rsid w:val="009A4B03"/>
    <w:rsid w:val="009A4ED7"/>
    <w:rsid w:val="009A4FEE"/>
    <w:rsid w:val="009A50C3"/>
    <w:rsid w:val="009A5356"/>
    <w:rsid w:val="009A5C5F"/>
    <w:rsid w:val="009A6594"/>
    <w:rsid w:val="009A7362"/>
    <w:rsid w:val="009B12BF"/>
    <w:rsid w:val="009B1CBA"/>
    <w:rsid w:val="009B30E9"/>
    <w:rsid w:val="009B657E"/>
    <w:rsid w:val="009C01C5"/>
    <w:rsid w:val="009C17B4"/>
    <w:rsid w:val="009C43E9"/>
    <w:rsid w:val="009C7BA9"/>
    <w:rsid w:val="009D0021"/>
    <w:rsid w:val="009D091B"/>
    <w:rsid w:val="009D1D51"/>
    <w:rsid w:val="009D3AC8"/>
    <w:rsid w:val="009D508B"/>
    <w:rsid w:val="009D62B8"/>
    <w:rsid w:val="009D7573"/>
    <w:rsid w:val="009E01AB"/>
    <w:rsid w:val="009E078D"/>
    <w:rsid w:val="009E792B"/>
    <w:rsid w:val="009F2B54"/>
    <w:rsid w:val="009F3A29"/>
    <w:rsid w:val="009F5B0C"/>
    <w:rsid w:val="009F659B"/>
    <w:rsid w:val="00A03B4E"/>
    <w:rsid w:val="00A06952"/>
    <w:rsid w:val="00A1266E"/>
    <w:rsid w:val="00A13249"/>
    <w:rsid w:val="00A151DE"/>
    <w:rsid w:val="00A205E8"/>
    <w:rsid w:val="00A2340D"/>
    <w:rsid w:val="00A23F75"/>
    <w:rsid w:val="00A2475C"/>
    <w:rsid w:val="00A25301"/>
    <w:rsid w:val="00A30899"/>
    <w:rsid w:val="00A3447A"/>
    <w:rsid w:val="00A34D5C"/>
    <w:rsid w:val="00A351D7"/>
    <w:rsid w:val="00A366FC"/>
    <w:rsid w:val="00A40666"/>
    <w:rsid w:val="00A42FF5"/>
    <w:rsid w:val="00A44998"/>
    <w:rsid w:val="00A46DDE"/>
    <w:rsid w:val="00A46F19"/>
    <w:rsid w:val="00A47405"/>
    <w:rsid w:val="00A47F1C"/>
    <w:rsid w:val="00A50EC5"/>
    <w:rsid w:val="00A5121E"/>
    <w:rsid w:val="00A54155"/>
    <w:rsid w:val="00A54610"/>
    <w:rsid w:val="00A548A7"/>
    <w:rsid w:val="00A54CCC"/>
    <w:rsid w:val="00A56219"/>
    <w:rsid w:val="00A56721"/>
    <w:rsid w:val="00A56945"/>
    <w:rsid w:val="00A61996"/>
    <w:rsid w:val="00A62A60"/>
    <w:rsid w:val="00A62B9C"/>
    <w:rsid w:val="00A63249"/>
    <w:rsid w:val="00A67AE8"/>
    <w:rsid w:val="00A71A7C"/>
    <w:rsid w:val="00A75F6F"/>
    <w:rsid w:val="00A76CC2"/>
    <w:rsid w:val="00A843E7"/>
    <w:rsid w:val="00A86375"/>
    <w:rsid w:val="00A92A99"/>
    <w:rsid w:val="00A92C24"/>
    <w:rsid w:val="00A92FD4"/>
    <w:rsid w:val="00A9466A"/>
    <w:rsid w:val="00A94F3F"/>
    <w:rsid w:val="00A96F3E"/>
    <w:rsid w:val="00AA03C5"/>
    <w:rsid w:val="00AA0D3E"/>
    <w:rsid w:val="00AA4DB9"/>
    <w:rsid w:val="00AA5524"/>
    <w:rsid w:val="00AA5A32"/>
    <w:rsid w:val="00AA5E9E"/>
    <w:rsid w:val="00AA67A3"/>
    <w:rsid w:val="00AA70C9"/>
    <w:rsid w:val="00AB1B59"/>
    <w:rsid w:val="00AB427E"/>
    <w:rsid w:val="00AB45F7"/>
    <w:rsid w:val="00AB50EB"/>
    <w:rsid w:val="00AB54F2"/>
    <w:rsid w:val="00AB55B0"/>
    <w:rsid w:val="00AB5D15"/>
    <w:rsid w:val="00AB63B4"/>
    <w:rsid w:val="00AC07AB"/>
    <w:rsid w:val="00AC370F"/>
    <w:rsid w:val="00AC3A29"/>
    <w:rsid w:val="00AD07CC"/>
    <w:rsid w:val="00AD2319"/>
    <w:rsid w:val="00AD2F64"/>
    <w:rsid w:val="00AD46B5"/>
    <w:rsid w:val="00AD7BD7"/>
    <w:rsid w:val="00AE00D0"/>
    <w:rsid w:val="00AE2DCA"/>
    <w:rsid w:val="00AE5DC8"/>
    <w:rsid w:val="00AE74E6"/>
    <w:rsid w:val="00AF1C7F"/>
    <w:rsid w:val="00AF4CD1"/>
    <w:rsid w:val="00AF5037"/>
    <w:rsid w:val="00AF5A3C"/>
    <w:rsid w:val="00AF5E0F"/>
    <w:rsid w:val="00AF7241"/>
    <w:rsid w:val="00B018CE"/>
    <w:rsid w:val="00B0261C"/>
    <w:rsid w:val="00B02EF2"/>
    <w:rsid w:val="00B04260"/>
    <w:rsid w:val="00B074B0"/>
    <w:rsid w:val="00B076F5"/>
    <w:rsid w:val="00B120C6"/>
    <w:rsid w:val="00B12C03"/>
    <w:rsid w:val="00B13E18"/>
    <w:rsid w:val="00B143B5"/>
    <w:rsid w:val="00B14C5D"/>
    <w:rsid w:val="00B17829"/>
    <w:rsid w:val="00B224B0"/>
    <w:rsid w:val="00B22854"/>
    <w:rsid w:val="00B234B6"/>
    <w:rsid w:val="00B24379"/>
    <w:rsid w:val="00B25FDB"/>
    <w:rsid w:val="00B26A55"/>
    <w:rsid w:val="00B37F37"/>
    <w:rsid w:val="00B439B7"/>
    <w:rsid w:val="00B43E3C"/>
    <w:rsid w:val="00B458E4"/>
    <w:rsid w:val="00B46104"/>
    <w:rsid w:val="00B46BDA"/>
    <w:rsid w:val="00B46CAE"/>
    <w:rsid w:val="00B46EC3"/>
    <w:rsid w:val="00B47FD0"/>
    <w:rsid w:val="00B51AFF"/>
    <w:rsid w:val="00B52C78"/>
    <w:rsid w:val="00B53705"/>
    <w:rsid w:val="00B539BB"/>
    <w:rsid w:val="00B54228"/>
    <w:rsid w:val="00B54A1C"/>
    <w:rsid w:val="00B55D51"/>
    <w:rsid w:val="00B6030B"/>
    <w:rsid w:val="00B60FBA"/>
    <w:rsid w:val="00B61AD7"/>
    <w:rsid w:val="00B63097"/>
    <w:rsid w:val="00B639E4"/>
    <w:rsid w:val="00B70B33"/>
    <w:rsid w:val="00B72997"/>
    <w:rsid w:val="00B76013"/>
    <w:rsid w:val="00B769C6"/>
    <w:rsid w:val="00B76F8A"/>
    <w:rsid w:val="00B8048D"/>
    <w:rsid w:val="00B81D7D"/>
    <w:rsid w:val="00B829C7"/>
    <w:rsid w:val="00B8400F"/>
    <w:rsid w:val="00B8446F"/>
    <w:rsid w:val="00B8531B"/>
    <w:rsid w:val="00B86CE7"/>
    <w:rsid w:val="00B878A0"/>
    <w:rsid w:val="00B90D1E"/>
    <w:rsid w:val="00B937A3"/>
    <w:rsid w:val="00B9738B"/>
    <w:rsid w:val="00BA2E44"/>
    <w:rsid w:val="00BA2F3C"/>
    <w:rsid w:val="00BA4063"/>
    <w:rsid w:val="00BA4EAB"/>
    <w:rsid w:val="00BA63DD"/>
    <w:rsid w:val="00BB0056"/>
    <w:rsid w:val="00BB2043"/>
    <w:rsid w:val="00BB2E66"/>
    <w:rsid w:val="00BB3A6C"/>
    <w:rsid w:val="00BB3D9A"/>
    <w:rsid w:val="00BB5882"/>
    <w:rsid w:val="00BB61DE"/>
    <w:rsid w:val="00BB71BD"/>
    <w:rsid w:val="00BB7316"/>
    <w:rsid w:val="00BC1B5C"/>
    <w:rsid w:val="00BC2B8F"/>
    <w:rsid w:val="00BC5A74"/>
    <w:rsid w:val="00BC649D"/>
    <w:rsid w:val="00BD035B"/>
    <w:rsid w:val="00BD0A17"/>
    <w:rsid w:val="00BD327E"/>
    <w:rsid w:val="00BD3ACC"/>
    <w:rsid w:val="00BD4E9C"/>
    <w:rsid w:val="00BD55F0"/>
    <w:rsid w:val="00BD5868"/>
    <w:rsid w:val="00BD5B6D"/>
    <w:rsid w:val="00BD772C"/>
    <w:rsid w:val="00BE2207"/>
    <w:rsid w:val="00BE2806"/>
    <w:rsid w:val="00BF319E"/>
    <w:rsid w:val="00BF368B"/>
    <w:rsid w:val="00BF40C2"/>
    <w:rsid w:val="00BF416D"/>
    <w:rsid w:val="00BF61A4"/>
    <w:rsid w:val="00BF6DD0"/>
    <w:rsid w:val="00BF73ED"/>
    <w:rsid w:val="00BF7557"/>
    <w:rsid w:val="00C00734"/>
    <w:rsid w:val="00C020EF"/>
    <w:rsid w:val="00C05C5B"/>
    <w:rsid w:val="00C06B03"/>
    <w:rsid w:val="00C10D89"/>
    <w:rsid w:val="00C112A4"/>
    <w:rsid w:val="00C11627"/>
    <w:rsid w:val="00C11C66"/>
    <w:rsid w:val="00C13E90"/>
    <w:rsid w:val="00C14963"/>
    <w:rsid w:val="00C15883"/>
    <w:rsid w:val="00C16A6D"/>
    <w:rsid w:val="00C16F78"/>
    <w:rsid w:val="00C26AC8"/>
    <w:rsid w:val="00C32C7F"/>
    <w:rsid w:val="00C330D9"/>
    <w:rsid w:val="00C344E0"/>
    <w:rsid w:val="00C35968"/>
    <w:rsid w:val="00C3687C"/>
    <w:rsid w:val="00C3736C"/>
    <w:rsid w:val="00C40F33"/>
    <w:rsid w:val="00C411A5"/>
    <w:rsid w:val="00C417DA"/>
    <w:rsid w:val="00C42D1F"/>
    <w:rsid w:val="00C43291"/>
    <w:rsid w:val="00C447EB"/>
    <w:rsid w:val="00C52A7F"/>
    <w:rsid w:val="00C61AAE"/>
    <w:rsid w:val="00C62431"/>
    <w:rsid w:val="00C638D2"/>
    <w:rsid w:val="00C6455C"/>
    <w:rsid w:val="00C64712"/>
    <w:rsid w:val="00C72D02"/>
    <w:rsid w:val="00C7387A"/>
    <w:rsid w:val="00C73F8E"/>
    <w:rsid w:val="00C75170"/>
    <w:rsid w:val="00C76908"/>
    <w:rsid w:val="00C77993"/>
    <w:rsid w:val="00C80093"/>
    <w:rsid w:val="00C82EC2"/>
    <w:rsid w:val="00C8465A"/>
    <w:rsid w:val="00C87578"/>
    <w:rsid w:val="00C8772B"/>
    <w:rsid w:val="00C920A7"/>
    <w:rsid w:val="00C92448"/>
    <w:rsid w:val="00C93A38"/>
    <w:rsid w:val="00C93A8C"/>
    <w:rsid w:val="00CA0715"/>
    <w:rsid w:val="00CA13EA"/>
    <w:rsid w:val="00CA2631"/>
    <w:rsid w:val="00CA29D0"/>
    <w:rsid w:val="00CA350A"/>
    <w:rsid w:val="00CA536D"/>
    <w:rsid w:val="00CB3509"/>
    <w:rsid w:val="00CB4B62"/>
    <w:rsid w:val="00CB4FB4"/>
    <w:rsid w:val="00CB5AA0"/>
    <w:rsid w:val="00CC0DE4"/>
    <w:rsid w:val="00CC1C17"/>
    <w:rsid w:val="00CC3798"/>
    <w:rsid w:val="00CC4CE1"/>
    <w:rsid w:val="00CD0089"/>
    <w:rsid w:val="00CD227C"/>
    <w:rsid w:val="00CD5BC2"/>
    <w:rsid w:val="00CD7406"/>
    <w:rsid w:val="00CD76B5"/>
    <w:rsid w:val="00CE0463"/>
    <w:rsid w:val="00CE2ABB"/>
    <w:rsid w:val="00CE38DF"/>
    <w:rsid w:val="00CE45E3"/>
    <w:rsid w:val="00CE4A61"/>
    <w:rsid w:val="00CE63EA"/>
    <w:rsid w:val="00CF0505"/>
    <w:rsid w:val="00CF0D69"/>
    <w:rsid w:val="00CF3A12"/>
    <w:rsid w:val="00CF48AA"/>
    <w:rsid w:val="00CF4A6F"/>
    <w:rsid w:val="00CF5295"/>
    <w:rsid w:val="00CF658C"/>
    <w:rsid w:val="00D02ABF"/>
    <w:rsid w:val="00D0408F"/>
    <w:rsid w:val="00D043D3"/>
    <w:rsid w:val="00D057F1"/>
    <w:rsid w:val="00D05B06"/>
    <w:rsid w:val="00D060FE"/>
    <w:rsid w:val="00D0697F"/>
    <w:rsid w:val="00D11FE3"/>
    <w:rsid w:val="00D12E7E"/>
    <w:rsid w:val="00D15B71"/>
    <w:rsid w:val="00D202F6"/>
    <w:rsid w:val="00D2566D"/>
    <w:rsid w:val="00D274B8"/>
    <w:rsid w:val="00D30A3B"/>
    <w:rsid w:val="00D30DC8"/>
    <w:rsid w:val="00D321F7"/>
    <w:rsid w:val="00D37D5A"/>
    <w:rsid w:val="00D4131F"/>
    <w:rsid w:val="00D432BD"/>
    <w:rsid w:val="00D442DC"/>
    <w:rsid w:val="00D461AD"/>
    <w:rsid w:val="00D517F9"/>
    <w:rsid w:val="00D52031"/>
    <w:rsid w:val="00D52D9B"/>
    <w:rsid w:val="00D53078"/>
    <w:rsid w:val="00D5360E"/>
    <w:rsid w:val="00D5441E"/>
    <w:rsid w:val="00D624C4"/>
    <w:rsid w:val="00D648D4"/>
    <w:rsid w:val="00D6681E"/>
    <w:rsid w:val="00D6695C"/>
    <w:rsid w:val="00D671A3"/>
    <w:rsid w:val="00D6795A"/>
    <w:rsid w:val="00D67F62"/>
    <w:rsid w:val="00D71D63"/>
    <w:rsid w:val="00D72F45"/>
    <w:rsid w:val="00D73E1E"/>
    <w:rsid w:val="00D819E0"/>
    <w:rsid w:val="00D8379D"/>
    <w:rsid w:val="00D85E2D"/>
    <w:rsid w:val="00D85F21"/>
    <w:rsid w:val="00D873A0"/>
    <w:rsid w:val="00D92309"/>
    <w:rsid w:val="00D92DB8"/>
    <w:rsid w:val="00D9340A"/>
    <w:rsid w:val="00D94E87"/>
    <w:rsid w:val="00DA0BDA"/>
    <w:rsid w:val="00DA5C6D"/>
    <w:rsid w:val="00DA7478"/>
    <w:rsid w:val="00DB0181"/>
    <w:rsid w:val="00DB333C"/>
    <w:rsid w:val="00DB44A7"/>
    <w:rsid w:val="00DC0B14"/>
    <w:rsid w:val="00DC0CE0"/>
    <w:rsid w:val="00DC269D"/>
    <w:rsid w:val="00DC662F"/>
    <w:rsid w:val="00DC73A9"/>
    <w:rsid w:val="00DC791F"/>
    <w:rsid w:val="00DD0789"/>
    <w:rsid w:val="00DD21B7"/>
    <w:rsid w:val="00DD4F8D"/>
    <w:rsid w:val="00DD502A"/>
    <w:rsid w:val="00DD7F6D"/>
    <w:rsid w:val="00DE2019"/>
    <w:rsid w:val="00DE22DF"/>
    <w:rsid w:val="00DE247B"/>
    <w:rsid w:val="00DE5452"/>
    <w:rsid w:val="00DE6E32"/>
    <w:rsid w:val="00DF0DAA"/>
    <w:rsid w:val="00DF3829"/>
    <w:rsid w:val="00DF3ADB"/>
    <w:rsid w:val="00DF3C94"/>
    <w:rsid w:val="00E002D1"/>
    <w:rsid w:val="00E03C53"/>
    <w:rsid w:val="00E058CE"/>
    <w:rsid w:val="00E0680C"/>
    <w:rsid w:val="00E06F01"/>
    <w:rsid w:val="00E079DA"/>
    <w:rsid w:val="00E11982"/>
    <w:rsid w:val="00E14126"/>
    <w:rsid w:val="00E221F3"/>
    <w:rsid w:val="00E23B2F"/>
    <w:rsid w:val="00E26339"/>
    <w:rsid w:val="00E27FB1"/>
    <w:rsid w:val="00E30455"/>
    <w:rsid w:val="00E316BF"/>
    <w:rsid w:val="00E3484A"/>
    <w:rsid w:val="00E3570E"/>
    <w:rsid w:val="00E36845"/>
    <w:rsid w:val="00E40CCB"/>
    <w:rsid w:val="00E415CB"/>
    <w:rsid w:val="00E448B6"/>
    <w:rsid w:val="00E47C3C"/>
    <w:rsid w:val="00E520D0"/>
    <w:rsid w:val="00E5541B"/>
    <w:rsid w:val="00E575BC"/>
    <w:rsid w:val="00E61CBA"/>
    <w:rsid w:val="00E64CBE"/>
    <w:rsid w:val="00E7260B"/>
    <w:rsid w:val="00E73330"/>
    <w:rsid w:val="00E734B4"/>
    <w:rsid w:val="00E843F2"/>
    <w:rsid w:val="00E856F6"/>
    <w:rsid w:val="00E85A05"/>
    <w:rsid w:val="00E864DC"/>
    <w:rsid w:val="00E87812"/>
    <w:rsid w:val="00E87F63"/>
    <w:rsid w:val="00E9000B"/>
    <w:rsid w:val="00E92CB3"/>
    <w:rsid w:val="00E92F2A"/>
    <w:rsid w:val="00E9461D"/>
    <w:rsid w:val="00E956D0"/>
    <w:rsid w:val="00EA0642"/>
    <w:rsid w:val="00EA1563"/>
    <w:rsid w:val="00EA38FB"/>
    <w:rsid w:val="00EA4413"/>
    <w:rsid w:val="00EA4669"/>
    <w:rsid w:val="00EA52B5"/>
    <w:rsid w:val="00EA6B2F"/>
    <w:rsid w:val="00EB0106"/>
    <w:rsid w:val="00EB1470"/>
    <w:rsid w:val="00EB4504"/>
    <w:rsid w:val="00EB59C2"/>
    <w:rsid w:val="00EB60ED"/>
    <w:rsid w:val="00EB7279"/>
    <w:rsid w:val="00EB774E"/>
    <w:rsid w:val="00EB7AE9"/>
    <w:rsid w:val="00EC0427"/>
    <w:rsid w:val="00EC0834"/>
    <w:rsid w:val="00EC171B"/>
    <w:rsid w:val="00EC1F7D"/>
    <w:rsid w:val="00EC2502"/>
    <w:rsid w:val="00EC5267"/>
    <w:rsid w:val="00ED0111"/>
    <w:rsid w:val="00ED27F4"/>
    <w:rsid w:val="00ED616E"/>
    <w:rsid w:val="00ED6BB1"/>
    <w:rsid w:val="00ED700B"/>
    <w:rsid w:val="00EE4524"/>
    <w:rsid w:val="00EE54DD"/>
    <w:rsid w:val="00EE63FF"/>
    <w:rsid w:val="00EE661A"/>
    <w:rsid w:val="00EF0A79"/>
    <w:rsid w:val="00EF49A7"/>
    <w:rsid w:val="00EF4DB3"/>
    <w:rsid w:val="00EF53F6"/>
    <w:rsid w:val="00EF7689"/>
    <w:rsid w:val="00F00DC2"/>
    <w:rsid w:val="00F036BF"/>
    <w:rsid w:val="00F0564B"/>
    <w:rsid w:val="00F10665"/>
    <w:rsid w:val="00F122B1"/>
    <w:rsid w:val="00F14A33"/>
    <w:rsid w:val="00F15FC2"/>
    <w:rsid w:val="00F244BA"/>
    <w:rsid w:val="00F268D5"/>
    <w:rsid w:val="00F272F4"/>
    <w:rsid w:val="00F30888"/>
    <w:rsid w:val="00F31A98"/>
    <w:rsid w:val="00F34C88"/>
    <w:rsid w:val="00F42362"/>
    <w:rsid w:val="00F44180"/>
    <w:rsid w:val="00F46063"/>
    <w:rsid w:val="00F46176"/>
    <w:rsid w:val="00F4765F"/>
    <w:rsid w:val="00F508A1"/>
    <w:rsid w:val="00F51FCE"/>
    <w:rsid w:val="00F539BF"/>
    <w:rsid w:val="00F54EF1"/>
    <w:rsid w:val="00F55486"/>
    <w:rsid w:val="00F5553D"/>
    <w:rsid w:val="00F558B7"/>
    <w:rsid w:val="00F56EB4"/>
    <w:rsid w:val="00F60A3A"/>
    <w:rsid w:val="00F6198F"/>
    <w:rsid w:val="00F64B73"/>
    <w:rsid w:val="00F7272B"/>
    <w:rsid w:val="00F73085"/>
    <w:rsid w:val="00F74C8E"/>
    <w:rsid w:val="00F756B2"/>
    <w:rsid w:val="00F76C36"/>
    <w:rsid w:val="00F76C3F"/>
    <w:rsid w:val="00F822A0"/>
    <w:rsid w:val="00F8454A"/>
    <w:rsid w:val="00F861BA"/>
    <w:rsid w:val="00F863AA"/>
    <w:rsid w:val="00F8758C"/>
    <w:rsid w:val="00F87A90"/>
    <w:rsid w:val="00F90429"/>
    <w:rsid w:val="00F9346F"/>
    <w:rsid w:val="00F94EBD"/>
    <w:rsid w:val="00F971E8"/>
    <w:rsid w:val="00FA06E7"/>
    <w:rsid w:val="00FA2D54"/>
    <w:rsid w:val="00FA59DC"/>
    <w:rsid w:val="00FA6758"/>
    <w:rsid w:val="00FA7E02"/>
    <w:rsid w:val="00FB08E3"/>
    <w:rsid w:val="00FB1272"/>
    <w:rsid w:val="00FB3A6F"/>
    <w:rsid w:val="00FB60DC"/>
    <w:rsid w:val="00FB65D0"/>
    <w:rsid w:val="00FC1C13"/>
    <w:rsid w:val="00FC2EEC"/>
    <w:rsid w:val="00FC4E28"/>
    <w:rsid w:val="00FC73ED"/>
    <w:rsid w:val="00FC7715"/>
    <w:rsid w:val="00FD534E"/>
    <w:rsid w:val="00FD7E81"/>
    <w:rsid w:val="00FE01B1"/>
    <w:rsid w:val="00FE1D31"/>
    <w:rsid w:val="00FE5268"/>
    <w:rsid w:val="00FF0F6D"/>
    <w:rsid w:val="00FF1C1F"/>
    <w:rsid w:val="00FF444A"/>
    <w:rsid w:val="00FF651C"/>
    <w:rsid w:val="00FF73D3"/>
    <w:rsid w:val="00FF74B4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783DEC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f3">
    <w:name w:val="Normal (Web)"/>
    <w:basedOn w:val="a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  <w:style w:type="paragraph" w:customStyle="1" w:styleId="31">
    <w:name w:val="Заголовок 31"/>
    <w:next w:val="a"/>
    <w:uiPriority w:val="99"/>
    <w:rsid w:val="00247479"/>
    <w:pPr>
      <w:keepNext/>
      <w:keepLines/>
      <w:spacing w:after="0" w:line="360" w:lineRule="auto"/>
      <w:jc w:val="center"/>
      <w:outlineLvl w:val="2"/>
    </w:pPr>
    <w:rPr>
      <w:rFonts w:ascii="Times New Roman Bold" w:eastAsia="Times New Roman" w:hAnsi="Times New Roman Bold" w:cs="Times New Roman"/>
      <w:color w:val="000000"/>
      <w:sz w:val="26"/>
      <w:szCs w:val="20"/>
      <w:lang w:eastAsia="ru-RU"/>
    </w:rPr>
  </w:style>
  <w:style w:type="table" w:customStyle="1" w:styleId="12">
    <w:name w:val="Сетка таблицы1"/>
    <w:basedOn w:val="a1"/>
    <w:next w:val="ae"/>
    <w:uiPriority w:val="59"/>
    <w:rsid w:val="00432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e"/>
    <w:uiPriority w:val="59"/>
    <w:rsid w:val="00223644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3E8404A6E3FDB98E8A9C47118AB04BBC2C2D9E9729DB56BCB85A498A8B848AD65F096AB6EE89FC570MDC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zakaz@adm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rad@admkrs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E547C4-420E-4902-9B22-7D4082BDE43A}"/>
</file>

<file path=customXml/itemProps2.xml><?xml version="1.0" encoding="utf-8"?>
<ds:datastoreItem xmlns:ds="http://schemas.openxmlformats.org/officeDocument/2006/customXml" ds:itemID="{1BAAEF1C-4E6F-43C8-B45D-039BAF209125}"/>
</file>

<file path=customXml/itemProps3.xml><?xml version="1.0" encoding="utf-8"?>
<ds:datastoreItem xmlns:ds="http://schemas.openxmlformats.org/officeDocument/2006/customXml" ds:itemID="{5F02DA30-EF66-4F5F-A404-9FEB482D234A}"/>
</file>

<file path=customXml/itemProps4.xml><?xml version="1.0" encoding="utf-8"?>
<ds:datastoreItem xmlns:ds="http://schemas.openxmlformats.org/officeDocument/2006/customXml" ds:itemID="{6F598BB1-78C9-4F2A-A0CC-64E24D7A9F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27</Pages>
  <Words>9911</Words>
  <Characters>56496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Пазенко Ирина Валерьевна</cp:lastModifiedBy>
  <cp:revision>303</cp:revision>
  <cp:lastPrinted>2018-06-06T04:58:00Z</cp:lastPrinted>
  <dcterms:created xsi:type="dcterms:W3CDTF">2015-10-14T05:20:00Z</dcterms:created>
  <dcterms:modified xsi:type="dcterms:W3CDTF">2018-06-19T07:19:00Z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