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stylesWithEffects.xml" ContentType="application/vnd.ms-word.stylesWithEffects+xml"/>
  <Override PartName="/docProps/core.xml" ContentType="application/vnd.openxmlformats-package.core-properties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A04F5" w:rsidRDefault="000A04F5">
      <w:bookmarkStart w:id="0" w:name="_GoBack"/>
      <w:bookmarkEnd w:id="0"/>
    </w:p>
    <w:tbl>
      <w:tblPr>
        <w:tblStyle w:val="a3"/>
        <w:tblW w:w="15168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632"/>
        <w:gridCol w:w="10284"/>
        <w:gridCol w:w="2126"/>
        <w:gridCol w:w="2126"/>
      </w:tblGrid>
      <w:tr w:rsidR="00D331EE" w:rsidRPr="00BD0BD7" w:rsidTr="00D331EE">
        <w:tc>
          <w:tcPr>
            <w:tcW w:w="632" w:type="dxa"/>
          </w:tcPr>
          <w:p w:rsidR="00301C38" w:rsidRPr="00BD0BD7" w:rsidRDefault="00301C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D0BD7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10284" w:type="dxa"/>
            <w:vAlign w:val="center"/>
          </w:tcPr>
          <w:p w:rsidR="00301C38" w:rsidRPr="00BD0BD7" w:rsidRDefault="00BD0BD7" w:rsidP="00BD0BD7">
            <w:pPr>
              <w:autoSpaceDE w:val="0"/>
              <w:autoSpaceDN w:val="0"/>
              <w:adjustRightInd w:val="0"/>
              <w:ind w:firstLine="7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0BD7">
              <w:rPr>
                <w:rFonts w:ascii="Times New Roman" w:hAnsi="Times New Roman" w:cs="Times New Roman"/>
                <w:sz w:val="24"/>
                <w:szCs w:val="24"/>
              </w:rPr>
              <w:t>Содержание запроса о наличии (отсутствии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 на территории проектирования:</w:t>
            </w:r>
          </w:p>
        </w:tc>
        <w:tc>
          <w:tcPr>
            <w:tcW w:w="2126" w:type="dxa"/>
            <w:vAlign w:val="center"/>
          </w:tcPr>
          <w:p w:rsidR="00301C38" w:rsidRPr="00BD0BD7" w:rsidRDefault="00301C38" w:rsidP="00BD0B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0BD7">
              <w:rPr>
                <w:rFonts w:ascii="Times New Roman" w:hAnsi="Times New Roman" w:cs="Times New Roman"/>
                <w:sz w:val="24"/>
                <w:szCs w:val="24"/>
              </w:rPr>
              <w:t>Ответственный орган</w:t>
            </w:r>
          </w:p>
        </w:tc>
        <w:tc>
          <w:tcPr>
            <w:tcW w:w="2126" w:type="dxa"/>
            <w:vAlign w:val="center"/>
          </w:tcPr>
          <w:p w:rsidR="00301C38" w:rsidRPr="00BD0BD7" w:rsidRDefault="00301C38" w:rsidP="00BD0B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0BD7">
              <w:rPr>
                <w:rFonts w:ascii="Times New Roman" w:hAnsi="Times New Roman" w:cs="Times New Roman"/>
                <w:sz w:val="24"/>
                <w:szCs w:val="24"/>
              </w:rPr>
              <w:t>Правовой  акт</w:t>
            </w:r>
          </w:p>
        </w:tc>
      </w:tr>
      <w:tr w:rsidR="003E6598" w:rsidRPr="00BD0BD7" w:rsidTr="003E6598">
        <w:tc>
          <w:tcPr>
            <w:tcW w:w="632" w:type="dxa"/>
            <w:vAlign w:val="center"/>
          </w:tcPr>
          <w:p w:rsidR="003E6598" w:rsidRPr="00BD0BD7" w:rsidRDefault="003E6598" w:rsidP="003E65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0BD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0284" w:type="dxa"/>
          </w:tcPr>
          <w:p w:rsidR="003E6598" w:rsidRPr="00BD0BD7" w:rsidRDefault="003E6598" w:rsidP="003E65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r w:rsidRPr="00BD0BD7">
              <w:rPr>
                <w:rFonts w:ascii="Times New Roman" w:hAnsi="Times New Roman" w:cs="Times New Roman"/>
                <w:sz w:val="24"/>
                <w:szCs w:val="24"/>
              </w:rPr>
              <w:t>оны охраны объектов культурного наследия</w:t>
            </w:r>
          </w:p>
        </w:tc>
        <w:tc>
          <w:tcPr>
            <w:tcW w:w="2126" w:type="dxa"/>
            <w:vMerge w:val="restart"/>
            <w:vAlign w:val="center"/>
          </w:tcPr>
          <w:p w:rsidR="003E6598" w:rsidRPr="00BD0BD7" w:rsidRDefault="003E6598" w:rsidP="003E65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Управление архитектуры администрации города Красноярска</w:t>
            </w:r>
          </w:p>
        </w:tc>
        <w:tc>
          <w:tcPr>
            <w:tcW w:w="2126" w:type="dxa"/>
            <w:vMerge w:val="restart"/>
            <w:vAlign w:val="center"/>
          </w:tcPr>
          <w:p w:rsidR="003E6598" w:rsidRDefault="003E6598" w:rsidP="003E659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Распоряжение</w:t>
            </w:r>
            <w:r w:rsidRPr="00D331EE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администрации города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Красноярска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br/>
            </w:r>
            <w:r w:rsidRPr="00D331EE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от 16.08.2012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br/>
            </w:r>
            <w:r w:rsidRPr="00D331EE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№ 124-р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;</w:t>
            </w:r>
          </w:p>
          <w:p w:rsidR="003E6598" w:rsidRDefault="003E6598" w:rsidP="003E65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31EE">
              <w:rPr>
                <w:rFonts w:ascii="Times New Roman" w:hAnsi="Times New Roman" w:cs="Times New Roman"/>
                <w:sz w:val="24"/>
                <w:szCs w:val="24"/>
              </w:rPr>
              <w:t>часть 4 статьи 1</w:t>
            </w:r>
            <w:r w:rsidRPr="00BD0BD7">
              <w:rPr>
                <w:rFonts w:ascii="Times New Roman" w:hAnsi="Times New Roman" w:cs="Times New Roman"/>
                <w:sz w:val="24"/>
                <w:szCs w:val="24"/>
              </w:rPr>
              <w:t xml:space="preserve"> Г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 РФ,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статья</w:t>
            </w:r>
            <w:r w:rsidRPr="00BD0BD7">
              <w:rPr>
                <w:rFonts w:ascii="Times New Roman" w:hAnsi="Times New Roman" w:cs="Times New Roman"/>
                <w:sz w:val="24"/>
                <w:szCs w:val="24"/>
              </w:rPr>
              <w:t xml:space="preserve"> 105 З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Pr="00BD0BD7">
              <w:rPr>
                <w:rFonts w:ascii="Times New Roman" w:hAnsi="Times New Roman" w:cs="Times New Roman"/>
                <w:sz w:val="24"/>
                <w:szCs w:val="24"/>
              </w:rPr>
              <w:t xml:space="preserve"> РФ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; </w:t>
            </w:r>
            <w:r>
              <w:rPr>
                <w:rFonts w:ascii="Times New Roman" w:hAnsi="Times New Roman"/>
                <w:sz w:val="24"/>
                <w:szCs w:val="24"/>
              </w:rPr>
              <w:t>пункт</w:t>
            </w:r>
            <w:r w:rsidRPr="00C434E3">
              <w:rPr>
                <w:rFonts w:ascii="Times New Roman" w:hAnsi="Times New Roman"/>
                <w:sz w:val="24"/>
                <w:szCs w:val="24"/>
              </w:rPr>
              <w:t xml:space="preserve"> 6 </w:t>
            </w:r>
            <w:r w:rsidRPr="00C434E3">
              <w:rPr>
                <w:rFonts w:ascii="Times New Roman" w:hAnsi="Times New Roman"/>
                <w:sz w:val="24"/>
                <w:szCs w:val="24"/>
                <w:lang w:eastAsia="ru-RU"/>
              </w:rPr>
              <w:t>Требований к содержанию схем водоснабжения и водоотведения, утвержденных постановлением Правительства РФ от 05.09.2013 № 782 Раздел «Технико-экономическое состояние централизованных систем водоснабжения поселения, городского округа»</w:t>
            </w:r>
          </w:p>
          <w:p w:rsidR="003E6598" w:rsidRPr="00BD0BD7" w:rsidRDefault="003E6598" w:rsidP="003E65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E6598" w:rsidRPr="00BD0BD7" w:rsidTr="003E6598">
        <w:tc>
          <w:tcPr>
            <w:tcW w:w="632" w:type="dxa"/>
            <w:vAlign w:val="center"/>
          </w:tcPr>
          <w:p w:rsidR="003E6598" w:rsidRPr="00BD0BD7" w:rsidRDefault="003E6598" w:rsidP="003E65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0284" w:type="dxa"/>
          </w:tcPr>
          <w:p w:rsidR="003E6598" w:rsidRPr="00BD0BD7" w:rsidRDefault="003E6598" w:rsidP="003E65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r w:rsidRPr="00BD0BD7">
              <w:rPr>
                <w:rFonts w:ascii="Times New Roman" w:hAnsi="Times New Roman" w:cs="Times New Roman"/>
                <w:sz w:val="24"/>
                <w:szCs w:val="24"/>
              </w:rPr>
              <w:t>ащитной зоны объекта культурного наследия</w:t>
            </w:r>
          </w:p>
        </w:tc>
        <w:tc>
          <w:tcPr>
            <w:tcW w:w="2126" w:type="dxa"/>
            <w:vMerge/>
            <w:vAlign w:val="center"/>
          </w:tcPr>
          <w:p w:rsidR="003E6598" w:rsidRPr="00BD0BD7" w:rsidRDefault="003E6598" w:rsidP="003E65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vMerge/>
            <w:vAlign w:val="center"/>
          </w:tcPr>
          <w:p w:rsidR="003E6598" w:rsidRPr="00BD0BD7" w:rsidRDefault="003E6598" w:rsidP="003E65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E6598" w:rsidRPr="00BD0BD7" w:rsidTr="003E6598">
        <w:tc>
          <w:tcPr>
            <w:tcW w:w="632" w:type="dxa"/>
            <w:vAlign w:val="center"/>
          </w:tcPr>
          <w:p w:rsidR="003E6598" w:rsidRPr="00BD0BD7" w:rsidRDefault="003E6598" w:rsidP="003E65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0284" w:type="dxa"/>
          </w:tcPr>
          <w:p w:rsidR="003E6598" w:rsidRPr="00BD0BD7" w:rsidRDefault="003E6598" w:rsidP="003E65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BD0BD7">
              <w:rPr>
                <w:rFonts w:ascii="Times New Roman" w:hAnsi="Times New Roman" w:cs="Times New Roman"/>
                <w:sz w:val="24"/>
                <w:szCs w:val="24"/>
              </w:rPr>
              <w:t>хранной зоны объектов электроэнергетики (объектов электросетевого хозяйства и объектов по производству электрической энергии</w:t>
            </w:r>
          </w:p>
        </w:tc>
        <w:tc>
          <w:tcPr>
            <w:tcW w:w="2126" w:type="dxa"/>
            <w:vMerge/>
            <w:vAlign w:val="center"/>
          </w:tcPr>
          <w:p w:rsidR="003E6598" w:rsidRPr="00BD0BD7" w:rsidRDefault="003E6598" w:rsidP="003E65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vMerge/>
            <w:vAlign w:val="center"/>
          </w:tcPr>
          <w:p w:rsidR="003E6598" w:rsidRPr="00BD0BD7" w:rsidRDefault="003E6598" w:rsidP="003E65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E6598" w:rsidRPr="00BD0BD7" w:rsidTr="003E6598">
        <w:tc>
          <w:tcPr>
            <w:tcW w:w="632" w:type="dxa"/>
            <w:vAlign w:val="center"/>
          </w:tcPr>
          <w:p w:rsidR="003E6598" w:rsidRPr="00BD0BD7" w:rsidRDefault="003E6598" w:rsidP="003E65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0284" w:type="dxa"/>
          </w:tcPr>
          <w:p w:rsidR="003E6598" w:rsidRPr="00BD0BD7" w:rsidRDefault="003E6598" w:rsidP="003E65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BD0BD7">
              <w:rPr>
                <w:rFonts w:ascii="Times New Roman" w:hAnsi="Times New Roman" w:cs="Times New Roman"/>
                <w:sz w:val="24"/>
                <w:szCs w:val="24"/>
              </w:rPr>
              <w:t>хранной зоны железных дорог</w:t>
            </w:r>
          </w:p>
        </w:tc>
        <w:tc>
          <w:tcPr>
            <w:tcW w:w="2126" w:type="dxa"/>
            <w:vMerge/>
            <w:vAlign w:val="center"/>
          </w:tcPr>
          <w:p w:rsidR="003E6598" w:rsidRPr="00BD0BD7" w:rsidRDefault="003E6598" w:rsidP="003E65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vMerge/>
            <w:vAlign w:val="center"/>
          </w:tcPr>
          <w:p w:rsidR="003E6598" w:rsidRPr="00BD0BD7" w:rsidRDefault="003E6598" w:rsidP="003E65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E6598" w:rsidRPr="00BD0BD7" w:rsidTr="003E6598">
        <w:tc>
          <w:tcPr>
            <w:tcW w:w="632" w:type="dxa"/>
            <w:vAlign w:val="center"/>
          </w:tcPr>
          <w:p w:rsidR="003E6598" w:rsidRPr="00BD0BD7" w:rsidRDefault="003E6598" w:rsidP="003E65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0284" w:type="dxa"/>
          </w:tcPr>
          <w:p w:rsidR="003E6598" w:rsidRPr="00BD0BD7" w:rsidRDefault="003E6598" w:rsidP="003E65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BD0BD7">
              <w:rPr>
                <w:rFonts w:ascii="Times New Roman" w:hAnsi="Times New Roman" w:cs="Times New Roman"/>
                <w:sz w:val="24"/>
                <w:szCs w:val="24"/>
              </w:rPr>
              <w:t>ридорожных полос автомобильных дорог</w:t>
            </w:r>
          </w:p>
        </w:tc>
        <w:tc>
          <w:tcPr>
            <w:tcW w:w="2126" w:type="dxa"/>
            <w:vMerge/>
            <w:vAlign w:val="center"/>
          </w:tcPr>
          <w:p w:rsidR="003E6598" w:rsidRPr="00BD0BD7" w:rsidRDefault="003E6598" w:rsidP="003E65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vMerge/>
            <w:vAlign w:val="center"/>
          </w:tcPr>
          <w:p w:rsidR="003E6598" w:rsidRPr="00BD0BD7" w:rsidRDefault="003E6598" w:rsidP="003E65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E6598" w:rsidRPr="00BD0BD7" w:rsidTr="003E6598">
        <w:tc>
          <w:tcPr>
            <w:tcW w:w="632" w:type="dxa"/>
            <w:vAlign w:val="center"/>
          </w:tcPr>
          <w:p w:rsidR="003E6598" w:rsidRPr="00BD0BD7" w:rsidRDefault="003E6598" w:rsidP="003E65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0284" w:type="dxa"/>
          </w:tcPr>
          <w:p w:rsidR="003E6598" w:rsidRPr="00BD0BD7" w:rsidRDefault="003E6598" w:rsidP="003E65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BD0BD7">
              <w:rPr>
                <w:rFonts w:ascii="Times New Roman" w:hAnsi="Times New Roman" w:cs="Times New Roman"/>
                <w:sz w:val="24"/>
                <w:szCs w:val="24"/>
              </w:rPr>
              <w:t xml:space="preserve">хранной зоны трубопроводов (газопроводов, нефтепроводов </w:t>
            </w:r>
            <w:r w:rsidRPr="00BD0BD7">
              <w:rPr>
                <w:rFonts w:ascii="Times New Roman" w:hAnsi="Times New Roman" w:cs="Times New Roman"/>
                <w:sz w:val="24"/>
                <w:szCs w:val="24"/>
              </w:rPr>
              <w:br/>
              <w:t>и нефтепродуктопроводов, аммиакопроводов)</w:t>
            </w:r>
          </w:p>
        </w:tc>
        <w:tc>
          <w:tcPr>
            <w:tcW w:w="2126" w:type="dxa"/>
            <w:vMerge/>
            <w:vAlign w:val="center"/>
          </w:tcPr>
          <w:p w:rsidR="003E6598" w:rsidRPr="00BD0BD7" w:rsidRDefault="003E6598" w:rsidP="003E65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vMerge/>
            <w:vAlign w:val="center"/>
          </w:tcPr>
          <w:p w:rsidR="003E6598" w:rsidRPr="00BD0BD7" w:rsidRDefault="003E6598" w:rsidP="003E65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E6598" w:rsidRPr="00BD0BD7" w:rsidTr="003E6598">
        <w:tc>
          <w:tcPr>
            <w:tcW w:w="632" w:type="dxa"/>
            <w:vAlign w:val="center"/>
          </w:tcPr>
          <w:p w:rsidR="003E6598" w:rsidRPr="00BD0BD7" w:rsidRDefault="003E6598" w:rsidP="003E65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0284" w:type="dxa"/>
          </w:tcPr>
          <w:p w:rsidR="003E6598" w:rsidRPr="00BD0BD7" w:rsidRDefault="003E6598" w:rsidP="003E65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BD0BD7">
              <w:rPr>
                <w:rFonts w:ascii="Times New Roman" w:hAnsi="Times New Roman" w:cs="Times New Roman"/>
                <w:sz w:val="24"/>
                <w:szCs w:val="24"/>
              </w:rPr>
              <w:t>хранной зоны линий и сооружений связи</w:t>
            </w:r>
          </w:p>
        </w:tc>
        <w:tc>
          <w:tcPr>
            <w:tcW w:w="2126" w:type="dxa"/>
            <w:vMerge/>
            <w:vAlign w:val="center"/>
          </w:tcPr>
          <w:p w:rsidR="003E6598" w:rsidRPr="00BD0BD7" w:rsidRDefault="003E6598" w:rsidP="003E65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vMerge/>
            <w:vAlign w:val="center"/>
          </w:tcPr>
          <w:p w:rsidR="003E6598" w:rsidRPr="00BD0BD7" w:rsidRDefault="003E6598" w:rsidP="003E65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E6598" w:rsidRPr="00BD0BD7" w:rsidTr="003E6598">
        <w:tc>
          <w:tcPr>
            <w:tcW w:w="632" w:type="dxa"/>
            <w:vAlign w:val="center"/>
          </w:tcPr>
          <w:p w:rsidR="003E6598" w:rsidRPr="00BD0BD7" w:rsidRDefault="003E6598" w:rsidP="003E65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0284" w:type="dxa"/>
          </w:tcPr>
          <w:p w:rsidR="003E6598" w:rsidRPr="00BD0BD7" w:rsidRDefault="003E6598" w:rsidP="003E65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BD0BD7">
              <w:rPr>
                <w:rFonts w:ascii="Times New Roman" w:hAnsi="Times New Roman" w:cs="Times New Roman"/>
                <w:sz w:val="24"/>
                <w:szCs w:val="24"/>
              </w:rPr>
              <w:t>риаэродромной территории</w:t>
            </w:r>
          </w:p>
        </w:tc>
        <w:tc>
          <w:tcPr>
            <w:tcW w:w="2126" w:type="dxa"/>
            <w:vMerge/>
            <w:vAlign w:val="center"/>
          </w:tcPr>
          <w:p w:rsidR="003E6598" w:rsidRPr="00BD0BD7" w:rsidRDefault="003E6598" w:rsidP="003E65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vMerge/>
            <w:vAlign w:val="center"/>
          </w:tcPr>
          <w:p w:rsidR="003E6598" w:rsidRPr="00BD0BD7" w:rsidRDefault="003E6598" w:rsidP="003E65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E6598" w:rsidRPr="00BD0BD7" w:rsidTr="003E6598">
        <w:tc>
          <w:tcPr>
            <w:tcW w:w="632" w:type="dxa"/>
            <w:vAlign w:val="center"/>
          </w:tcPr>
          <w:p w:rsidR="003E6598" w:rsidRPr="00BD0BD7" w:rsidRDefault="003E6598" w:rsidP="003E65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0284" w:type="dxa"/>
          </w:tcPr>
          <w:p w:rsidR="003E6598" w:rsidRPr="00BD0BD7" w:rsidRDefault="003E6598" w:rsidP="003E65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r w:rsidRPr="00BD0BD7">
              <w:rPr>
                <w:rFonts w:ascii="Times New Roman" w:hAnsi="Times New Roman" w:cs="Times New Roman"/>
                <w:sz w:val="24"/>
                <w:szCs w:val="24"/>
              </w:rPr>
              <w:t>оны охраняемого объекта</w:t>
            </w:r>
          </w:p>
        </w:tc>
        <w:tc>
          <w:tcPr>
            <w:tcW w:w="2126" w:type="dxa"/>
            <w:vMerge/>
            <w:vAlign w:val="center"/>
          </w:tcPr>
          <w:p w:rsidR="003E6598" w:rsidRPr="00BD0BD7" w:rsidRDefault="003E6598" w:rsidP="003E65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vMerge/>
            <w:vAlign w:val="center"/>
          </w:tcPr>
          <w:p w:rsidR="003E6598" w:rsidRPr="00BD0BD7" w:rsidRDefault="003E6598" w:rsidP="003E65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E6598" w:rsidRPr="00BD0BD7" w:rsidTr="003E6598">
        <w:tc>
          <w:tcPr>
            <w:tcW w:w="632" w:type="dxa"/>
            <w:vAlign w:val="center"/>
          </w:tcPr>
          <w:p w:rsidR="003E6598" w:rsidRPr="00BD0BD7" w:rsidRDefault="003E6598" w:rsidP="003E65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0284" w:type="dxa"/>
          </w:tcPr>
          <w:p w:rsidR="003E6598" w:rsidRPr="00BD0BD7" w:rsidRDefault="003E6598" w:rsidP="003E65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r w:rsidRPr="00BD0BD7">
              <w:rPr>
                <w:rFonts w:ascii="Times New Roman" w:hAnsi="Times New Roman" w:cs="Times New Roman"/>
                <w:sz w:val="24"/>
                <w:szCs w:val="24"/>
              </w:rPr>
              <w:t>оны охраняемого военного объекта, охранной зоны военного объекта, запретных и специальных зон, устанавливаемых в связи с размещением указанных объектов</w:t>
            </w:r>
          </w:p>
        </w:tc>
        <w:tc>
          <w:tcPr>
            <w:tcW w:w="2126" w:type="dxa"/>
            <w:vMerge/>
            <w:vAlign w:val="center"/>
          </w:tcPr>
          <w:p w:rsidR="003E6598" w:rsidRPr="00BD0BD7" w:rsidRDefault="003E6598" w:rsidP="003E65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vMerge/>
            <w:vAlign w:val="center"/>
          </w:tcPr>
          <w:p w:rsidR="003E6598" w:rsidRPr="00BD0BD7" w:rsidRDefault="003E6598" w:rsidP="003E65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E6598" w:rsidRPr="00BD0BD7" w:rsidTr="003E6598">
        <w:tc>
          <w:tcPr>
            <w:tcW w:w="632" w:type="dxa"/>
            <w:vAlign w:val="center"/>
          </w:tcPr>
          <w:p w:rsidR="003E6598" w:rsidRPr="00BD0BD7" w:rsidRDefault="003E6598" w:rsidP="003E65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0284" w:type="dxa"/>
          </w:tcPr>
          <w:p w:rsidR="003E6598" w:rsidRPr="00BD0BD7" w:rsidRDefault="003E6598" w:rsidP="003E65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BD0BD7">
              <w:rPr>
                <w:rFonts w:ascii="Times New Roman" w:hAnsi="Times New Roman" w:cs="Times New Roman"/>
                <w:sz w:val="24"/>
                <w:szCs w:val="24"/>
              </w:rPr>
              <w:t>хранной зоны особо охраняемой природной территории (государственного природного заповедника, национального парка, природного парка, памятника природы);</w:t>
            </w:r>
          </w:p>
        </w:tc>
        <w:tc>
          <w:tcPr>
            <w:tcW w:w="2126" w:type="dxa"/>
            <w:vMerge/>
            <w:vAlign w:val="center"/>
          </w:tcPr>
          <w:p w:rsidR="003E6598" w:rsidRPr="00BD0BD7" w:rsidRDefault="003E6598" w:rsidP="003E65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vMerge/>
            <w:vAlign w:val="center"/>
          </w:tcPr>
          <w:p w:rsidR="003E6598" w:rsidRPr="00BD0BD7" w:rsidRDefault="003E6598" w:rsidP="003E65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E6598" w:rsidRPr="00BD0BD7" w:rsidTr="003E6598">
        <w:tc>
          <w:tcPr>
            <w:tcW w:w="632" w:type="dxa"/>
            <w:vAlign w:val="center"/>
          </w:tcPr>
          <w:p w:rsidR="003E6598" w:rsidRPr="00BD0BD7" w:rsidRDefault="003E6598" w:rsidP="003E65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0284" w:type="dxa"/>
          </w:tcPr>
          <w:p w:rsidR="003E6598" w:rsidRPr="00BD0BD7" w:rsidRDefault="003E6598" w:rsidP="003E65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BD0BD7">
              <w:rPr>
                <w:rFonts w:ascii="Times New Roman" w:hAnsi="Times New Roman" w:cs="Times New Roman"/>
                <w:sz w:val="24"/>
                <w:szCs w:val="24"/>
              </w:rPr>
              <w:t>хранной зоны стационарных пунктов наблюдений за состоянием окружающей среды, ее загрязнением</w:t>
            </w:r>
          </w:p>
        </w:tc>
        <w:tc>
          <w:tcPr>
            <w:tcW w:w="2126" w:type="dxa"/>
            <w:vMerge/>
            <w:vAlign w:val="center"/>
          </w:tcPr>
          <w:p w:rsidR="003E6598" w:rsidRPr="00BD0BD7" w:rsidRDefault="003E6598" w:rsidP="003E65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vMerge/>
            <w:vAlign w:val="center"/>
          </w:tcPr>
          <w:p w:rsidR="003E6598" w:rsidRPr="00BD0BD7" w:rsidRDefault="003E6598" w:rsidP="003E65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E6598" w:rsidRPr="00BD0BD7" w:rsidTr="003E6598">
        <w:tc>
          <w:tcPr>
            <w:tcW w:w="632" w:type="dxa"/>
            <w:vAlign w:val="center"/>
          </w:tcPr>
          <w:p w:rsidR="003E6598" w:rsidRPr="00BD0BD7" w:rsidRDefault="003E6598" w:rsidP="003E65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0284" w:type="dxa"/>
          </w:tcPr>
          <w:p w:rsidR="003E6598" w:rsidRPr="00BD0BD7" w:rsidRDefault="003E6598" w:rsidP="003E65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BD0BD7">
              <w:rPr>
                <w:rFonts w:ascii="Times New Roman" w:hAnsi="Times New Roman" w:cs="Times New Roman"/>
                <w:sz w:val="24"/>
                <w:szCs w:val="24"/>
              </w:rPr>
              <w:t>одоохранной (рыбоохранной) зоны</w:t>
            </w:r>
          </w:p>
        </w:tc>
        <w:tc>
          <w:tcPr>
            <w:tcW w:w="2126" w:type="dxa"/>
            <w:vMerge/>
            <w:vAlign w:val="center"/>
          </w:tcPr>
          <w:p w:rsidR="003E6598" w:rsidRPr="00BD0BD7" w:rsidRDefault="003E6598" w:rsidP="003E65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vMerge/>
            <w:vAlign w:val="center"/>
          </w:tcPr>
          <w:p w:rsidR="003E6598" w:rsidRPr="00BD0BD7" w:rsidRDefault="003E6598" w:rsidP="003E65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E6598" w:rsidRPr="00BD0BD7" w:rsidTr="003E6598">
        <w:tc>
          <w:tcPr>
            <w:tcW w:w="632" w:type="dxa"/>
            <w:vAlign w:val="center"/>
          </w:tcPr>
          <w:p w:rsidR="003E6598" w:rsidRPr="00BD0BD7" w:rsidRDefault="003E6598" w:rsidP="003E65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10284" w:type="dxa"/>
          </w:tcPr>
          <w:p w:rsidR="003E6598" w:rsidRPr="00BD0BD7" w:rsidRDefault="003E6598" w:rsidP="003E65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BD0BD7">
              <w:rPr>
                <w:rFonts w:ascii="Times New Roman" w:hAnsi="Times New Roman" w:cs="Times New Roman"/>
                <w:sz w:val="24"/>
                <w:szCs w:val="24"/>
              </w:rPr>
              <w:t>рибрежной защитной полосы</w:t>
            </w:r>
          </w:p>
        </w:tc>
        <w:tc>
          <w:tcPr>
            <w:tcW w:w="2126" w:type="dxa"/>
            <w:vMerge/>
            <w:vAlign w:val="center"/>
          </w:tcPr>
          <w:p w:rsidR="003E6598" w:rsidRPr="00BD0BD7" w:rsidRDefault="003E6598" w:rsidP="003E65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vMerge/>
            <w:vAlign w:val="center"/>
          </w:tcPr>
          <w:p w:rsidR="003E6598" w:rsidRPr="00BD0BD7" w:rsidRDefault="003E6598" w:rsidP="003E65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E6598" w:rsidRPr="00BD0BD7" w:rsidTr="003E6598">
        <w:tc>
          <w:tcPr>
            <w:tcW w:w="632" w:type="dxa"/>
            <w:vAlign w:val="center"/>
          </w:tcPr>
          <w:p w:rsidR="003E6598" w:rsidRPr="00BD0BD7" w:rsidRDefault="003E6598" w:rsidP="003E65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10284" w:type="dxa"/>
          </w:tcPr>
          <w:p w:rsidR="003E6598" w:rsidRPr="00BD0BD7" w:rsidRDefault="003E6598" w:rsidP="003E65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BD0BD7">
              <w:rPr>
                <w:rFonts w:ascii="Times New Roman" w:hAnsi="Times New Roman" w:cs="Times New Roman"/>
                <w:sz w:val="24"/>
                <w:szCs w:val="24"/>
              </w:rPr>
              <w:t>круга санитарной (горно-санитарной) охраны лечебно-оздоровительных местностей, курортов и природных лечебных ресурсов</w:t>
            </w:r>
          </w:p>
        </w:tc>
        <w:tc>
          <w:tcPr>
            <w:tcW w:w="2126" w:type="dxa"/>
            <w:vMerge/>
            <w:vAlign w:val="center"/>
          </w:tcPr>
          <w:p w:rsidR="003E6598" w:rsidRPr="00BD0BD7" w:rsidRDefault="003E6598" w:rsidP="003E65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vMerge/>
            <w:vAlign w:val="center"/>
          </w:tcPr>
          <w:p w:rsidR="003E6598" w:rsidRPr="00BD0BD7" w:rsidRDefault="003E6598" w:rsidP="003E65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E6598" w:rsidRPr="00BD0BD7" w:rsidTr="003E6598">
        <w:tc>
          <w:tcPr>
            <w:tcW w:w="632" w:type="dxa"/>
            <w:vAlign w:val="center"/>
          </w:tcPr>
          <w:p w:rsidR="003E6598" w:rsidRPr="00BD0BD7" w:rsidRDefault="003E6598" w:rsidP="003E65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10284" w:type="dxa"/>
          </w:tcPr>
          <w:p w:rsidR="003E6598" w:rsidRPr="00BD0BD7" w:rsidRDefault="003E6598" w:rsidP="003E65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r w:rsidRPr="00BD0BD7">
              <w:rPr>
                <w:rFonts w:ascii="Times New Roman" w:hAnsi="Times New Roman" w:cs="Times New Roman"/>
                <w:sz w:val="24"/>
                <w:szCs w:val="24"/>
              </w:rPr>
              <w:t>оны санитарной охраны источников питьевого и хозяйственно-бытового водоснабжения, а также устанавливаемые в случаях, предусмотренных Водным кодексом Российской Федерации, в отношении подземных водных объектов зоны специальной охраны</w:t>
            </w:r>
          </w:p>
        </w:tc>
        <w:tc>
          <w:tcPr>
            <w:tcW w:w="2126" w:type="dxa"/>
            <w:vMerge/>
            <w:vAlign w:val="center"/>
          </w:tcPr>
          <w:p w:rsidR="003E6598" w:rsidRPr="00BD0BD7" w:rsidRDefault="003E6598" w:rsidP="003E65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vMerge/>
            <w:vAlign w:val="center"/>
          </w:tcPr>
          <w:p w:rsidR="003E6598" w:rsidRPr="00BD0BD7" w:rsidRDefault="003E6598" w:rsidP="003E65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E6598" w:rsidRPr="00BD0BD7" w:rsidTr="003E6598">
        <w:tc>
          <w:tcPr>
            <w:tcW w:w="632" w:type="dxa"/>
            <w:vAlign w:val="center"/>
          </w:tcPr>
          <w:p w:rsidR="003E6598" w:rsidRPr="00BD0BD7" w:rsidRDefault="003E6598" w:rsidP="003E65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10284" w:type="dxa"/>
          </w:tcPr>
          <w:p w:rsidR="003E6598" w:rsidRPr="00BD0BD7" w:rsidRDefault="003E6598" w:rsidP="003E65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r w:rsidRPr="00BD0BD7">
              <w:rPr>
                <w:rFonts w:ascii="Times New Roman" w:hAnsi="Times New Roman" w:cs="Times New Roman"/>
                <w:sz w:val="24"/>
                <w:szCs w:val="24"/>
              </w:rPr>
              <w:t>оны затопления и подтопления</w:t>
            </w:r>
          </w:p>
        </w:tc>
        <w:tc>
          <w:tcPr>
            <w:tcW w:w="2126" w:type="dxa"/>
            <w:vMerge/>
            <w:vAlign w:val="center"/>
          </w:tcPr>
          <w:p w:rsidR="003E6598" w:rsidRPr="00BD0BD7" w:rsidRDefault="003E6598" w:rsidP="003E65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vMerge/>
            <w:vAlign w:val="center"/>
          </w:tcPr>
          <w:p w:rsidR="003E6598" w:rsidRPr="00BD0BD7" w:rsidRDefault="003E6598" w:rsidP="003E65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E6598" w:rsidRPr="00BD0BD7" w:rsidTr="003E6598">
        <w:tc>
          <w:tcPr>
            <w:tcW w:w="632" w:type="dxa"/>
            <w:vAlign w:val="center"/>
          </w:tcPr>
          <w:p w:rsidR="003E6598" w:rsidRPr="00BD0BD7" w:rsidRDefault="003E6598" w:rsidP="003E65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10284" w:type="dxa"/>
          </w:tcPr>
          <w:p w:rsidR="003E6598" w:rsidRPr="00BD0BD7" w:rsidRDefault="003E6598" w:rsidP="003E65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BD0BD7">
              <w:rPr>
                <w:rFonts w:ascii="Times New Roman" w:hAnsi="Times New Roman" w:cs="Times New Roman"/>
                <w:sz w:val="24"/>
                <w:szCs w:val="24"/>
              </w:rPr>
              <w:t>анитарно-защитной зоны</w:t>
            </w:r>
          </w:p>
        </w:tc>
        <w:tc>
          <w:tcPr>
            <w:tcW w:w="2126" w:type="dxa"/>
            <w:vMerge/>
            <w:vAlign w:val="center"/>
          </w:tcPr>
          <w:p w:rsidR="003E6598" w:rsidRPr="00BD0BD7" w:rsidRDefault="003E6598" w:rsidP="003E65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vMerge/>
            <w:vAlign w:val="center"/>
          </w:tcPr>
          <w:p w:rsidR="003E6598" w:rsidRPr="00BD0BD7" w:rsidRDefault="003E6598" w:rsidP="003E65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E6598" w:rsidRPr="00BD0BD7" w:rsidTr="003E6598">
        <w:tc>
          <w:tcPr>
            <w:tcW w:w="632" w:type="dxa"/>
            <w:vAlign w:val="center"/>
          </w:tcPr>
          <w:p w:rsidR="003E6598" w:rsidRPr="00BD0BD7" w:rsidRDefault="003E6598" w:rsidP="003E65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10284" w:type="dxa"/>
          </w:tcPr>
          <w:p w:rsidR="003E6598" w:rsidRPr="00BD0BD7" w:rsidRDefault="003E6598" w:rsidP="003E65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r w:rsidRPr="00BD0BD7">
              <w:rPr>
                <w:rFonts w:ascii="Times New Roman" w:hAnsi="Times New Roman" w:cs="Times New Roman"/>
                <w:sz w:val="24"/>
                <w:szCs w:val="24"/>
              </w:rPr>
              <w:t>оны ограничений передающего радиотехнического объекта, являющегося объектом капитального строительства</w:t>
            </w:r>
          </w:p>
        </w:tc>
        <w:tc>
          <w:tcPr>
            <w:tcW w:w="2126" w:type="dxa"/>
            <w:vMerge/>
            <w:vAlign w:val="center"/>
          </w:tcPr>
          <w:p w:rsidR="003E6598" w:rsidRPr="00BD0BD7" w:rsidRDefault="003E6598" w:rsidP="003E65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vMerge/>
            <w:vAlign w:val="center"/>
          </w:tcPr>
          <w:p w:rsidR="003E6598" w:rsidRPr="00BD0BD7" w:rsidRDefault="003E6598" w:rsidP="003E65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E6598" w:rsidRPr="00BD0BD7" w:rsidTr="003E6598">
        <w:tc>
          <w:tcPr>
            <w:tcW w:w="632" w:type="dxa"/>
            <w:vAlign w:val="center"/>
          </w:tcPr>
          <w:p w:rsidR="003E6598" w:rsidRPr="00BD0BD7" w:rsidRDefault="003E6598" w:rsidP="003E65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0284" w:type="dxa"/>
          </w:tcPr>
          <w:p w:rsidR="003E6598" w:rsidRPr="00BD0BD7" w:rsidRDefault="003E6598" w:rsidP="003E65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BD0BD7">
              <w:rPr>
                <w:rFonts w:ascii="Times New Roman" w:hAnsi="Times New Roman" w:cs="Times New Roman"/>
                <w:sz w:val="24"/>
                <w:szCs w:val="24"/>
              </w:rPr>
              <w:t>хранной зоны пунктов государственной геодезической сети, государственной нивелирной сети и государственной гравиметрической сети</w:t>
            </w:r>
          </w:p>
        </w:tc>
        <w:tc>
          <w:tcPr>
            <w:tcW w:w="2126" w:type="dxa"/>
            <w:vMerge/>
            <w:vAlign w:val="center"/>
          </w:tcPr>
          <w:p w:rsidR="003E6598" w:rsidRPr="00BD0BD7" w:rsidRDefault="003E6598" w:rsidP="003E65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vMerge/>
            <w:vAlign w:val="center"/>
          </w:tcPr>
          <w:p w:rsidR="003E6598" w:rsidRPr="00BD0BD7" w:rsidRDefault="003E6598" w:rsidP="003E65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E6598" w:rsidRPr="00BD0BD7" w:rsidTr="003E6598">
        <w:tc>
          <w:tcPr>
            <w:tcW w:w="632" w:type="dxa"/>
            <w:vAlign w:val="center"/>
          </w:tcPr>
          <w:p w:rsidR="003E6598" w:rsidRPr="00BD0BD7" w:rsidRDefault="003E6598" w:rsidP="003E65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10284" w:type="dxa"/>
          </w:tcPr>
          <w:p w:rsidR="003E6598" w:rsidRPr="00BD0BD7" w:rsidRDefault="003E6598" w:rsidP="003E65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r w:rsidRPr="00BD0BD7">
              <w:rPr>
                <w:rFonts w:ascii="Times New Roman" w:hAnsi="Times New Roman" w:cs="Times New Roman"/>
                <w:sz w:val="24"/>
                <w:szCs w:val="24"/>
              </w:rPr>
              <w:t>оны наблюдения</w:t>
            </w:r>
          </w:p>
        </w:tc>
        <w:tc>
          <w:tcPr>
            <w:tcW w:w="2126" w:type="dxa"/>
            <w:vMerge/>
            <w:vAlign w:val="center"/>
          </w:tcPr>
          <w:p w:rsidR="003E6598" w:rsidRPr="00BD0BD7" w:rsidRDefault="003E6598" w:rsidP="003E65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vMerge/>
            <w:vAlign w:val="center"/>
          </w:tcPr>
          <w:p w:rsidR="003E6598" w:rsidRPr="00BD0BD7" w:rsidRDefault="003E6598" w:rsidP="003E65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E6598" w:rsidRPr="00BD0BD7" w:rsidTr="003E6598">
        <w:tc>
          <w:tcPr>
            <w:tcW w:w="632" w:type="dxa"/>
            <w:vAlign w:val="center"/>
          </w:tcPr>
          <w:p w:rsidR="003E6598" w:rsidRPr="00BD0BD7" w:rsidRDefault="003E6598" w:rsidP="003E65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10284" w:type="dxa"/>
          </w:tcPr>
          <w:p w:rsidR="003E6598" w:rsidRPr="00BD0BD7" w:rsidRDefault="003E6598" w:rsidP="003E65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r w:rsidRPr="00BD0BD7">
              <w:rPr>
                <w:rFonts w:ascii="Times New Roman" w:hAnsi="Times New Roman" w:cs="Times New Roman"/>
                <w:sz w:val="24"/>
                <w:szCs w:val="24"/>
              </w:rPr>
              <w:t>оны безопасности с особым правовым режимом</w:t>
            </w:r>
          </w:p>
        </w:tc>
        <w:tc>
          <w:tcPr>
            <w:tcW w:w="2126" w:type="dxa"/>
            <w:vMerge/>
            <w:vAlign w:val="center"/>
          </w:tcPr>
          <w:p w:rsidR="003E6598" w:rsidRPr="00BD0BD7" w:rsidRDefault="003E6598" w:rsidP="003E65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vMerge/>
            <w:vAlign w:val="center"/>
          </w:tcPr>
          <w:p w:rsidR="003E6598" w:rsidRPr="00BD0BD7" w:rsidRDefault="003E6598" w:rsidP="003E65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E6598" w:rsidRPr="00BD0BD7" w:rsidTr="003E6598">
        <w:tc>
          <w:tcPr>
            <w:tcW w:w="632" w:type="dxa"/>
            <w:vAlign w:val="center"/>
          </w:tcPr>
          <w:p w:rsidR="003E6598" w:rsidRPr="00BD0BD7" w:rsidRDefault="003E6598" w:rsidP="003E65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10284" w:type="dxa"/>
          </w:tcPr>
          <w:p w:rsidR="003E6598" w:rsidRPr="00BD0BD7" w:rsidRDefault="003E6598" w:rsidP="003E65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BD0BD7">
              <w:rPr>
                <w:rFonts w:ascii="Times New Roman" w:hAnsi="Times New Roman" w:cs="Times New Roman"/>
                <w:sz w:val="24"/>
                <w:szCs w:val="24"/>
              </w:rPr>
              <w:t>ыбоохранной зоны озера Байкал</w:t>
            </w:r>
          </w:p>
        </w:tc>
        <w:tc>
          <w:tcPr>
            <w:tcW w:w="2126" w:type="dxa"/>
            <w:vMerge/>
            <w:vAlign w:val="center"/>
          </w:tcPr>
          <w:p w:rsidR="003E6598" w:rsidRPr="00BD0BD7" w:rsidRDefault="003E6598" w:rsidP="003E65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vMerge/>
            <w:vAlign w:val="center"/>
          </w:tcPr>
          <w:p w:rsidR="003E6598" w:rsidRPr="00BD0BD7" w:rsidRDefault="003E6598" w:rsidP="003E65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E6598" w:rsidRPr="00BD0BD7" w:rsidTr="003E6598">
        <w:tc>
          <w:tcPr>
            <w:tcW w:w="632" w:type="dxa"/>
            <w:vAlign w:val="center"/>
          </w:tcPr>
          <w:p w:rsidR="003E6598" w:rsidRPr="00BD0BD7" w:rsidRDefault="003E6598" w:rsidP="003E65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24</w:t>
            </w:r>
          </w:p>
        </w:tc>
        <w:tc>
          <w:tcPr>
            <w:tcW w:w="10284" w:type="dxa"/>
          </w:tcPr>
          <w:p w:rsidR="003E6598" w:rsidRPr="00BD0BD7" w:rsidRDefault="003E6598" w:rsidP="003E65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BD0BD7">
              <w:rPr>
                <w:rFonts w:ascii="Times New Roman" w:hAnsi="Times New Roman" w:cs="Times New Roman"/>
                <w:sz w:val="24"/>
                <w:szCs w:val="24"/>
              </w:rPr>
              <w:t>ыбохозяйственной заповедной зоны</w:t>
            </w:r>
          </w:p>
        </w:tc>
        <w:tc>
          <w:tcPr>
            <w:tcW w:w="2126" w:type="dxa"/>
            <w:vMerge/>
            <w:vAlign w:val="center"/>
          </w:tcPr>
          <w:p w:rsidR="003E6598" w:rsidRPr="00BD0BD7" w:rsidRDefault="003E6598" w:rsidP="003E65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vMerge/>
            <w:vAlign w:val="center"/>
          </w:tcPr>
          <w:p w:rsidR="003E6598" w:rsidRPr="00BD0BD7" w:rsidRDefault="003E6598" w:rsidP="003E65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E6598" w:rsidRPr="00BD0BD7" w:rsidTr="003E6598">
        <w:tc>
          <w:tcPr>
            <w:tcW w:w="632" w:type="dxa"/>
            <w:vAlign w:val="center"/>
          </w:tcPr>
          <w:p w:rsidR="003E6598" w:rsidRPr="00BD0BD7" w:rsidRDefault="003E6598" w:rsidP="003E65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10284" w:type="dxa"/>
          </w:tcPr>
          <w:p w:rsidR="003E6598" w:rsidRPr="00BD0BD7" w:rsidRDefault="003E6598" w:rsidP="003E65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r w:rsidRPr="00BD0BD7">
              <w:rPr>
                <w:rFonts w:ascii="Times New Roman" w:hAnsi="Times New Roman" w:cs="Times New Roman"/>
                <w:sz w:val="24"/>
                <w:szCs w:val="24"/>
              </w:rPr>
              <w:t>оны минимальных расстояний до магистральных или промышленных трубопроводов (газопроводов, нефтепроводов и нефтепродуктопроводов, аммиакопроводов</w:t>
            </w:r>
          </w:p>
        </w:tc>
        <w:tc>
          <w:tcPr>
            <w:tcW w:w="2126" w:type="dxa"/>
            <w:vMerge/>
            <w:vAlign w:val="center"/>
          </w:tcPr>
          <w:p w:rsidR="003E6598" w:rsidRPr="00BD0BD7" w:rsidRDefault="003E6598" w:rsidP="003E65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vMerge/>
            <w:vAlign w:val="center"/>
          </w:tcPr>
          <w:p w:rsidR="003E6598" w:rsidRPr="00BD0BD7" w:rsidRDefault="003E6598" w:rsidP="003E65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E6598" w:rsidRPr="00BD0BD7" w:rsidTr="003E6598">
        <w:tc>
          <w:tcPr>
            <w:tcW w:w="632" w:type="dxa"/>
            <w:vAlign w:val="center"/>
          </w:tcPr>
          <w:p w:rsidR="003E6598" w:rsidRPr="00BD0BD7" w:rsidRDefault="003E6598" w:rsidP="003E65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10284" w:type="dxa"/>
          </w:tcPr>
          <w:p w:rsidR="003E6598" w:rsidRPr="00BD0BD7" w:rsidRDefault="003E6598" w:rsidP="003E65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BD0BD7">
              <w:rPr>
                <w:rFonts w:ascii="Times New Roman" w:hAnsi="Times New Roman" w:cs="Times New Roman"/>
                <w:sz w:val="24"/>
                <w:szCs w:val="24"/>
              </w:rPr>
              <w:t>хранной зоны гидроэнергетического объекта</w:t>
            </w:r>
          </w:p>
        </w:tc>
        <w:tc>
          <w:tcPr>
            <w:tcW w:w="2126" w:type="dxa"/>
            <w:vMerge/>
            <w:vAlign w:val="center"/>
          </w:tcPr>
          <w:p w:rsidR="003E6598" w:rsidRPr="00BD0BD7" w:rsidRDefault="003E6598" w:rsidP="003E65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vMerge/>
            <w:vAlign w:val="center"/>
          </w:tcPr>
          <w:p w:rsidR="003E6598" w:rsidRPr="00BD0BD7" w:rsidRDefault="003E6598" w:rsidP="003E65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E6598" w:rsidRPr="00BD0BD7" w:rsidTr="003E6598">
        <w:tc>
          <w:tcPr>
            <w:tcW w:w="632" w:type="dxa"/>
            <w:vAlign w:val="center"/>
          </w:tcPr>
          <w:p w:rsidR="003E6598" w:rsidRPr="00BD0BD7" w:rsidRDefault="003E6598" w:rsidP="003E65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10284" w:type="dxa"/>
          </w:tcPr>
          <w:p w:rsidR="003E6598" w:rsidRPr="00BD0BD7" w:rsidRDefault="003E6598" w:rsidP="003E65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BD0BD7">
              <w:rPr>
                <w:rFonts w:ascii="Times New Roman" w:hAnsi="Times New Roman" w:cs="Times New Roman"/>
                <w:sz w:val="24"/>
                <w:szCs w:val="24"/>
              </w:rPr>
              <w:t>хранной зоны объектов инфраструктуры метрополитена</w:t>
            </w:r>
          </w:p>
        </w:tc>
        <w:tc>
          <w:tcPr>
            <w:tcW w:w="2126" w:type="dxa"/>
            <w:vMerge/>
            <w:vAlign w:val="center"/>
          </w:tcPr>
          <w:p w:rsidR="003E6598" w:rsidRPr="00BD0BD7" w:rsidRDefault="003E6598" w:rsidP="003E65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vMerge/>
            <w:vAlign w:val="center"/>
          </w:tcPr>
          <w:p w:rsidR="003E6598" w:rsidRPr="00BD0BD7" w:rsidRDefault="003E6598" w:rsidP="003E65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E6598" w:rsidRPr="00BD0BD7" w:rsidTr="003E6598">
        <w:tc>
          <w:tcPr>
            <w:tcW w:w="632" w:type="dxa"/>
            <w:vAlign w:val="center"/>
          </w:tcPr>
          <w:p w:rsidR="003E6598" w:rsidRPr="00BD0BD7" w:rsidRDefault="003E6598" w:rsidP="003E65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10284" w:type="dxa"/>
          </w:tcPr>
          <w:p w:rsidR="003E6598" w:rsidRPr="00BD0BD7" w:rsidRDefault="003E6598" w:rsidP="003E65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BD0BD7">
              <w:rPr>
                <w:rFonts w:ascii="Times New Roman" w:hAnsi="Times New Roman" w:cs="Times New Roman"/>
                <w:sz w:val="24"/>
                <w:szCs w:val="24"/>
              </w:rPr>
              <w:t>хранной зоны тепловых сетей</w:t>
            </w:r>
          </w:p>
        </w:tc>
        <w:tc>
          <w:tcPr>
            <w:tcW w:w="2126" w:type="dxa"/>
            <w:vMerge/>
            <w:vAlign w:val="center"/>
          </w:tcPr>
          <w:p w:rsidR="003E6598" w:rsidRPr="00BD0BD7" w:rsidRDefault="003E6598" w:rsidP="003E65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vMerge/>
            <w:vAlign w:val="center"/>
          </w:tcPr>
          <w:p w:rsidR="003E6598" w:rsidRPr="00BD0BD7" w:rsidRDefault="003E6598" w:rsidP="003E65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E6598" w:rsidRPr="00BD0BD7" w:rsidTr="003E6598">
        <w:tc>
          <w:tcPr>
            <w:tcW w:w="632" w:type="dxa"/>
            <w:vAlign w:val="center"/>
          </w:tcPr>
          <w:p w:rsidR="003E6598" w:rsidRDefault="003E6598" w:rsidP="003E65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10284" w:type="dxa"/>
          </w:tcPr>
          <w:p w:rsidR="003E6598" w:rsidRDefault="003E6598" w:rsidP="003E65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D331EE">
              <w:rPr>
                <w:rFonts w:ascii="Times New Roman" w:hAnsi="Times New Roman" w:cs="Times New Roman"/>
                <w:sz w:val="24"/>
                <w:szCs w:val="24"/>
              </w:rPr>
              <w:t>одземных и поверхностных источников хозяйственно-питьевого водоснабжения</w:t>
            </w:r>
          </w:p>
        </w:tc>
        <w:tc>
          <w:tcPr>
            <w:tcW w:w="2126" w:type="dxa"/>
            <w:vMerge/>
            <w:vAlign w:val="center"/>
          </w:tcPr>
          <w:p w:rsidR="003E6598" w:rsidRPr="00BD0BD7" w:rsidRDefault="003E6598" w:rsidP="003E65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vMerge/>
            <w:vAlign w:val="center"/>
          </w:tcPr>
          <w:p w:rsidR="003E6598" w:rsidRPr="00BD0BD7" w:rsidRDefault="003E6598" w:rsidP="003E65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E6598" w:rsidRPr="00BD0BD7" w:rsidTr="003E6598">
        <w:tc>
          <w:tcPr>
            <w:tcW w:w="632" w:type="dxa"/>
            <w:vAlign w:val="center"/>
          </w:tcPr>
          <w:p w:rsidR="003E6598" w:rsidRDefault="003E6598" w:rsidP="003E65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10284" w:type="dxa"/>
          </w:tcPr>
          <w:p w:rsidR="003E6598" w:rsidRDefault="003E6598" w:rsidP="003E65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D331EE">
              <w:rPr>
                <w:rFonts w:ascii="Times New Roman" w:hAnsi="Times New Roman" w:cs="Times New Roman"/>
                <w:sz w:val="24"/>
                <w:szCs w:val="24"/>
              </w:rPr>
              <w:t>екреационных, зеленых, лесопарковых зон</w:t>
            </w:r>
          </w:p>
        </w:tc>
        <w:tc>
          <w:tcPr>
            <w:tcW w:w="2126" w:type="dxa"/>
            <w:vMerge/>
            <w:vAlign w:val="center"/>
          </w:tcPr>
          <w:p w:rsidR="003E6598" w:rsidRPr="00BD0BD7" w:rsidRDefault="003E6598" w:rsidP="003E65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vMerge/>
            <w:vAlign w:val="center"/>
          </w:tcPr>
          <w:p w:rsidR="003E6598" w:rsidRPr="00BD0BD7" w:rsidRDefault="003E6598" w:rsidP="003E65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E6598" w:rsidRPr="00BD0BD7" w:rsidTr="003E6598">
        <w:tc>
          <w:tcPr>
            <w:tcW w:w="632" w:type="dxa"/>
            <w:vAlign w:val="center"/>
          </w:tcPr>
          <w:p w:rsidR="003E6598" w:rsidRDefault="003E6598" w:rsidP="003E65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10284" w:type="dxa"/>
          </w:tcPr>
          <w:p w:rsidR="003E6598" w:rsidRDefault="003E6598" w:rsidP="003E65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D331EE">
              <w:rPr>
                <w:rFonts w:ascii="Times New Roman" w:hAnsi="Times New Roman" w:cs="Times New Roman"/>
                <w:sz w:val="24"/>
                <w:szCs w:val="24"/>
              </w:rPr>
              <w:t>асстояния и  схему размещения источников хозяйственно-питьевого водоснабжения</w:t>
            </w:r>
          </w:p>
        </w:tc>
        <w:tc>
          <w:tcPr>
            <w:tcW w:w="2126" w:type="dxa"/>
            <w:vMerge/>
            <w:vAlign w:val="center"/>
          </w:tcPr>
          <w:p w:rsidR="003E6598" w:rsidRPr="00BD0BD7" w:rsidRDefault="003E6598" w:rsidP="003E65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vMerge/>
            <w:vAlign w:val="center"/>
          </w:tcPr>
          <w:p w:rsidR="003E6598" w:rsidRPr="00BD0BD7" w:rsidRDefault="003E6598" w:rsidP="003E65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331EE" w:rsidRPr="00BD0BD7" w:rsidTr="003E6598">
        <w:tc>
          <w:tcPr>
            <w:tcW w:w="632" w:type="dxa"/>
            <w:vAlign w:val="center"/>
          </w:tcPr>
          <w:p w:rsidR="00D331EE" w:rsidRDefault="0033188A" w:rsidP="003E65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10284" w:type="dxa"/>
            <w:vAlign w:val="center"/>
          </w:tcPr>
          <w:p w:rsidR="00D331EE" w:rsidRPr="00D331EE" w:rsidRDefault="00D331EE" w:rsidP="003E65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 w:rsidRPr="00D331EE">
              <w:rPr>
                <w:rFonts w:ascii="Times New Roman" w:hAnsi="Times New Roman" w:cs="Times New Roman"/>
                <w:sz w:val="24"/>
                <w:szCs w:val="24"/>
              </w:rPr>
              <w:t>ест традиционного проживания и традиционной деятельности коренных малочисленных народов РФ</w:t>
            </w:r>
          </w:p>
        </w:tc>
        <w:tc>
          <w:tcPr>
            <w:tcW w:w="2126" w:type="dxa"/>
            <w:vAlign w:val="center"/>
          </w:tcPr>
          <w:p w:rsidR="009D3F75" w:rsidRDefault="009D3F75" w:rsidP="003E659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Правительство Российской Федерации</w:t>
            </w:r>
          </w:p>
          <w:p w:rsidR="009D3F75" w:rsidRPr="002B13C8" w:rsidRDefault="009D3F75" w:rsidP="003E659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(п</w:t>
            </w:r>
            <w:r w:rsidRPr="00C434E3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еречень мест утвержден распоряжением Правительства Российской Федерации </w:t>
            </w:r>
            <w:r w:rsidRPr="00C434E3">
              <w:rPr>
                <w:rFonts w:ascii="Times New Roman" w:hAnsi="Times New Roman"/>
                <w:sz w:val="24"/>
                <w:szCs w:val="24"/>
                <w:lang w:eastAsia="ru-RU"/>
              </w:rPr>
              <w:br/>
              <w:t>от 08.05.2009 № 631-р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  <w:p w:rsidR="00D331EE" w:rsidRPr="00BD0BD7" w:rsidRDefault="00D331EE" w:rsidP="003E65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vAlign w:val="center"/>
          </w:tcPr>
          <w:p w:rsidR="00D331EE" w:rsidRPr="00BD0BD7" w:rsidRDefault="009D3F75" w:rsidP="003E65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пункт</w:t>
            </w:r>
            <w:r w:rsidRPr="00C434E3">
              <w:rPr>
                <w:rFonts w:ascii="Times New Roman" w:hAnsi="Times New Roman"/>
                <w:sz w:val="24"/>
                <w:szCs w:val="24"/>
              </w:rPr>
              <w:t xml:space="preserve"> 2 статьи 5 </w:t>
            </w:r>
            <w:r w:rsidRPr="00C434E3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Федерального закона </w:t>
            </w:r>
            <w:r w:rsidRPr="00C434E3">
              <w:rPr>
                <w:rFonts w:ascii="Times New Roman" w:hAnsi="Times New Roman"/>
                <w:sz w:val="24"/>
                <w:szCs w:val="24"/>
                <w:lang w:eastAsia="ru-RU"/>
              </w:rPr>
              <w:br/>
              <w:t>от 30.04.1999 № 82-ФЗ «О гарантиях прав коренных малочисленных народов Российской Федерации»</w:t>
            </w:r>
          </w:p>
        </w:tc>
      </w:tr>
      <w:tr w:rsidR="00D331EE" w:rsidRPr="00BD0BD7" w:rsidTr="003E6598">
        <w:tc>
          <w:tcPr>
            <w:tcW w:w="632" w:type="dxa"/>
            <w:vAlign w:val="center"/>
          </w:tcPr>
          <w:p w:rsidR="00D331EE" w:rsidRDefault="0033188A" w:rsidP="003E65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10284" w:type="dxa"/>
            <w:vAlign w:val="center"/>
          </w:tcPr>
          <w:p w:rsidR="00D331EE" w:rsidRPr="00D331EE" w:rsidRDefault="00D331EE" w:rsidP="003E65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 w:rsidRPr="00D331EE">
              <w:rPr>
                <w:rFonts w:ascii="Times New Roman" w:hAnsi="Times New Roman" w:cs="Times New Roman"/>
                <w:sz w:val="24"/>
                <w:szCs w:val="24"/>
              </w:rPr>
              <w:t>ест захоронения и кладбищ</w:t>
            </w:r>
          </w:p>
        </w:tc>
        <w:tc>
          <w:tcPr>
            <w:tcW w:w="2126" w:type="dxa"/>
            <w:vAlign w:val="center"/>
          </w:tcPr>
          <w:p w:rsidR="009D3F75" w:rsidRPr="002B13C8" w:rsidRDefault="009D3F75" w:rsidP="003E659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Департамент городского хозяйства администрации города Красноярска</w:t>
            </w:r>
          </w:p>
          <w:p w:rsidR="00D331EE" w:rsidRPr="00BD0BD7" w:rsidRDefault="00D331EE" w:rsidP="003E65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vAlign w:val="center"/>
          </w:tcPr>
          <w:p w:rsidR="00D331EE" w:rsidRPr="00BD0BD7" w:rsidRDefault="009D3F75" w:rsidP="003E65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Распоряжение</w:t>
            </w:r>
            <w:r w:rsidRPr="00C434E3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администрации города Красноярска от 01.07.2011 № 84-р</w:t>
            </w:r>
          </w:p>
        </w:tc>
      </w:tr>
      <w:tr w:rsidR="009D3F75" w:rsidRPr="00BD0BD7" w:rsidTr="003E6598">
        <w:tc>
          <w:tcPr>
            <w:tcW w:w="632" w:type="dxa"/>
            <w:vAlign w:val="center"/>
          </w:tcPr>
          <w:p w:rsidR="009D3F75" w:rsidRDefault="0033188A" w:rsidP="003E65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10284" w:type="dxa"/>
            <w:vAlign w:val="center"/>
          </w:tcPr>
          <w:p w:rsidR="009D3F75" w:rsidRPr="00D331EE" w:rsidRDefault="009D3F75" w:rsidP="003E65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D331EE">
              <w:rPr>
                <w:rFonts w:ascii="Times New Roman" w:hAnsi="Times New Roman" w:cs="Times New Roman"/>
                <w:sz w:val="24"/>
                <w:szCs w:val="24"/>
              </w:rPr>
              <w:t>валок, полигонов промышленных и твердых коммунальных отходов</w:t>
            </w:r>
          </w:p>
        </w:tc>
        <w:tc>
          <w:tcPr>
            <w:tcW w:w="2126" w:type="dxa"/>
            <w:vAlign w:val="center"/>
          </w:tcPr>
          <w:p w:rsidR="0033188A" w:rsidRDefault="0033188A" w:rsidP="003E659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Департамент городского хозяйства администрации города Красноярска </w:t>
            </w:r>
            <w:r w:rsidRPr="00B971F1">
              <w:rPr>
                <w:rFonts w:ascii="Times New Roman" w:hAnsi="Times New Roman"/>
                <w:sz w:val="24"/>
                <w:szCs w:val="24"/>
              </w:rPr>
              <w:t>/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администрации районов в городе Красноярске</w:t>
            </w:r>
          </w:p>
          <w:p w:rsidR="009D3F75" w:rsidRPr="00BD0BD7" w:rsidRDefault="009D3F75" w:rsidP="003E65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vAlign w:val="center"/>
          </w:tcPr>
          <w:p w:rsidR="009D3F75" w:rsidRPr="0033188A" w:rsidRDefault="0033188A" w:rsidP="003E659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lastRenderedPageBreak/>
              <w:t>пункты</w:t>
            </w:r>
            <w:r w:rsidRPr="00C434E3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1 и 2 постановления администрации города Красноярска от 22.04.2019 № 245 </w:t>
            </w:r>
            <w:r w:rsidRPr="00C434E3">
              <w:rPr>
                <w:rFonts w:ascii="Times New Roman" w:hAnsi="Times New Roman"/>
                <w:sz w:val="24"/>
                <w:szCs w:val="24"/>
                <w:lang w:eastAsia="ru-RU"/>
              </w:rPr>
              <w:br/>
              <w:t xml:space="preserve">«О создании на территории города </w:t>
            </w:r>
            <w:r w:rsidRPr="00C434E3">
              <w:rPr>
                <w:rFonts w:ascii="Times New Roman" w:hAnsi="Times New Roman"/>
                <w:sz w:val="24"/>
                <w:szCs w:val="24"/>
                <w:lang w:eastAsia="ru-RU"/>
              </w:rPr>
              <w:lastRenderedPageBreak/>
              <w:t>Красноярска мест (площадок) накопления твердых коммунальны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х отходов и ведении их реестра»;</w:t>
            </w:r>
          </w:p>
        </w:tc>
      </w:tr>
      <w:tr w:rsidR="003E6598" w:rsidRPr="00BD0BD7" w:rsidTr="003E6598">
        <w:tc>
          <w:tcPr>
            <w:tcW w:w="632" w:type="dxa"/>
            <w:vAlign w:val="center"/>
          </w:tcPr>
          <w:p w:rsidR="003E6598" w:rsidRDefault="003E6598" w:rsidP="003E65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35</w:t>
            </w:r>
          </w:p>
        </w:tc>
        <w:tc>
          <w:tcPr>
            <w:tcW w:w="10284" w:type="dxa"/>
            <w:vAlign w:val="center"/>
          </w:tcPr>
          <w:p w:rsidR="003E6598" w:rsidRPr="00D331EE" w:rsidRDefault="003E6598" w:rsidP="003E65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D331EE">
              <w:rPr>
                <w:rFonts w:ascii="Times New Roman" w:hAnsi="Times New Roman" w:cs="Times New Roman"/>
                <w:sz w:val="24"/>
                <w:szCs w:val="24"/>
              </w:rPr>
              <w:t>роектируемых и перспективных ООПТ местного значения (категория, значение, цель создания, основные объекты охраны, оценка современного состояния природ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ных комплексов, местоположение)</w:t>
            </w:r>
          </w:p>
        </w:tc>
        <w:tc>
          <w:tcPr>
            <w:tcW w:w="2126" w:type="dxa"/>
            <w:vMerge w:val="restart"/>
            <w:vAlign w:val="center"/>
          </w:tcPr>
          <w:p w:rsidR="003E6598" w:rsidRPr="002B13C8" w:rsidRDefault="0073368F" w:rsidP="003E659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Департамент городского хозяйства </w:t>
            </w:r>
          </w:p>
          <w:p w:rsidR="003E6598" w:rsidRPr="00BD0BD7" w:rsidRDefault="003E6598" w:rsidP="003E65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vMerge w:val="restart"/>
            <w:vAlign w:val="center"/>
          </w:tcPr>
          <w:p w:rsidR="00A945F1" w:rsidRPr="00A945F1" w:rsidRDefault="00A945F1" w:rsidP="00A945F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945F1">
              <w:rPr>
                <w:rFonts w:ascii="Times New Roman" w:hAnsi="Times New Roman" w:cs="Times New Roman"/>
                <w:sz w:val="24"/>
                <w:szCs w:val="24"/>
              </w:rPr>
              <w:t>Федераль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ный закон</w:t>
            </w:r>
            <w:r w:rsidRPr="00A945F1">
              <w:rPr>
                <w:rFonts w:ascii="Times New Roman" w:hAnsi="Times New Roman" w:cs="Times New Roman"/>
                <w:sz w:val="24"/>
                <w:szCs w:val="24"/>
              </w:rPr>
              <w:t xml:space="preserve"> от 14.03.1995 № 33-ФЗ «Об особо ох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раняемых природных территориях»;</w:t>
            </w:r>
          </w:p>
          <w:p w:rsidR="003E6598" w:rsidRPr="00BD0BD7" w:rsidRDefault="00A945F1" w:rsidP="00A945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Приказ  </w:t>
            </w:r>
            <w:r w:rsidRPr="00A945F1">
              <w:rPr>
                <w:rFonts w:ascii="Times New Roman" w:hAnsi="Times New Roman" w:cs="Times New Roman"/>
                <w:sz w:val="24"/>
                <w:szCs w:val="24"/>
              </w:rPr>
              <w:t>министерства экологии и рационального природопользования Красноярского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края от 17.01.2020 № 77-75-од.</w:t>
            </w:r>
          </w:p>
        </w:tc>
      </w:tr>
      <w:tr w:rsidR="003E6598" w:rsidRPr="00BD0BD7" w:rsidTr="003E6598">
        <w:tc>
          <w:tcPr>
            <w:tcW w:w="632" w:type="dxa"/>
            <w:vAlign w:val="center"/>
          </w:tcPr>
          <w:p w:rsidR="003E6598" w:rsidRDefault="003E6598" w:rsidP="003E65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10284" w:type="dxa"/>
            <w:vAlign w:val="center"/>
          </w:tcPr>
          <w:p w:rsidR="003E6598" w:rsidRPr="00D331EE" w:rsidRDefault="003E6598" w:rsidP="003E65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D331EE">
              <w:rPr>
                <w:rFonts w:ascii="Times New Roman" w:hAnsi="Times New Roman" w:cs="Times New Roman"/>
                <w:sz w:val="24"/>
                <w:szCs w:val="24"/>
              </w:rPr>
              <w:t>ерриторий, зарезервированных под создание новых ООПТ ме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стного значения</w:t>
            </w:r>
          </w:p>
        </w:tc>
        <w:tc>
          <w:tcPr>
            <w:tcW w:w="2126" w:type="dxa"/>
            <w:vMerge/>
            <w:vAlign w:val="center"/>
          </w:tcPr>
          <w:p w:rsidR="003E6598" w:rsidRPr="00BD0BD7" w:rsidRDefault="003E6598" w:rsidP="003E65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vMerge/>
            <w:vAlign w:val="center"/>
          </w:tcPr>
          <w:p w:rsidR="003E6598" w:rsidRPr="00BD0BD7" w:rsidRDefault="003E6598" w:rsidP="003E65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D3F75" w:rsidRPr="00BD0BD7" w:rsidTr="003E6598">
        <w:tc>
          <w:tcPr>
            <w:tcW w:w="632" w:type="dxa"/>
            <w:vAlign w:val="center"/>
          </w:tcPr>
          <w:p w:rsidR="009D3F75" w:rsidRDefault="009D3F75" w:rsidP="003E65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37</w:t>
            </w:r>
          </w:p>
        </w:tc>
        <w:tc>
          <w:tcPr>
            <w:tcW w:w="10284" w:type="dxa"/>
            <w:vAlign w:val="center"/>
          </w:tcPr>
          <w:p w:rsidR="009D3F75" w:rsidRPr="00D331EE" w:rsidRDefault="009D3F75" w:rsidP="003E65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D331EE">
              <w:rPr>
                <w:rFonts w:ascii="Times New Roman" w:hAnsi="Times New Roman" w:cs="Times New Roman"/>
                <w:sz w:val="24"/>
                <w:szCs w:val="24"/>
              </w:rPr>
              <w:t>одно-болотных угодий и ключе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вых орнитологических территорий</w:t>
            </w:r>
          </w:p>
        </w:tc>
        <w:tc>
          <w:tcPr>
            <w:tcW w:w="2126" w:type="dxa"/>
            <w:vAlign w:val="center"/>
          </w:tcPr>
          <w:p w:rsidR="009D3F75" w:rsidRPr="00BD0BD7" w:rsidRDefault="0033188A" w:rsidP="003E65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Перечень ООПТ ведет краевое государственное казенное учреждение «</w:t>
            </w:r>
            <w:r w:rsidRPr="00F63C9D">
              <w:rPr>
                <w:rFonts w:ascii="Times New Roman" w:hAnsi="Times New Roman"/>
                <w:sz w:val="24"/>
                <w:szCs w:val="24"/>
              </w:rPr>
              <w:t>Дирекция по особо охраняемым природным территориям Красноярского края</w:t>
            </w:r>
            <w:r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2126" w:type="dxa"/>
            <w:vAlign w:val="center"/>
          </w:tcPr>
          <w:p w:rsidR="009D3F75" w:rsidRPr="00BD0BD7" w:rsidRDefault="0033188A" w:rsidP="003E65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пунктаы</w:t>
            </w:r>
            <w:r w:rsidRPr="00C434E3">
              <w:rPr>
                <w:rFonts w:ascii="Times New Roman" w:hAnsi="Times New Roman"/>
                <w:sz w:val="24"/>
                <w:szCs w:val="24"/>
              </w:rPr>
              <w:t xml:space="preserve"> 2 и 3 статьи 10 </w:t>
            </w:r>
            <w:r w:rsidRPr="00C434E3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Закона Красноярского края от 28.09.1995 № 7-175 «Об особо охраняемых природных территориях в Красноярском крае» охраняемые водно-болотные угодья являются особо охраняемыми природными </w:t>
            </w:r>
            <w:r w:rsidRPr="00C434E3">
              <w:rPr>
                <w:rFonts w:ascii="Times New Roman" w:hAnsi="Times New Roman"/>
                <w:sz w:val="24"/>
                <w:szCs w:val="24"/>
                <w:lang w:eastAsia="ru-RU"/>
              </w:rPr>
              <w:lastRenderedPageBreak/>
              <w:t>территориями краевого значения</w:t>
            </w:r>
          </w:p>
        </w:tc>
      </w:tr>
      <w:tr w:rsidR="009D3F75" w:rsidRPr="00BD0BD7" w:rsidTr="003E6598">
        <w:tc>
          <w:tcPr>
            <w:tcW w:w="632" w:type="dxa"/>
            <w:vAlign w:val="center"/>
          </w:tcPr>
          <w:p w:rsidR="009D3F75" w:rsidRDefault="009D3F75" w:rsidP="003E65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38</w:t>
            </w:r>
          </w:p>
        </w:tc>
        <w:tc>
          <w:tcPr>
            <w:tcW w:w="10284" w:type="dxa"/>
            <w:vAlign w:val="center"/>
          </w:tcPr>
          <w:p w:rsidR="009D3F75" w:rsidRPr="00D331EE" w:rsidRDefault="009D3F75" w:rsidP="003E659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D331EE">
              <w:rPr>
                <w:rFonts w:ascii="Times New Roman" w:hAnsi="Times New Roman" w:cs="Times New Roman"/>
                <w:sz w:val="24"/>
                <w:szCs w:val="24"/>
              </w:rPr>
              <w:t xml:space="preserve">ерриторий лесов, имеющих защитный статус, резервных лесов, особо защитных участков леса, в том числе не входящих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 государственный лесной фонд</w:t>
            </w:r>
          </w:p>
        </w:tc>
        <w:tc>
          <w:tcPr>
            <w:tcW w:w="2126" w:type="dxa"/>
            <w:vAlign w:val="center"/>
          </w:tcPr>
          <w:p w:rsidR="009D3F75" w:rsidRPr="00BD0BD7" w:rsidRDefault="0033188A" w:rsidP="003E65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Департамент муниципального имущества и земельных отношений администрации города Красноярска</w:t>
            </w:r>
          </w:p>
        </w:tc>
        <w:tc>
          <w:tcPr>
            <w:tcW w:w="2126" w:type="dxa"/>
            <w:vAlign w:val="center"/>
          </w:tcPr>
          <w:p w:rsidR="009D3F75" w:rsidRPr="00BD0BD7" w:rsidRDefault="0033188A" w:rsidP="003E65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Распоряжение</w:t>
            </w:r>
            <w:r w:rsidRPr="00C434E3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администрации города Красноярска от 23.05.2013 № 110-р</w:t>
            </w:r>
          </w:p>
        </w:tc>
      </w:tr>
    </w:tbl>
    <w:p w:rsidR="00301C38" w:rsidRPr="00BD0BD7" w:rsidRDefault="00301C38">
      <w:pPr>
        <w:rPr>
          <w:rFonts w:ascii="Times New Roman" w:hAnsi="Times New Roman" w:cs="Times New Roman"/>
          <w:sz w:val="24"/>
          <w:szCs w:val="24"/>
        </w:rPr>
      </w:pPr>
    </w:p>
    <w:sectPr w:rsidR="00301C38" w:rsidRPr="00BD0BD7" w:rsidSect="003E6598">
      <w:pgSz w:w="16838" w:h="11906" w:orient="landscape"/>
      <w:pgMar w:top="567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730D1"/>
    <w:rsid w:val="00015564"/>
    <w:rsid w:val="000A04F5"/>
    <w:rsid w:val="00301C38"/>
    <w:rsid w:val="0033188A"/>
    <w:rsid w:val="003E6598"/>
    <w:rsid w:val="0047335E"/>
    <w:rsid w:val="004963D5"/>
    <w:rsid w:val="00540B77"/>
    <w:rsid w:val="0073368F"/>
    <w:rsid w:val="00774288"/>
    <w:rsid w:val="009D3F75"/>
    <w:rsid w:val="00A02BA4"/>
    <w:rsid w:val="00A945F1"/>
    <w:rsid w:val="00BD0BD7"/>
    <w:rsid w:val="00C609E5"/>
    <w:rsid w:val="00C730D1"/>
    <w:rsid w:val="00D331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730D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A945F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A945F1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730D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A945F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A945F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settings" Target="settings.xml"/><Relationship Id="rId7" Type="http://schemas.openxmlformats.org/officeDocument/2006/relationships/customXml" Target="../customXml/item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9DB8CC4468B38A42A579C378991AAC85" ma:contentTypeVersion="1" ma:contentTypeDescription="Создание документа." ma:contentTypeScope="" ma:versionID="2c7297b7761be2887d24a12696c039ba">
  <xsd:schema xmlns:xsd="http://www.w3.org/2001/XMLSchema" xmlns:xs="http://www.w3.org/2001/XMLSchema" xmlns:p="http://schemas.microsoft.com/office/2006/metadata/properties" xmlns:ns1="http://schemas.microsoft.com/sharepoint/v3" targetNamespace="http://schemas.microsoft.com/office/2006/metadata/properties" ma:root="true" ma:fieldsID="e7823aa727540d6cf926e79e269075bc" ns1:_="">
    <xsd:import namespace="http://schemas.microsoft.com/sharepoint/v3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Дата начала расписания" ma:description="" ma:hidden="true" ma:internalName="PublishingStartDate">
      <xsd:simpleType>
        <xsd:restriction base="dms:Unknown"/>
      </xsd:simpleType>
    </xsd:element>
    <xsd:element name="PublishingExpirationDate" ma:index="9" nillable="true" ma:displayName="Дата окончания расписания" ma:description="" ma:hidden="true" ma:internalName="PublishingExpirationDat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95AA89B3-FA3E-4533-9CCA-C8E06352F7C1}"/>
</file>

<file path=customXml/itemProps2.xml><?xml version="1.0" encoding="utf-8"?>
<ds:datastoreItem xmlns:ds="http://schemas.openxmlformats.org/officeDocument/2006/customXml" ds:itemID="{6C04AA85-FEC3-4FA1-943E-6ED8274BBD64}"/>
</file>

<file path=customXml/itemProps3.xml><?xml version="1.0" encoding="utf-8"?>
<ds:datastoreItem xmlns:ds="http://schemas.openxmlformats.org/officeDocument/2006/customXml" ds:itemID="{3EAF2746-6482-4933-9110-4A4EA4C8FCDC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747</Words>
  <Characters>4259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Костенко Татьяна Петровна</dc:creator>
  <cp:lastModifiedBy>Калашников Андрей Владимирович</cp:lastModifiedBy>
  <cp:revision>2</cp:revision>
  <cp:lastPrinted>2020-06-19T04:50:00Z</cp:lastPrinted>
  <dcterms:created xsi:type="dcterms:W3CDTF">2020-12-01T04:15:00Z</dcterms:created>
  <dcterms:modified xsi:type="dcterms:W3CDTF">2020-12-01T04:15:00Z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0x0101009DB8CC4468B38A42A579C378991AAC85</vt:lpwstr>
  </property>
</Properties>
</file>