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2" w:rsidRDefault="00407A92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E6237D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  <w:r w:rsidRPr="00E6237D">
        <w:rPr>
          <w:rStyle w:val="a4"/>
          <w:color w:val="111111"/>
        </w:rPr>
        <w:t xml:space="preserve">Патронаж над совершеннолетними дееспособными гражданами, которые по состоянию здоровья не могут самостоятельно </w:t>
      </w:r>
      <w:proofErr w:type="gramStart"/>
      <w:r w:rsidRPr="00E6237D">
        <w:rPr>
          <w:rStyle w:val="a4"/>
          <w:color w:val="111111"/>
        </w:rPr>
        <w:t>осуществлять и защищать</w:t>
      </w:r>
      <w:proofErr w:type="gramEnd"/>
      <w:r w:rsidRPr="00E6237D">
        <w:rPr>
          <w:rStyle w:val="a4"/>
          <w:color w:val="111111"/>
        </w:rPr>
        <w:t xml:space="preserve"> свои права и исполнять свои обязанности</w:t>
      </w:r>
    </w:p>
    <w:p w:rsidR="00E6237D" w:rsidRPr="007E18B8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12"/>
          <w:szCs w:val="12"/>
        </w:rPr>
      </w:pP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 xml:space="preserve">Патронаж может быть установлен над совершеннолетними дееспособными гражданами, которые по состоянию здоровья не способны самостоятельно </w:t>
      </w:r>
      <w:proofErr w:type="gramStart"/>
      <w:r w:rsidRPr="00AE4E64">
        <w:rPr>
          <w:color w:val="111111"/>
          <w:sz w:val="23"/>
          <w:szCs w:val="23"/>
        </w:rPr>
        <w:t>осуществлять и защищать</w:t>
      </w:r>
      <w:proofErr w:type="gramEnd"/>
      <w:r w:rsidRPr="00AE4E64">
        <w:rPr>
          <w:color w:val="111111"/>
          <w:sz w:val="23"/>
          <w:szCs w:val="23"/>
        </w:rPr>
        <w:t xml:space="preserve"> свои права и исполнять свои обязанности.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3"/>
          <w:szCs w:val="23"/>
          <w:u w:val="single"/>
        </w:rPr>
      </w:pPr>
      <w:r w:rsidRPr="00AE4E64">
        <w:rPr>
          <w:color w:val="111111"/>
          <w:sz w:val="23"/>
          <w:szCs w:val="23"/>
        </w:rPr>
        <w:t xml:space="preserve">Помощник совершеннолетнего дееспособного гражданина совершает действия </w:t>
      </w:r>
      <w:r w:rsidR="00E918C8" w:rsidRPr="00AE4E64">
        <w:rPr>
          <w:color w:val="111111"/>
          <w:sz w:val="23"/>
          <w:szCs w:val="23"/>
        </w:rPr>
        <w:br/>
      </w:r>
      <w:r w:rsidRPr="00AE4E64">
        <w:rPr>
          <w:color w:val="111111"/>
          <w:sz w:val="23"/>
          <w:szCs w:val="23"/>
        </w:rPr>
        <w:t xml:space="preserve">в интересах гражданина, находящегося под патронажем, </w:t>
      </w:r>
      <w:r w:rsidRPr="00AE4E64">
        <w:rPr>
          <w:b/>
          <w:color w:val="111111"/>
          <w:sz w:val="23"/>
          <w:szCs w:val="23"/>
          <w:u w:val="single"/>
        </w:rPr>
        <w:t xml:space="preserve">на основании заключаемых </w:t>
      </w:r>
      <w:r w:rsidR="00E918C8" w:rsidRPr="00AE4E64">
        <w:rPr>
          <w:b/>
          <w:color w:val="111111"/>
          <w:sz w:val="23"/>
          <w:szCs w:val="23"/>
          <w:u w:val="single"/>
        </w:rPr>
        <w:br/>
      </w:r>
      <w:r w:rsidRPr="00AE4E64">
        <w:rPr>
          <w:b/>
          <w:color w:val="111111"/>
          <w:sz w:val="23"/>
          <w:szCs w:val="23"/>
          <w:u w:val="single"/>
        </w:rPr>
        <w:t>с этим лицом договора поручения, договора доверительного управления имуществом или иного договора.</w:t>
      </w:r>
    </w:p>
    <w:p w:rsidR="00AE4E64" w:rsidRPr="00AE4E64" w:rsidRDefault="00AE4E64" w:rsidP="00AE4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E4E64">
        <w:rPr>
          <w:rFonts w:ascii="Times New Roman" w:hAnsi="Times New Roman" w:cs="Times New Roman"/>
          <w:bCs/>
          <w:sz w:val="23"/>
          <w:szCs w:val="23"/>
        </w:rPr>
        <w:t>Патронаж над совершеннолетним дееспособным гражданином,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договором.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11111"/>
          <w:sz w:val="23"/>
          <w:szCs w:val="23"/>
          <w:u w:val="single"/>
        </w:rPr>
      </w:pPr>
      <w:r w:rsidRPr="00AE4E64">
        <w:rPr>
          <w:i/>
          <w:color w:val="111111"/>
          <w:sz w:val="23"/>
          <w:szCs w:val="23"/>
          <w:u w:val="single"/>
        </w:rPr>
        <w:t>Заявителями на получение государственной услуги являются: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 xml:space="preserve">- совершеннолетний дееспособный гражданин, который по состоянию здоровья не способен самостоятельно </w:t>
      </w:r>
      <w:proofErr w:type="gramStart"/>
      <w:r w:rsidRPr="00AE4E64">
        <w:rPr>
          <w:color w:val="111111"/>
          <w:sz w:val="23"/>
          <w:szCs w:val="23"/>
        </w:rPr>
        <w:t>осуществлять и защищать</w:t>
      </w:r>
      <w:proofErr w:type="gramEnd"/>
      <w:r w:rsidRPr="00AE4E64">
        <w:rPr>
          <w:color w:val="111111"/>
          <w:sz w:val="23"/>
          <w:szCs w:val="23"/>
        </w:rPr>
        <w:t xml:space="preserve"> свои права и исполнять свои обязанности (далее - гражданин, нуждающийся в установлении патронажа);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совершеннолетний дееспособный гражданин, желающий установить патронаж в отношении совершеннолетнего дееспособного гражданина, нуждающегося в установлении над ним патронажа (далее - кандидат в помощники).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         От имени граждан, нуждающихся в установлении патронажа, вправе выступать представители по доверенности, оформленной в соответствии с законодательством Российской Федерации.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Помощником не может быть назначен работник организации, осуществляющей социальное обслуживание совершеннолетнего гражданина, нуждающегося в установлении патронажа.</w:t>
      </w:r>
    </w:p>
    <w:p w:rsidR="00FD50A4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3"/>
          <w:szCs w:val="23"/>
        </w:rPr>
      </w:pP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3"/>
          <w:szCs w:val="23"/>
        </w:rPr>
      </w:pPr>
      <w:r w:rsidRPr="00AE4E64">
        <w:rPr>
          <w:b/>
          <w:color w:val="111111"/>
          <w:sz w:val="23"/>
          <w:szCs w:val="23"/>
        </w:rPr>
        <w:t>Гражданин, нуждающийся в установлении патронажа, представляет в орган опеки и попечительства по месту жительства:</w:t>
      </w:r>
    </w:p>
    <w:p w:rsidR="00FD50A4" w:rsidRPr="00FD50A4" w:rsidRDefault="00E6237D" w:rsidP="00FD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3"/>
          <w:szCs w:val="23"/>
        </w:rPr>
      </w:pPr>
      <w:r w:rsidRPr="00FD50A4">
        <w:rPr>
          <w:rFonts w:ascii="Times New Roman" w:hAnsi="Times New Roman" w:cs="Times New Roman"/>
          <w:color w:val="111111"/>
          <w:sz w:val="23"/>
          <w:szCs w:val="23"/>
        </w:rPr>
        <w:t>- заявление об установлении патронажа</w:t>
      </w:r>
      <w:r w:rsidR="00FD50A4" w:rsidRPr="00FD50A4"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</w:p>
    <w:p w:rsidR="00FD50A4" w:rsidRPr="00FD50A4" w:rsidRDefault="00FD50A4" w:rsidP="00FD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color w:val="111111"/>
          <w:sz w:val="23"/>
          <w:szCs w:val="23"/>
        </w:rPr>
        <w:t>(</w:t>
      </w:r>
      <w:r w:rsidRPr="00FD50A4">
        <w:rPr>
          <w:rFonts w:ascii="Times New Roman" w:hAnsi="Times New Roman" w:cs="Times New Roman"/>
          <w:sz w:val="16"/>
          <w:szCs w:val="16"/>
        </w:rPr>
        <w:t>Заявление о предоставлении государственной услуги и прилагаемые к нему документы могут быть поданы одним из следующих способов: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D50A4">
        <w:rPr>
          <w:rFonts w:ascii="Times New Roman" w:hAnsi="Times New Roman" w:cs="Times New Roman"/>
          <w:sz w:val="16"/>
          <w:szCs w:val="16"/>
        </w:rPr>
        <w:t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"МФЦ";</w:t>
      </w:r>
    </w:p>
    <w:p w:rsidR="00FD50A4" w:rsidRPr="00FD50A4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D50A4">
        <w:rPr>
          <w:rFonts w:ascii="Times New Roman" w:hAnsi="Times New Roman" w:cs="Times New Roman"/>
          <w:sz w:val="16"/>
          <w:szCs w:val="16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FD50A4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FD50A4">
        <w:rPr>
          <w:rFonts w:ascii="Times New Roman" w:hAnsi="Times New Roman" w:cs="Times New Roman"/>
          <w:sz w:val="16"/>
          <w:szCs w:val="16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8" w:history="1">
        <w:r w:rsidRPr="00FD50A4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FD50A4">
        <w:rPr>
          <w:rFonts w:ascii="Times New Roman" w:hAnsi="Times New Roman" w:cs="Times New Roman"/>
          <w:sz w:val="16"/>
          <w:szCs w:val="16"/>
        </w:rPr>
        <w:t xml:space="preserve"> от 06.10.2011 N 63-ФЗ "Об электронной подписи", с использованием Единого портала, краевого портала.</w:t>
      </w:r>
      <w:r>
        <w:rPr>
          <w:rFonts w:ascii="Times New Roman" w:hAnsi="Times New Roman" w:cs="Times New Roman"/>
          <w:sz w:val="16"/>
          <w:szCs w:val="16"/>
        </w:rPr>
        <w:t>);</w:t>
      </w:r>
      <w:proofErr w:type="gramEnd"/>
    </w:p>
    <w:p w:rsidR="00E6237D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паспорт или иной документ, удостоверяющий личность.</w:t>
      </w:r>
    </w:p>
    <w:p w:rsidR="00CC0FB8" w:rsidRPr="00CC0FB8" w:rsidRDefault="00CC0FB8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CC0FB8">
        <w:rPr>
          <w:color w:val="111111"/>
          <w:sz w:val="21"/>
          <w:szCs w:val="21"/>
          <w:shd w:val="clear" w:color="auto" w:fill="FFFFFF"/>
        </w:rPr>
        <w:t>Вправе представить по собственной инициативе: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заключение медицинской организации, подтверждающее необходимость постоянного ухода.</w:t>
      </w:r>
    </w:p>
    <w:p w:rsidR="00FD50A4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3"/>
          <w:szCs w:val="23"/>
        </w:rPr>
      </w:pP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3"/>
          <w:szCs w:val="23"/>
        </w:rPr>
      </w:pPr>
      <w:r w:rsidRPr="00AE4E64">
        <w:rPr>
          <w:b/>
          <w:color w:val="111111"/>
          <w:sz w:val="23"/>
          <w:szCs w:val="23"/>
        </w:rPr>
        <w:t>Кандидат в помощники представляет в орган опеки и попечительства по месту жительства гражданина, нуждающегося в установлении патронажа:</w:t>
      </w:r>
    </w:p>
    <w:p w:rsidR="00FD50A4" w:rsidRPr="00FD50A4" w:rsidRDefault="00E6237D" w:rsidP="00FD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3"/>
          <w:szCs w:val="23"/>
        </w:rPr>
      </w:pPr>
      <w:r w:rsidRPr="00FD50A4">
        <w:rPr>
          <w:rFonts w:ascii="Times New Roman" w:hAnsi="Times New Roman" w:cs="Times New Roman"/>
          <w:color w:val="111111"/>
          <w:sz w:val="23"/>
          <w:szCs w:val="23"/>
        </w:rPr>
        <w:t>- заявление о назначении помощником</w:t>
      </w:r>
    </w:p>
    <w:p w:rsidR="00FD50A4" w:rsidRPr="00FD50A4" w:rsidRDefault="00FD50A4" w:rsidP="00FD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color w:val="111111"/>
          <w:sz w:val="23"/>
          <w:szCs w:val="23"/>
        </w:rPr>
        <w:t>(</w:t>
      </w:r>
      <w:r w:rsidRPr="00FD50A4">
        <w:rPr>
          <w:rFonts w:ascii="Times New Roman" w:hAnsi="Times New Roman" w:cs="Times New Roman"/>
          <w:sz w:val="16"/>
          <w:szCs w:val="16"/>
        </w:rPr>
        <w:t>Заявление о предоставлении государственной услуги и прилагаемые к нему документы могут быть поданы одним из следующих способов: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D50A4">
        <w:rPr>
          <w:rFonts w:ascii="Times New Roman" w:hAnsi="Times New Roman" w:cs="Times New Roman"/>
          <w:sz w:val="16"/>
          <w:szCs w:val="16"/>
        </w:rPr>
        <w:t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"МФЦ";</w:t>
      </w:r>
    </w:p>
    <w:p w:rsidR="00FD50A4" w:rsidRPr="00FD50A4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D50A4">
        <w:rPr>
          <w:rFonts w:ascii="Times New Roman" w:hAnsi="Times New Roman" w:cs="Times New Roman"/>
          <w:sz w:val="16"/>
          <w:szCs w:val="16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FD50A4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FD50A4">
        <w:rPr>
          <w:rFonts w:ascii="Times New Roman" w:hAnsi="Times New Roman" w:cs="Times New Roman"/>
          <w:sz w:val="16"/>
          <w:szCs w:val="16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9" w:history="1">
        <w:r w:rsidRPr="00FD50A4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FD50A4">
        <w:rPr>
          <w:rFonts w:ascii="Times New Roman" w:hAnsi="Times New Roman" w:cs="Times New Roman"/>
          <w:sz w:val="16"/>
          <w:szCs w:val="16"/>
        </w:rPr>
        <w:t xml:space="preserve"> от 06.10.2011 N 63-ФЗ "Об электронной подписи", с использованием Единого портала, краевого портала.</w:t>
      </w:r>
      <w:r>
        <w:rPr>
          <w:rFonts w:ascii="Times New Roman" w:hAnsi="Times New Roman" w:cs="Times New Roman"/>
          <w:sz w:val="16"/>
          <w:szCs w:val="16"/>
        </w:rPr>
        <w:t>);</w:t>
      </w:r>
      <w:proofErr w:type="gramEnd"/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паспорт или иной документ, удостоверяющий личность;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характеристика с места работы (учебы) или с места жительства (пребывания);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копию трудовой книжки (при наличии) за периоды осуществления трудовой деятельности до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работы).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lastRenderedPageBreak/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копию трудовой книжки (при наличии) за периоды осуществления трудовой деятельности после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работы);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>- справку учреждения здравоохранения о состоянии здоровья и отсутствии 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здравоохранения.</w:t>
      </w:r>
    </w:p>
    <w:p w:rsidR="00E6237D" w:rsidRPr="00AE4E64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3"/>
          <w:szCs w:val="23"/>
        </w:rPr>
      </w:pPr>
      <w:r w:rsidRPr="00AE4E64">
        <w:rPr>
          <w:color w:val="111111"/>
          <w:sz w:val="23"/>
          <w:szCs w:val="23"/>
        </w:rPr>
        <w:t xml:space="preserve">Решение об установлении (отказе в установлении) патронажа принимается в течение </w:t>
      </w:r>
      <w:r w:rsidR="0062236A">
        <w:rPr>
          <w:color w:val="111111"/>
          <w:sz w:val="23"/>
          <w:szCs w:val="23"/>
        </w:rPr>
        <w:br/>
        <w:t>1 месяца</w:t>
      </w:r>
      <w:r w:rsidRPr="00AE4E64">
        <w:rPr>
          <w:color w:val="111111"/>
          <w:sz w:val="23"/>
          <w:szCs w:val="23"/>
        </w:rPr>
        <w:t xml:space="preserve"> с момента регистрации заявления и документов.</w:t>
      </w:r>
    </w:p>
    <w:p w:rsidR="00EF21BF" w:rsidRDefault="00EF21BF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12"/>
          <w:szCs w:val="12"/>
        </w:rPr>
      </w:pPr>
    </w:p>
    <w:p w:rsidR="00407A92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12"/>
          <w:szCs w:val="12"/>
        </w:rPr>
      </w:pPr>
    </w:p>
    <w:p w:rsidR="00407A92" w:rsidRPr="007E18B8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12"/>
          <w:szCs w:val="12"/>
        </w:rPr>
      </w:pPr>
      <w:bookmarkStart w:id="0" w:name="_GoBack"/>
      <w:bookmarkEnd w:id="0"/>
    </w:p>
    <w:p w:rsidR="00322374" w:rsidRPr="007E18B8" w:rsidRDefault="00322374" w:rsidP="007E18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</w:rPr>
      </w:pPr>
      <w:r w:rsidRPr="00AE4E64">
        <w:rPr>
          <w:rFonts w:ascii="Times New Roman" w:hAnsi="Times New Roman" w:cs="Times New Roman"/>
          <w:b/>
          <w:color w:val="000000"/>
          <w:spacing w:val="-6"/>
        </w:rPr>
        <w:t xml:space="preserve">За консультацией обращаться: В администрацию Железнодорожного района в г. Красноярске, </w:t>
      </w:r>
      <w:r w:rsidR="007E18B8">
        <w:rPr>
          <w:rFonts w:ascii="Times New Roman" w:hAnsi="Times New Roman" w:cs="Times New Roman"/>
          <w:b/>
          <w:color w:val="000000"/>
          <w:spacing w:val="-6"/>
        </w:rPr>
        <w:br/>
      </w:r>
      <w:r w:rsidRPr="007E18B8">
        <w:rPr>
          <w:rFonts w:ascii="Times New Roman" w:hAnsi="Times New Roman" w:cs="Times New Roman"/>
          <w:b/>
          <w:color w:val="000000"/>
          <w:spacing w:val="-6"/>
        </w:rPr>
        <w:t>ул. Ленина, 160, кабинет 104</w:t>
      </w:r>
      <w:r w:rsidR="007E18B8" w:rsidRPr="007E18B8">
        <w:rPr>
          <w:rFonts w:ascii="Times New Roman" w:hAnsi="Times New Roman" w:cs="Times New Roman"/>
          <w:b/>
          <w:color w:val="000000"/>
          <w:spacing w:val="-6"/>
        </w:rPr>
        <w:t>,  ч</w:t>
      </w:r>
      <w:r w:rsidRPr="007E18B8">
        <w:rPr>
          <w:rFonts w:ascii="Times New Roman" w:hAnsi="Times New Roman" w:cs="Times New Roman"/>
          <w:b/>
          <w:color w:val="000000"/>
          <w:spacing w:val="-6"/>
        </w:rPr>
        <w:t>асы работы с 9</w:t>
      </w:r>
      <w:r w:rsidRPr="007E18B8">
        <w:rPr>
          <w:rFonts w:ascii="Times New Roman" w:hAnsi="Times New Roman" w:cs="Times New Roman"/>
          <w:b/>
          <w:color w:val="000000"/>
          <w:spacing w:val="-6"/>
          <w:vertAlign w:val="superscript"/>
        </w:rPr>
        <w:t>00</w:t>
      </w:r>
      <w:r w:rsidRPr="007E18B8">
        <w:rPr>
          <w:rFonts w:ascii="Times New Roman" w:hAnsi="Times New Roman" w:cs="Times New Roman"/>
          <w:b/>
          <w:color w:val="000000"/>
          <w:spacing w:val="-6"/>
        </w:rPr>
        <w:t xml:space="preserve"> до 18</w:t>
      </w:r>
      <w:r w:rsidRPr="007E18B8">
        <w:rPr>
          <w:rFonts w:ascii="Times New Roman" w:hAnsi="Times New Roman" w:cs="Times New Roman"/>
          <w:b/>
          <w:color w:val="000000"/>
          <w:spacing w:val="-6"/>
          <w:vertAlign w:val="superscript"/>
        </w:rPr>
        <w:t>00</w:t>
      </w:r>
      <w:r w:rsidRPr="007E18B8">
        <w:rPr>
          <w:rFonts w:ascii="Times New Roman" w:hAnsi="Times New Roman" w:cs="Times New Roman"/>
          <w:b/>
          <w:color w:val="000000"/>
          <w:spacing w:val="-6"/>
        </w:rPr>
        <w:t xml:space="preserve"> , обед 13</w:t>
      </w:r>
      <w:r w:rsidRPr="007E18B8">
        <w:rPr>
          <w:rFonts w:ascii="Times New Roman" w:hAnsi="Times New Roman" w:cs="Times New Roman"/>
          <w:b/>
          <w:color w:val="000000"/>
          <w:spacing w:val="-6"/>
          <w:vertAlign w:val="superscript"/>
        </w:rPr>
        <w:t>00</w:t>
      </w:r>
      <w:r w:rsidRPr="007E18B8">
        <w:rPr>
          <w:rFonts w:ascii="Times New Roman" w:hAnsi="Times New Roman" w:cs="Times New Roman"/>
          <w:b/>
          <w:color w:val="000000"/>
          <w:spacing w:val="-6"/>
        </w:rPr>
        <w:t xml:space="preserve"> до 14</w:t>
      </w:r>
      <w:r w:rsidRPr="007E18B8">
        <w:rPr>
          <w:rFonts w:ascii="Times New Roman" w:hAnsi="Times New Roman" w:cs="Times New Roman"/>
          <w:b/>
          <w:color w:val="000000"/>
          <w:spacing w:val="-6"/>
          <w:vertAlign w:val="superscript"/>
        </w:rPr>
        <w:t>00</w:t>
      </w:r>
      <w:r w:rsidRPr="007E18B8">
        <w:rPr>
          <w:rFonts w:ascii="Times New Roman" w:hAnsi="Times New Roman" w:cs="Times New Roman"/>
          <w:b/>
          <w:color w:val="000000"/>
          <w:spacing w:val="-6"/>
        </w:rPr>
        <w:t xml:space="preserve">  </w:t>
      </w:r>
    </w:p>
    <w:p w:rsidR="00322374" w:rsidRDefault="007E18B8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</w:rPr>
      </w:pPr>
      <w:r>
        <w:rPr>
          <w:rFonts w:ascii="Times New Roman" w:hAnsi="Times New Roman" w:cs="Times New Roman"/>
          <w:b/>
          <w:color w:val="000000"/>
          <w:spacing w:val="-6"/>
        </w:rPr>
        <w:t xml:space="preserve">главный специалист </w:t>
      </w:r>
      <w:r w:rsidR="00322374" w:rsidRPr="00AE4E64">
        <w:rPr>
          <w:rFonts w:ascii="Times New Roman" w:hAnsi="Times New Roman" w:cs="Times New Roman"/>
          <w:b/>
          <w:color w:val="000000"/>
          <w:spacing w:val="-6"/>
        </w:rPr>
        <w:t xml:space="preserve">Рыдченко Екатерина Николаевна, </w:t>
      </w:r>
      <w:r w:rsidR="00322374" w:rsidRPr="00AE4E64">
        <w:rPr>
          <w:rFonts w:ascii="Times New Roman" w:hAnsi="Times New Roman" w:cs="Times New Roman"/>
          <w:b/>
          <w:color w:val="000000"/>
          <w:spacing w:val="-6"/>
        </w:rPr>
        <w:sym w:font="Wingdings" w:char="F028"/>
      </w:r>
      <w:r w:rsidR="00322374" w:rsidRPr="00AE4E64">
        <w:rPr>
          <w:rFonts w:ascii="Times New Roman" w:hAnsi="Times New Roman" w:cs="Times New Roman"/>
          <w:b/>
          <w:color w:val="000000"/>
          <w:spacing w:val="-6"/>
        </w:rPr>
        <w:t>221-15-57, 221-34-57</w:t>
      </w:r>
    </w:p>
    <w:sectPr w:rsidR="00322374" w:rsidSect="00FD50A4">
      <w:head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C3" w:rsidRDefault="007123C3" w:rsidP="00FD50A4">
      <w:pPr>
        <w:spacing w:after="0" w:line="240" w:lineRule="auto"/>
      </w:pPr>
      <w:r>
        <w:separator/>
      </w:r>
    </w:p>
  </w:endnote>
  <w:endnote w:type="continuationSeparator" w:id="0">
    <w:p w:rsidR="007123C3" w:rsidRDefault="007123C3" w:rsidP="00FD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C3" w:rsidRDefault="007123C3" w:rsidP="00FD50A4">
      <w:pPr>
        <w:spacing w:after="0" w:line="240" w:lineRule="auto"/>
      </w:pPr>
      <w:r>
        <w:separator/>
      </w:r>
    </w:p>
  </w:footnote>
  <w:footnote w:type="continuationSeparator" w:id="0">
    <w:p w:rsidR="007123C3" w:rsidRDefault="007123C3" w:rsidP="00FD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64987"/>
      <w:docPartObj>
        <w:docPartGallery w:val="Page Numbers (Top of Page)"/>
        <w:docPartUnique/>
      </w:docPartObj>
    </w:sdtPr>
    <w:sdtEndPr/>
    <w:sdtContent>
      <w:p w:rsidR="00FD50A4" w:rsidRDefault="00FD50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92">
          <w:rPr>
            <w:noProof/>
          </w:rPr>
          <w:t>2</w:t>
        </w:r>
        <w:r>
          <w:fldChar w:fldCharType="end"/>
        </w:r>
      </w:p>
    </w:sdtContent>
  </w:sdt>
  <w:p w:rsidR="00FD50A4" w:rsidRDefault="00FD5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E"/>
    <w:rsid w:val="00322374"/>
    <w:rsid w:val="003C0108"/>
    <w:rsid w:val="00407A92"/>
    <w:rsid w:val="005129CC"/>
    <w:rsid w:val="0058654B"/>
    <w:rsid w:val="0062236A"/>
    <w:rsid w:val="00684CF7"/>
    <w:rsid w:val="007123C3"/>
    <w:rsid w:val="007E18B8"/>
    <w:rsid w:val="008E3F38"/>
    <w:rsid w:val="00A167B6"/>
    <w:rsid w:val="00AE4E64"/>
    <w:rsid w:val="00CC0FB8"/>
    <w:rsid w:val="00E6237D"/>
    <w:rsid w:val="00E918C8"/>
    <w:rsid w:val="00EF21BF"/>
    <w:rsid w:val="00F2437E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472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472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53FA93-913E-4092-918D-E24BFDAB0864}"/>
</file>

<file path=customXml/itemProps2.xml><?xml version="1.0" encoding="utf-8"?>
<ds:datastoreItem xmlns:ds="http://schemas.openxmlformats.org/officeDocument/2006/customXml" ds:itemID="{4771CD8B-5BCD-467C-AA0C-1DAF96D309B5}"/>
</file>

<file path=customXml/itemProps3.xml><?xml version="1.0" encoding="utf-8"?>
<ds:datastoreItem xmlns:ds="http://schemas.openxmlformats.org/officeDocument/2006/customXml" ds:itemID="{8315F83A-C851-47B3-844C-02DDB6B6D229}"/>
</file>

<file path=customXml/itemProps4.xml><?xml version="1.0" encoding="utf-8"?>
<ds:datastoreItem xmlns:ds="http://schemas.openxmlformats.org/officeDocument/2006/customXml" ds:itemID="{3C39374C-3982-48B1-A0E0-2BE098B98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Рыдченко Екатерина Николаевна</cp:lastModifiedBy>
  <cp:revision>9</cp:revision>
  <cp:lastPrinted>2022-09-23T04:05:00Z</cp:lastPrinted>
  <dcterms:created xsi:type="dcterms:W3CDTF">2022-09-23T05:06:00Z</dcterms:created>
  <dcterms:modified xsi:type="dcterms:W3CDTF">2024-12-13T03:59:00Z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