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F6E9D" w:rsidRDefault="005F6E9D" w:rsidP="005F6E9D">
      <w:pPr>
        <w:spacing w:after="0" w:line="240" w:lineRule="auto"/>
        <w:jc w:val="center"/>
        <w:rPr>
          <w:rFonts w:ascii="Times New Roman" w:hAnsi="Times New Roman" w:cs="Times New Roman"/>
          <w:b/>
          <w:sz w:val="6"/>
          <w:szCs w:val="6"/>
        </w:rPr>
      </w:pPr>
    </w:p>
    <w:p w:rsidR="008326D7" w:rsidRPr="00236E1B" w:rsidRDefault="008326D7" w:rsidP="008326D7">
      <w:pPr>
        <w:spacing w:after="0"/>
        <w:jc w:val="center"/>
        <w:rPr>
          <w:rFonts w:ascii="Times New Roman" w:hAnsi="Times New Roman" w:cs="Times New Roman"/>
          <w:b/>
          <w:sz w:val="30"/>
          <w:szCs w:val="30"/>
          <w:u w:val="single"/>
        </w:rPr>
      </w:pPr>
      <w:r w:rsidRPr="00236E1B">
        <w:rPr>
          <w:rFonts w:ascii="Times New Roman" w:hAnsi="Times New Roman" w:cs="Times New Roman"/>
          <w:b/>
          <w:sz w:val="30"/>
          <w:szCs w:val="30"/>
          <w:u w:val="single"/>
        </w:rPr>
        <w:t>Информация о деятельности комиссии</w:t>
      </w:r>
    </w:p>
    <w:p w:rsidR="005F6E9D" w:rsidRPr="008326D7" w:rsidRDefault="008326D7" w:rsidP="008326D7">
      <w:pPr>
        <w:spacing w:after="0"/>
        <w:jc w:val="center"/>
        <w:rPr>
          <w:rFonts w:ascii="Times New Roman" w:hAnsi="Times New Roman" w:cs="Times New Roman"/>
          <w:b/>
          <w:sz w:val="30"/>
          <w:szCs w:val="30"/>
        </w:rPr>
      </w:pPr>
      <w:r w:rsidRPr="00236E1B">
        <w:rPr>
          <w:rFonts w:ascii="Times New Roman" w:hAnsi="Times New Roman" w:cs="Times New Roman"/>
          <w:b/>
          <w:sz w:val="30"/>
          <w:szCs w:val="30"/>
        </w:rPr>
        <w:t xml:space="preserve"> по соблюдению требований к служебному поведению муниципальных служащих администрации С</w:t>
      </w:r>
      <w:r>
        <w:rPr>
          <w:rFonts w:ascii="Times New Roman" w:hAnsi="Times New Roman" w:cs="Times New Roman"/>
          <w:b/>
          <w:sz w:val="30"/>
          <w:szCs w:val="30"/>
        </w:rPr>
        <w:t>вердловского</w:t>
      </w:r>
      <w:r w:rsidRPr="00236E1B">
        <w:rPr>
          <w:rFonts w:ascii="Times New Roman" w:hAnsi="Times New Roman" w:cs="Times New Roman"/>
          <w:b/>
          <w:sz w:val="30"/>
          <w:szCs w:val="30"/>
        </w:rPr>
        <w:t xml:space="preserve"> района в городе Красноярске и урегулированию конфликта интересов на муниципальной службе</w:t>
      </w:r>
      <w:r w:rsidRPr="008326D7">
        <w:rPr>
          <w:rFonts w:ascii="Times New Roman" w:hAnsi="Times New Roman" w:cs="Times New Roman"/>
          <w:b/>
          <w:sz w:val="30"/>
          <w:szCs w:val="30"/>
        </w:rPr>
        <w:t xml:space="preserve"> </w:t>
      </w:r>
      <w:r w:rsidR="005F6E9D" w:rsidRPr="008326D7">
        <w:rPr>
          <w:rFonts w:ascii="Times New Roman" w:hAnsi="Times New Roman" w:cs="Times New Roman"/>
          <w:b/>
          <w:sz w:val="30"/>
          <w:szCs w:val="30"/>
        </w:rPr>
        <w:t>(далее – Комиссия) за 2026 год</w:t>
      </w:r>
    </w:p>
    <w:p w:rsidR="005F6E9D" w:rsidRPr="008326D7" w:rsidRDefault="005F6E9D" w:rsidP="005F6E9D">
      <w:pPr>
        <w:spacing w:after="0"/>
        <w:jc w:val="center"/>
        <w:rPr>
          <w:rFonts w:ascii="Times New Roman" w:hAnsi="Times New Roman" w:cs="Times New Roman"/>
          <w:b/>
          <w:sz w:val="30"/>
          <w:szCs w:val="30"/>
        </w:rPr>
      </w:pPr>
    </w:p>
    <w:p w:rsidR="005F6E9D" w:rsidRPr="00FC1EBB" w:rsidRDefault="005F6E9D" w:rsidP="005F6E9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FC1EBB">
        <w:rPr>
          <w:rFonts w:ascii="Times New Roman" w:hAnsi="Times New Roman" w:cs="Times New Roman"/>
          <w:sz w:val="30"/>
          <w:szCs w:val="30"/>
        </w:rPr>
        <w:t xml:space="preserve">Порядок формирования и деятельности Комиссии определен Положением о комиссии, утвержденным распоряжением руководителя администрации Свердловского района в городе Красноярске от 31.03.2020 № 251 (в редакции от </w:t>
      </w:r>
      <w:r w:rsidR="00971EBE">
        <w:rPr>
          <w:rFonts w:ascii="Times New Roman" w:hAnsi="Times New Roman" w:cs="Times New Roman"/>
          <w:sz w:val="30"/>
          <w:szCs w:val="30"/>
        </w:rPr>
        <w:t>29.07</w:t>
      </w:r>
      <w:r w:rsidRPr="00FC1EBB">
        <w:rPr>
          <w:rFonts w:ascii="Times New Roman" w:hAnsi="Times New Roman" w:cs="Times New Roman"/>
          <w:sz w:val="30"/>
          <w:szCs w:val="30"/>
        </w:rPr>
        <w:t>.202</w:t>
      </w:r>
      <w:r w:rsidR="00971EBE" w:rsidRPr="00971EBE">
        <w:rPr>
          <w:rFonts w:ascii="Times New Roman" w:hAnsi="Times New Roman" w:cs="Times New Roman"/>
          <w:sz w:val="30"/>
          <w:szCs w:val="30"/>
        </w:rPr>
        <w:t>5</w:t>
      </w:r>
      <w:r w:rsidRPr="00FC1EBB">
        <w:rPr>
          <w:rFonts w:ascii="Times New Roman" w:hAnsi="Times New Roman" w:cs="Times New Roman"/>
          <w:sz w:val="30"/>
          <w:szCs w:val="30"/>
        </w:rPr>
        <w:t xml:space="preserve"> № </w:t>
      </w:r>
      <w:r w:rsidR="00971EBE" w:rsidRPr="00971EBE">
        <w:rPr>
          <w:rFonts w:ascii="Times New Roman" w:hAnsi="Times New Roman" w:cs="Times New Roman"/>
          <w:sz w:val="30"/>
          <w:szCs w:val="30"/>
        </w:rPr>
        <w:t>560</w:t>
      </w:r>
      <w:r w:rsidRPr="00FC1EBB">
        <w:rPr>
          <w:rFonts w:ascii="Times New Roman" w:hAnsi="Times New Roman" w:cs="Times New Roman"/>
          <w:sz w:val="30"/>
          <w:szCs w:val="30"/>
        </w:rPr>
        <w:t>).</w:t>
      </w:r>
    </w:p>
    <w:p w:rsidR="005F6E9D" w:rsidRDefault="005F6E9D" w:rsidP="005F6E9D">
      <w:pPr>
        <w:spacing w:after="0" w:line="240" w:lineRule="auto"/>
        <w:ind w:firstLine="709"/>
        <w:jc w:val="both"/>
        <w:rPr>
          <w:rFonts w:ascii="Segoe UI" w:hAnsi="Segoe UI" w:cs="Segoe UI"/>
          <w:color w:val="FF0000"/>
          <w:sz w:val="30"/>
          <w:szCs w:val="30"/>
        </w:rPr>
      </w:pPr>
      <w:r w:rsidRPr="00FC1EBB">
        <w:rPr>
          <w:rFonts w:ascii="Times New Roman" w:hAnsi="Times New Roman" w:cs="Times New Roman"/>
          <w:sz w:val="30"/>
          <w:szCs w:val="30"/>
        </w:rPr>
        <w:t xml:space="preserve">Комиссия является совещательным органом, и рассматривает вопросы, связанные с соблюдением требований к служебному поведению и (или) требований об урегулировании конфликта интересов, в отношении муниципальных служащих, замещающих все категории и группы должностей муниципальной службы </w:t>
      </w:r>
      <w:r w:rsidRPr="00FC1EBB">
        <w:rPr>
          <w:rFonts w:ascii="Times New Roman" w:hAnsi="Times New Roman" w:cs="Times New Roman"/>
          <w:color w:val="000000" w:themeColor="text1"/>
          <w:sz w:val="30"/>
          <w:szCs w:val="30"/>
        </w:rPr>
        <w:t>замещающих все категории и группы должностей муниципальной службы в администрации Свердловского района в городе Красноярске (далее – администрация района), кроме муниципальных служащих, замещающих должности муниципальной службы категории «руководители» группы должностей «высшая», в отношении которых представителем нанимателя (работодателя) является Глава города.</w:t>
      </w:r>
      <w:r w:rsidRPr="00FC1EBB">
        <w:rPr>
          <w:rFonts w:ascii="Segoe UI" w:hAnsi="Segoe UI" w:cs="Segoe UI"/>
          <w:color w:val="FF0000"/>
          <w:sz w:val="30"/>
          <w:szCs w:val="30"/>
        </w:rPr>
        <w:t xml:space="preserve"> </w:t>
      </w:r>
    </w:p>
    <w:p w:rsidR="005F6E9D" w:rsidRPr="00CB3836" w:rsidRDefault="005F6E9D" w:rsidP="005F6E9D">
      <w:pPr>
        <w:spacing w:after="0" w:line="240" w:lineRule="auto"/>
        <w:ind w:firstLine="709"/>
        <w:jc w:val="both"/>
        <w:rPr>
          <w:rFonts w:ascii="Times New Roman" w:hAnsi="Times New Roman"/>
          <w:sz w:val="30"/>
          <w:szCs w:val="30"/>
        </w:rPr>
      </w:pPr>
      <w:r w:rsidRPr="00FC1EBB">
        <w:rPr>
          <w:rFonts w:ascii="Times New Roman" w:hAnsi="Times New Roman" w:cs="Times New Roman"/>
          <w:sz w:val="30"/>
          <w:szCs w:val="30"/>
        </w:rPr>
        <w:t>П</w:t>
      </w:r>
      <w:r w:rsidRPr="00FC1EBB">
        <w:rPr>
          <w:rFonts w:ascii="Times New Roman" w:hAnsi="Times New Roman"/>
          <w:sz w:val="30"/>
          <w:szCs w:val="30"/>
        </w:rPr>
        <w:t xml:space="preserve">ериодичность заседаний Комиссии определяется их </w:t>
      </w:r>
      <w:r w:rsidRPr="00CB3836">
        <w:rPr>
          <w:rFonts w:ascii="Times New Roman" w:hAnsi="Times New Roman"/>
          <w:sz w:val="30"/>
          <w:szCs w:val="30"/>
        </w:rPr>
        <w:t>необходимостью.</w:t>
      </w:r>
    </w:p>
    <w:p w:rsidR="005F6E9D" w:rsidRDefault="005F6E9D" w:rsidP="005F6E9D">
      <w:pPr>
        <w:spacing w:after="0" w:line="240" w:lineRule="auto"/>
        <w:ind w:firstLine="426"/>
        <w:jc w:val="center"/>
        <w:rPr>
          <w:rFonts w:ascii="Times New Roman" w:hAnsi="Times New Roman" w:cs="Times New Roman"/>
          <w:b/>
          <w:color w:val="0000FF"/>
          <w:sz w:val="24"/>
          <w:szCs w:val="24"/>
          <w:u w:val="single"/>
          <w:lang w:eastAsia="ru-RU"/>
        </w:rPr>
      </w:pPr>
    </w:p>
    <w:p w:rsidR="005F6E9D" w:rsidRDefault="005F6E9D" w:rsidP="005F6E9D">
      <w:pPr>
        <w:spacing w:after="0" w:line="240" w:lineRule="auto"/>
        <w:ind w:firstLine="426"/>
        <w:jc w:val="center"/>
        <w:rPr>
          <w:rFonts w:ascii="Times New Roman" w:hAnsi="Times New Roman" w:cs="Times New Roman"/>
          <w:b/>
          <w:color w:val="0000FF"/>
          <w:sz w:val="24"/>
          <w:szCs w:val="24"/>
          <w:u w:val="single"/>
          <w:lang w:eastAsia="ru-RU"/>
        </w:rPr>
      </w:pPr>
      <w:r>
        <w:rPr>
          <w:rFonts w:ascii="Times New Roman" w:hAnsi="Times New Roman" w:cs="Times New Roman"/>
          <w:b/>
          <w:color w:val="0000FF"/>
          <w:sz w:val="24"/>
          <w:szCs w:val="24"/>
          <w:u w:val="single"/>
          <w:lang w:val="en-US" w:eastAsia="ru-RU"/>
        </w:rPr>
        <w:t>I</w:t>
      </w:r>
      <w:r w:rsidR="005B450C">
        <w:rPr>
          <w:rFonts w:ascii="Times New Roman" w:hAnsi="Times New Roman" w:cs="Times New Roman"/>
          <w:b/>
          <w:color w:val="0000FF"/>
          <w:sz w:val="24"/>
          <w:szCs w:val="24"/>
          <w:u w:val="single"/>
          <w:lang w:val="en-US" w:eastAsia="ru-RU"/>
        </w:rPr>
        <w:t>I</w:t>
      </w:r>
      <w:r>
        <w:rPr>
          <w:rFonts w:ascii="Times New Roman" w:hAnsi="Times New Roman" w:cs="Times New Roman"/>
          <w:b/>
          <w:color w:val="0000FF"/>
          <w:sz w:val="24"/>
          <w:szCs w:val="24"/>
          <w:u w:val="single"/>
          <w:lang w:eastAsia="ru-RU"/>
        </w:rPr>
        <w:t xml:space="preserve"> квартал 2026 года</w:t>
      </w:r>
    </w:p>
    <w:p w:rsidR="005F6E9D" w:rsidRDefault="005F6E9D" w:rsidP="005F6E9D">
      <w:pPr>
        <w:pStyle w:val="a3"/>
        <w:ind w:firstLine="426"/>
        <w:jc w:val="both"/>
        <w:rPr>
          <w:sz w:val="10"/>
          <w:szCs w:val="10"/>
        </w:rPr>
      </w:pPr>
    </w:p>
    <w:p w:rsidR="005F6E9D" w:rsidRDefault="005B450C" w:rsidP="005F6E9D">
      <w:pPr>
        <w:pStyle w:val="a5"/>
        <w:spacing w:after="0" w:line="240" w:lineRule="auto"/>
        <w:ind w:left="0" w:firstLine="426"/>
        <w:jc w:val="both"/>
        <w:rPr>
          <w:rFonts w:ascii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sz w:val="24"/>
          <w:szCs w:val="24"/>
          <w:lang w:eastAsia="ru-RU"/>
        </w:rPr>
        <w:t>В 2</w:t>
      </w:r>
      <w:r w:rsidR="005F6E9D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 квартале 2026 года заседания Комиссии не проводились, в связи с отсутствием оснований.</w:t>
      </w:r>
    </w:p>
    <w:p w:rsidR="005F6E9D" w:rsidRDefault="005F6E9D" w:rsidP="005F6E9D">
      <w:pPr>
        <w:pStyle w:val="a5"/>
        <w:spacing w:after="0" w:line="240" w:lineRule="auto"/>
        <w:ind w:left="0" w:firstLine="426"/>
        <w:jc w:val="both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:rsidR="005F6E9D" w:rsidRDefault="005F6E9D" w:rsidP="005F6E9D">
      <w:pPr>
        <w:spacing w:after="0"/>
        <w:jc w:val="center"/>
        <w:rPr>
          <w:rFonts w:ascii="Times New Roman" w:hAnsi="Times New Roman" w:cs="Times New Roman"/>
          <w:b/>
          <w:i/>
          <w:sz w:val="16"/>
          <w:szCs w:val="16"/>
        </w:rPr>
      </w:pPr>
    </w:p>
    <w:p w:rsidR="005F6E9D" w:rsidRDefault="005F6E9D" w:rsidP="005F6E9D">
      <w:pPr>
        <w:spacing w:after="0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Данные о количестве заседаний Комиссии, рассматриваемым вопросам (за 2026 год)</w:t>
      </w:r>
    </w:p>
    <w:tbl>
      <w:tblPr>
        <w:tblStyle w:val="a6"/>
        <w:tblW w:w="10845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1528"/>
        <w:gridCol w:w="1221"/>
        <w:gridCol w:w="1526"/>
        <w:gridCol w:w="917"/>
        <w:gridCol w:w="610"/>
        <w:gridCol w:w="1070"/>
        <w:gridCol w:w="1069"/>
        <w:gridCol w:w="1069"/>
        <w:gridCol w:w="1070"/>
        <w:gridCol w:w="765"/>
      </w:tblGrid>
      <w:tr w:rsidR="005F6E9D" w:rsidTr="005F6E9D">
        <w:trPr>
          <w:trHeight w:val="372"/>
        </w:trPr>
        <w:tc>
          <w:tcPr>
            <w:tcW w:w="153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6E9D" w:rsidRDefault="005F6E9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</w:rPr>
              <w:t>квартал/год</w:t>
            </w:r>
          </w:p>
        </w:tc>
        <w:tc>
          <w:tcPr>
            <w:tcW w:w="122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6E9D" w:rsidRDefault="005F6E9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количество заседаний Комиссии</w:t>
            </w:r>
          </w:p>
        </w:tc>
        <w:tc>
          <w:tcPr>
            <w:tcW w:w="15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6E9D" w:rsidRDefault="005F6E9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общее количество рассмотренных вопросов</w:t>
            </w:r>
          </w:p>
        </w:tc>
        <w:tc>
          <w:tcPr>
            <w:tcW w:w="657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6E9D" w:rsidRDefault="005F6E9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Рассматриваемые вопросы</w:t>
            </w:r>
          </w:p>
        </w:tc>
      </w:tr>
      <w:tr w:rsidR="005F6E9D" w:rsidTr="005F6E9D">
        <w:trPr>
          <w:cantSplit/>
          <w:trHeight w:val="2204"/>
        </w:trPr>
        <w:tc>
          <w:tcPr>
            <w:tcW w:w="15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6E9D" w:rsidRDefault="005F6E9D">
            <w:pPr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2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6E9D" w:rsidRDefault="005F6E9D">
            <w:pPr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5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6E9D" w:rsidRDefault="005F6E9D">
            <w:pPr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5F6E9D" w:rsidRDefault="005F6E9D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/>
                <w:sz w:val="14"/>
                <w:szCs w:val="14"/>
              </w:rPr>
              <w:t>предоставление неполных и (или) недостоверных сведений о доходах</w:t>
            </w:r>
          </w:p>
        </w:tc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5F6E9D" w:rsidRDefault="005F6E9D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/>
                <w:sz w:val="14"/>
                <w:szCs w:val="14"/>
              </w:rPr>
              <w:t xml:space="preserve">о даче согласия на трудоустройство 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5F6E9D" w:rsidRDefault="005F6E9D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/>
                <w:sz w:val="14"/>
                <w:szCs w:val="14"/>
              </w:rPr>
              <w:t>о невозможности представить сведения о доходах в отношении своих супругов (супруг) и (или) несовершеннолетних детей</w:t>
            </w: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5F6E9D" w:rsidRDefault="005F6E9D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/>
                <w:sz w:val="14"/>
                <w:szCs w:val="14"/>
              </w:rPr>
              <w:t>соблюдения  требований к служебному поведению, требований об урегулировании конфликта интересов</w:t>
            </w: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5F6E9D" w:rsidRDefault="005F6E9D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/>
                <w:sz w:val="14"/>
                <w:szCs w:val="14"/>
              </w:rPr>
              <w:t>о возникновении личной заинтересованности, которая приводит или может привести к конфликту интересов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5F6E9D" w:rsidRDefault="005F6E9D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/>
                <w:sz w:val="14"/>
                <w:szCs w:val="14"/>
              </w:rPr>
              <w:t>о предоставлении недостоверных и (или) неполных сведений о расходах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5F6E9D" w:rsidRDefault="005F6E9D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/>
                <w:sz w:val="14"/>
                <w:szCs w:val="14"/>
              </w:rPr>
              <w:t>нарушения Кодекса этики</w:t>
            </w:r>
          </w:p>
        </w:tc>
      </w:tr>
      <w:tr w:rsidR="005F6E9D" w:rsidTr="005F6E9D">
        <w:trPr>
          <w:trHeight w:val="244"/>
        </w:trPr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:rsidR="005F6E9D" w:rsidRDefault="005F6E9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 кв. 2026</w:t>
            </w:r>
          </w:p>
        </w:tc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:rsidR="005F6E9D" w:rsidRDefault="005F6E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:rsidR="005F6E9D" w:rsidRDefault="005F6E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:rsidR="005F6E9D" w:rsidRDefault="005F6E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:rsidR="005F6E9D" w:rsidRDefault="005F6E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:rsidR="005F6E9D" w:rsidRDefault="005F6E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:rsidR="005F6E9D" w:rsidRDefault="005F6E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:rsidR="005F6E9D" w:rsidRDefault="005F6E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:rsidR="005F6E9D" w:rsidRDefault="005F6E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:rsidR="005F6E9D" w:rsidRDefault="005F6E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5F6E9D" w:rsidTr="005F6E9D">
        <w:trPr>
          <w:trHeight w:val="255"/>
        </w:trPr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6E9D" w:rsidRDefault="005F6E9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 кв. 2026</w:t>
            </w:r>
          </w:p>
        </w:tc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E9D" w:rsidRPr="005B450C" w:rsidRDefault="005B450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</w:t>
            </w:r>
          </w:p>
        </w:tc>
        <w:tc>
          <w:tcPr>
            <w:tcW w:w="1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E9D" w:rsidRPr="005B450C" w:rsidRDefault="005B450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E9D" w:rsidRPr="005B450C" w:rsidRDefault="005B450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</w:t>
            </w:r>
          </w:p>
        </w:tc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E9D" w:rsidRPr="005B450C" w:rsidRDefault="005B450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E9D" w:rsidRPr="005B450C" w:rsidRDefault="005B450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</w:t>
            </w: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E9D" w:rsidRPr="005B450C" w:rsidRDefault="005B450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</w:t>
            </w: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E9D" w:rsidRPr="005B450C" w:rsidRDefault="005B450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E9D" w:rsidRPr="005B450C" w:rsidRDefault="005B450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</w:t>
            </w:r>
            <w:bookmarkStart w:id="0" w:name="_GoBack"/>
            <w:bookmarkEnd w:id="0"/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E9D" w:rsidRDefault="005F6E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F6E9D" w:rsidTr="005F6E9D">
        <w:trPr>
          <w:trHeight w:val="255"/>
        </w:trPr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:rsidR="005F6E9D" w:rsidRDefault="005F6E9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 кв. 2026</w:t>
            </w:r>
          </w:p>
        </w:tc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5F6E9D" w:rsidRDefault="005F6E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5F6E9D" w:rsidRDefault="005F6E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5F6E9D" w:rsidRDefault="005F6E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5F6E9D" w:rsidRDefault="005F6E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5F6E9D" w:rsidRDefault="005F6E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5F6E9D" w:rsidRDefault="005F6E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5F6E9D" w:rsidRDefault="005F6E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5F6E9D" w:rsidRDefault="005F6E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5F6E9D" w:rsidRDefault="005F6E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F6E9D" w:rsidTr="005F6E9D">
        <w:trPr>
          <w:trHeight w:val="255"/>
        </w:trPr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6E9D" w:rsidRDefault="005F6E9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4 кв. 2026</w:t>
            </w:r>
          </w:p>
        </w:tc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E9D" w:rsidRDefault="005F6E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E9D" w:rsidRDefault="005F6E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E9D" w:rsidRDefault="005F6E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E9D" w:rsidRDefault="005F6E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E9D" w:rsidRDefault="005F6E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E9D" w:rsidRDefault="005F6E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E9D" w:rsidRDefault="005F6E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E9D" w:rsidRDefault="005F6E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E9D" w:rsidRDefault="005F6E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F6E9D" w:rsidTr="005F6E9D">
        <w:trPr>
          <w:trHeight w:val="145"/>
        </w:trPr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:rsidR="005F6E9D" w:rsidRDefault="005F6E9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Всего</w:t>
            </w:r>
          </w:p>
        </w:tc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5F6E9D" w:rsidRDefault="005F6E9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5F6E9D" w:rsidRDefault="005F6E9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5F6E9D" w:rsidRDefault="005F6E9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5F6E9D" w:rsidRDefault="005F6E9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5F6E9D" w:rsidRDefault="005F6E9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5F6E9D" w:rsidRDefault="005F6E9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5F6E9D" w:rsidRDefault="005F6E9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5F6E9D" w:rsidRDefault="005F6E9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5F6E9D" w:rsidRDefault="005F6E9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</w:tbl>
    <w:p w:rsidR="00581DC0" w:rsidRDefault="00581DC0" w:rsidP="00971EBE">
      <w:pPr>
        <w:ind w:right="850"/>
      </w:pPr>
    </w:p>
    <w:sectPr w:rsidR="00581DC0" w:rsidSect="00971EBE">
      <w:pgSz w:w="11906" w:h="16838"/>
      <w:pgMar w:top="425" w:right="567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9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D01DA"/>
    <w:rsid w:val="004D0063"/>
    <w:rsid w:val="00581DC0"/>
    <w:rsid w:val="005B450C"/>
    <w:rsid w:val="005F6E9D"/>
    <w:rsid w:val="008326D7"/>
    <w:rsid w:val="00971EBE"/>
    <w:rsid w:val="00FD01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145BDD"/>
  <w15:chartTrackingRefBased/>
  <w15:docId w15:val="{A06E57C5-7D3D-40B4-B0BD-4439BDAE24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F6E9D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5F6E9D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4">
    <w:name w:val="Абзац списка Знак"/>
    <w:link w:val="a5"/>
    <w:uiPriority w:val="34"/>
    <w:locked/>
    <w:rsid w:val="005F6E9D"/>
  </w:style>
  <w:style w:type="paragraph" w:styleId="a5">
    <w:name w:val="List Paragraph"/>
    <w:basedOn w:val="a"/>
    <w:link w:val="a4"/>
    <w:uiPriority w:val="34"/>
    <w:qFormat/>
    <w:rsid w:val="005F6E9D"/>
    <w:pPr>
      <w:ind w:left="720"/>
      <w:contextualSpacing/>
    </w:pPr>
  </w:style>
  <w:style w:type="table" w:styleId="a6">
    <w:name w:val="Table Grid"/>
    <w:basedOn w:val="a1"/>
    <w:uiPriority w:val="59"/>
    <w:rsid w:val="005F6E9D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02188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3.xml"/><Relationship Id="rId3" Type="http://schemas.openxmlformats.org/officeDocument/2006/relationships/settings" Target="settings.xml"/><Relationship Id="rId7" Type="http://schemas.openxmlformats.org/officeDocument/2006/relationships/customXml" Target="../customXml/item2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customXml" Target="../customXml/item4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BFFD1C177E27484CBCB04B8F3D4E9FF7" ma:contentTypeVersion="1" ma:contentTypeDescription="Создание документа." ma:contentTypeScope="" ma:versionID="4f7a26d9e9804caddcda95b154b1fbbe">
  <xsd:schema xmlns:xsd="http://www.w3.org/2001/XMLSchema" xmlns:xs="http://www.w3.org/2001/XMLSchema" xmlns:p="http://schemas.microsoft.com/office/2006/metadata/properties" xmlns:ns1="http://schemas.microsoft.com/sharepoint/v3" targetNamespace="http://schemas.microsoft.com/office/2006/metadata/properties" ma:root="true" ma:fieldsID="e7823aa727540d6cf926e79e269075bc" ns1:_="">
    <xsd:import namespace="http://schemas.microsoft.com/sharepoint/v3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Дата начала расписания" ma:description="" ma:hidden="true" ma:internalName="PublishingStartDate">
      <xsd:simpleType>
        <xsd:restriction base="dms:Unknown"/>
      </xsd:simpleType>
    </xsd:element>
    <xsd:element name="PublishingExpirationDate" ma:index="9" nillable="true" ma:displayName="Дата окончания расписания" ma:description="" ma:hidden="true" ma:internalName="PublishingExpirationDat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</documentManagement>
</p:properties>
</file>

<file path=customXml/itemProps1.xml><?xml version="1.0" encoding="utf-8"?>
<ds:datastoreItem xmlns:ds="http://schemas.openxmlformats.org/officeDocument/2006/customXml" ds:itemID="{59912885-2400-404C-82E5-8EC8C36EE9C9}"/>
</file>

<file path=customXml/itemProps2.xml><?xml version="1.0" encoding="utf-8"?>
<ds:datastoreItem xmlns:ds="http://schemas.openxmlformats.org/officeDocument/2006/customXml" ds:itemID="{6BCE9170-11C8-4AFE-99CE-351AEEB3106D}"/>
</file>

<file path=customXml/itemProps3.xml><?xml version="1.0" encoding="utf-8"?>
<ds:datastoreItem xmlns:ds="http://schemas.openxmlformats.org/officeDocument/2006/customXml" ds:itemID="{8EDD2BF8-98AB-4377-A79B-613FB9CB2231}"/>
</file>

<file path=customXml/itemProps4.xml><?xml version="1.0" encoding="utf-8"?>
<ds:datastoreItem xmlns:ds="http://schemas.openxmlformats.org/officeDocument/2006/customXml" ds:itemID="{4FE85615-A1C5-4E88-BCA0-382DD5CC8715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317</Words>
  <Characters>1813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Зуева Марина Петровна</dc:creator>
  <cp:keywords/>
  <dc:description/>
  <cp:lastModifiedBy>Зуева Марина Петровна</cp:lastModifiedBy>
  <cp:revision>3</cp:revision>
  <dcterms:created xsi:type="dcterms:W3CDTF">2026-07-06T02:00:00Z</dcterms:created>
  <dcterms:modified xsi:type="dcterms:W3CDTF">2026-07-06T02:01:00Z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0x010100BFFD1C177E27484CBCB04B8F3D4E9FF7</vt:lpwstr>
  </property>
</Properties>
</file>