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6437A0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6437A0" w:rsidRDefault="006437A0" w:rsidP="006437A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bookmarkStart w:id="0" w:name="_GoBack"/>
      <w:r w:rsidRPr="006437A0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Государство планирует достраивать проблемные дома и выплачивать компенсации дольщикам</w:t>
      </w:r>
      <w:bookmarkEnd w:id="0"/>
      <w:r w:rsidRPr="006437A0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:rsidR="006437A0" w:rsidRPr="006437A0" w:rsidRDefault="006437A0" w:rsidP="006437A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795EFB" wp14:editId="473D93A8">
            <wp:simplePos x="0" y="0"/>
            <wp:positionH relativeFrom="column">
              <wp:posOffset>60960</wp:posOffset>
            </wp:positionH>
            <wp:positionV relativeFrom="paragraph">
              <wp:posOffset>92710</wp:posOffset>
            </wp:positionV>
            <wp:extent cx="3600450" cy="1941195"/>
            <wp:effectExtent l="0" t="0" r="0" b="1905"/>
            <wp:wrapSquare wrapText="bothSides"/>
            <wp:docPr id="2" name="Рисунок 2" descr="http://riverhome.ru/wp-content/uploads/2018/07/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iverhome.ru/wp-content/uploads/2018/07/4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7A0">
        <w:rPr>
          <w:rFonts w:ascii="Segoe UI" w:eastAsia="Calibri" w:hAnsi="Segoe UI" w:cs="Segoe UI"/>
          <w:noProof/>
          <w:lang w:eastAsia="ru-RU"/>
        </w:rPr>
        <w:t xml:space="preserve">Государственной Думой Российской Федерации рассматривается законопроект, задачей которого является решение вопросов достройки проблемных объектов. Информацию о таких объектах планируется учитывать в соответствующем реестре в Единой информационной системе жилищного строительства. </w:t>
      </w: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t>В целях достройки проблемных объектов в регионах предполагается создание специальных фондов. Финансирование таких фондов планируется обеспечивать из федерального бюджета, региональных бюджетов, а также с привлечением дополнительных средств. При этом предусмотрен жесткий контроль за целевым расходованием выделяемых средств через механизм обязательного банковского сопровождения всех расходных операций региональных фондов.</w:t>
      </w: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t xml:space="preserve">Помимо этого законопроектом предусматривается порядок выплат компенсаций тем гражданам, чьи дома попали в категорию проблемных объектов и не могут быть достроены, а также возможность выплат компенсации покупателям нежилых помещений и машиномест. </w:t>
      </w: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t>Помимо прочего, нормы законопроекта направлены на решение проблем с двойными продажами, которые связаны с возникновением у нескольких граждан требований о передаче одних и тех же помещений в строящемся доме. В случае возникновения таких ситуаций помещение получит то лицо, чьи требования возникли первыми, остальным выплатят возмещение.</w:t>
      </w:r>
    </w:p>
    <w:p w:rsidR="00434235" w:rsidRPr="006437A0" w:rsidRDefault="00434235" w:rsidP="006437A0">
      <w:pPr>
        <w:ind w:firstLine="708"/>
        <w:contextualSpacing/>
        <w:jc w:val="both"/>
        <w:rPr>
          <w:rFonts w:ascii="Segoe UI" w:hAnsi="Segoe UI" w:cs="Segoe UI"/>
        </w:rPr>
      </w:pPr>
    </w:p>
    <w:sectPr w:rsidR="00434235" w:rsidRPr="006437A0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6437A0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6437A0">
      <w:rPr>
        <w:noProof/>
        <w:sz w:val="16"/>
        <w:szCs w:val="16"/>
      </w:rPr>
      <w:t>14:27:07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6437A0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6437A0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1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37A0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9770C2-4B0C-4C6F-9DF1-2E5821FB94A6}"/>
</file>

<file path=customXml/itemProps2.xml><?xml version="1.0" encoding="utf-8"?>
<ds:datastoreItem xmlns:ds="http://schemas.openxmlformats.org/officeDocument/2006/customXml" ds:itemID="{00DCF43F-FDAE-4992-AFD8-5573C123AF30}"/>
</file>

<file path=customXml/itemProps3.xml><?xml version="1.0" encoding="utf-8"?>
<ds:datastoreItem xmlns:ds="http://schemas.openxmlformats.org/officeDocument/2006/customXml" ds:itemID="{948594CF-D0EE-4C6B-BA4E-EC71F46331F7}"/>
</file>

<file path=customXml/itemProps4.xml><?xml version="1.0" encoding="utf-8"?>
<ds:datastoreItem xmlns:ds="http://schemas.openxmlformats.org/officeDocument/2006/customXml" ds:itemID="{14E541D2-B16D-4008-846D-E121CCFCF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5</cp:revision>
  <cp:lastPrinted>2019-05-20T02:29:00Z</cp:lastPrinted>
  <dcterms:created xsi:type="dcterms:W3CDTF">2019-05-20T02:15:00Z</dcterms:created>
  <dcterms:modified xsi:type="dcterms:W3CDTF">2019-05-23T07:28:00Z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