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1D" w:rsidRDefault="00DA511D" w:rsidP="00DA511D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DA511D" w:rsidRPr="00F36D81" w:rsidRDefault="00DA511D" w:rsidP="00DA511D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23C57B" wp14:editId="5F5BB9FA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DA511D" w:rsidRPr="00F36D81" w:rsidRDefault="00DA511D" w:rsidP="00DA511D">
      <w:pPr>
        <w:keepNext/>
        <w:jc w:val="center"/>
        <w:outlineLvl w:val="0"/>
        <w:rPr>
          <w:b/>
          <w:bCs/>
          <w:sz w:val="4"/>
          <w:szCs w:val="4"/>
        </w:rPr>
      </w:pPr>
    </w:p>
    <w:p w:rsidR="00DA511D" w:rsidRPr="009E1E80" w:rsidRDefault="00DA511D" w:rsidP="00DA511D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AD7F78" w:rsidRDefault="00494858" w:rsidP="00824763">
      <w:pPr>
        <w:pStyle w:val="1"/>
        <w:ind w:left="-284"/>
        <w:rPr>
          <w:b/>
          <w:sz w:val="27"/>
          <w:szCs w:val="27"/>
        </w:rPr>
      </w:pPr>
      <w:r w:rsidRPr="00AD7F78">
        <w:rPr>
          <w:b/>
          <w:sz w:val="27"/>
          <w:szCs w:val="27"/>
        </w:rPr>
        <w:t>ПОСТАНОВЛЕНИЕ</w:t>
      </w:r>
      <w:r w:rsidRPr="00AD7F78">
        <w:rPr>
          <w:b/>
          <w:sz w:val="27"/>
          <w:szCs w:val="27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AD7F78" w:rsidTr="002148DC">
        <w:tc>
          <w:tcPr>
            <w:tcW w:w="4651" w:type="dxa"/>
            <w:hideMark/>
          </w:tcPr>
          <w:p w:rsidR="00494858" w:rsidRPr="00AD7F78" w:rsidRDefault="00AF76D7" w:rsidP="00AF76D7">
            <w:pPr>
              <w:ind w:left="-108"/>
              <w:rPr>
                <w:sz w:val="27"/>
                <w:szCs w:val="27"/>
                <w:lang w:eastAsia="en-US"/>
              </w:rPr>
            </w:pPr>
            <w:r w:rsidRPr="00AD7F78">
              <w:rPr>
                <w:sz w:val="27"/>
                <w:szCs w:val="27"/>
                <w:lang w:eastAsia="en-US"/>
              </w:rPr>
              <w:t>20 августа</w:t>
            </w:r>
            <w:r w:rsidR="00494858" w:rsidRPr="00AD7F78">
              <w:rPr>
                <w:sz w:val="27"/>
                <w:szCs w:val="27"/>
                <w:lang w:eastAsia="en-US"/>
              </w:rPr>
              <w:t xml:space="preserve"> </w:t>
            </w:r>
            <w:r w:rsidR="00377F34" w:rsidRPr="00AD7F78">
              <w:rPr>
                <w:sz w:val="27"/>
                <w:szCs w:val="27"/>
                <w:lang w:eastAsia="en-US"/>
              </w:rPr>
              <w:t>20</w:t>
            </w:r>
            <w:r w:rsidR="00D225A3" w:rsidRPr="00AD7F78">
              <w:rPr>
                <w:sz w:val="27"/>
                <w:szCs w:val="27"/>
                <w:lang w:eastAsia="en-US"/>
              </w:rPr>
              <w:t>2</w:t>
            </w:r>
            <w:r w:rsidR="00DA511D" w:rsidRPr="00AD7F78">
              <w:rPr>
                <w:sz w:val="27"/>
                <w:szCs w:val="27"/>
                <w:lang w:eastAsia="en-US"/>
              </w:rPr>
              <w:t>4</w:t>
            </w:r>
            <w:r w:rsidR="00494858" w:rsidRPr="00AD7F78">
              <w:rPr>
                <w:sz w:val="27"/>
                <w:szCs w:val="27"/>
                <w:lang w:eastAsia="en-US"/>
              </w:rPr>
              <w:t xml:space="preserve"> г</w:t>
            </w:r>
            <w:r w:rsidR="00494858" w:rsidRPr="00AD7F78">
              <w:rPr>
                <w:bCs/>
                <w:sz w:val="27"/>
                <w:szCs w:val="27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AD7F78" w:rsidRDefault="00494858" w:rsidP="00AF76D7">
            <w:pPr>
              <w:ind w:left="-284"/>
              <w:rPr>
                <w:sz w:val="27"/>
                <w:szCs w:val="27"/>
                <w:lang w:eastAsia="en-US"/>
              </w:rPr>
            </w:pPr>
            <w:r w:rsidRPr="00AD7F78">
              <w:rPr>
                <w:sz w:val="27"/>
                <w:szCs w:val="27"/>
                <w:lang w:eastAsia="en-US"/>
              </w:rPr>
              <w:t xml:space="preserve">                </w:t>
            </w:r>
            <w:r w:rsidR="00824763" w:rsidRPr="00AD7F78">
              <w:rPr>
                <w:sz w:val="27"/>
                <w:szCs w:val="27"/>
                <w:lang w:eastAsia="en-US"/>
              </w:rPr>
              <w:t xml:space="preserve">                                             </w:t>
            </w:r>
            <w:r w:rsidRPr="00AD7F78">
              <w:rPr>
                <w:sz w:val="27"/>
                <w:szCs w:val="27"/>
                <w:lang w:eastAsia="en-US"/>
              </w:rPr>
              <w:t xml:space="preserve">   </w:t>
            </w:r>
            <w:r w:rsidR="000A0985" w:rsidRPr="00AD7F78">
              <w:rPr>
                <w:sz w:val="27"/>
                <w:szCs w:val="27"/>
                <w:lang w:eastAsia="en-US"/>
              </w:rPr>
              <w:t xml:space="preserve">  </w:t>
            </w:r>
            <w:r w:rsidR="00AD7F78">
              <w:rPr>
                <w:sz w:val="27"/>
                <w:szCs w:val="27"/>
                <w:lang w:eastAsia="en-US"/>
              </w:rPr>
              <w:t xml:space="preserve">   </w:t>
            </w:r>
            <w:r w:rsidRPr="00AD7F78">
              <w:rPr>
                <w:sz w:val="27"/>
                <w:szCs w:val="27"/>
                <w:lang w:eastAsia="en-US"/>
              </w:rPr>
              <w:t xml:space="preserve"> №</w:t>
            </w:r>
            <w:r w:rsidR="00487FF8" w:rsidRPr="00AD7F78">
              <w:rPr>
                <w:sz w:val="27"/>
                <w:szCs w:val="27"/>
                <w:lang w:eastAsia="en-US"/>
              </w:rPr>
              <w:t xml:space="preserve"> </w:t>
            </w:r>
            <w:r w:rsidR="00B806AF" w:rsidRPr="00AD7F78">
              <w:rPr>
                <w:sz w:val="27"/>
                <w:szCs w:val="27"/>
                <w:lang w:eastAsia="en-US"/>
              </w:rPr>
              <w:t>1</w:t>
            </w:r>
            <w:r w:rsidR="00AF76D7" w:rsidRPr="00AD7F78">
              <w:rPr>
                <w:sz w:val="27"/>
                <w:szCs w:val="27"/>
                <w:lang w:eastAsia="en-US"/>
              </w:rPr>
              <w:t>3</w:t>
            </w:r>
            <w:r w:rsidR="00487FF8" w:rsidRPr="00AD7F78">
              <w:rPr>
                <w:sz w:val="27"/>
                <w:szCs w:val="27"/>
                <w:lang w:eastAsia="en-US"/>
              </w:rPr>
              <w:t xml:space="preserve"> </w:t>
            </w:r>
            <w:r w:rsidRPr="00AD7F78">
              <w:rPr>
                <w:sz w:val="27"/>
                <w:szCs w:val="27"/>
                <w:lang w:eastAsia="en-US"/>
              </w:rPr>
              <w:t xml:space="preserve">  </w:t>
            </w:r>
          </w:p>
        </w:tc>
      </w:tr>
    </w:tbl>
    <w:p w:rsidR="00494858" w:rsidRPr="00AD7F78" w:rsidRDefault="00494858" w:rsidP="00824763">
      <w:pPr>
        <w:pStyle w:val="ab"/>
        <w:tabs>
          <w:tab w:val="left" w:pos="708"/>
        </w:tabs>
        <w:ind w:left="-284"/>
        <w:rPr>
          <w:i/>
          <w:sz w:val="27"/>
          <w:szCs w:val="27"/>
        </w:rPr>
      </w:pPr>
    </w:p>
    <w:p w:rsidR="00494858" w:rsidRPr="00AD7F78" w:rsidRDefault="00494858" w:rsidP="006669A7">
      <w:pPr>
        <w:pStyle w:val="3"/>
        <w:ind w:left="-284"/>
        <w:jc w:val="center"/>
        <w:rPr>
          <w:b/>
          <w:i/>
          <w:sz w:val="27"/>
          <w:szCs w:val="27"/>
        </w:rPr>
      </w:pPr>
      <w:r w:rsidRPr="00AD7F78">
        <w:rPr>
          <w:b/>
          <w:i/>
          <w:sz w:val="27"/>
          <w:szCs w:val="27"/>
        </w:rPr>
        <w:t>«О</w:t>
      </w:r>
      <w:r w:rsidR="00AF76D7" w:rsidRPr="00AD7F78">
        <w:rPr>
          <w:b/>
          <w:i/>
          <w:sz w:val="27"/>
          <w:szCs w:val="27"/>
        </w:rPr>
        <w:t xml:space="preserve"> создании экспертной межведомственной рабочей группы </w:t>
      </w:r>
      <w:r w:rsidR="00AF76D7" w:rsidRPr="00AD7F78">
        <w:rPr>
          <w:b/>
          <w:bCs/>
          <w:i/>
          <w:sz w:val="27"/>
          <w:szCs w:val="27"/>
        </w:rPr>
        <w:t xml:space="preserve">по </w:t>
      </w:r>
      <w:r w:rsidR="00AF76D7" w:rsidRPr="00AD7F78">
        <w:rPr>
          <w:b/>
          <w:i/>
          <w:sz w:val="27"/>
          <w:szCs w:val="27"/>
        </w:rPr>
        <w:t xml:space="preserve">экспертизе и корректировке проектов </w:t>
      </w:r>
      <w:r w:rsidR="00AF76D7" w:rsidRPr="00AD7F78">
        <w:rPr>
          <w:b/>
          <w:bCs/>
          <w:i/>
          <w:sz w:val="27"/>
          <w:szCs w:val="27"/>
        </w:rPr>
        <w:t>программ КИПР</w:t>
      </w:r>
      <w:r w:rsidR="00AF76D7" w:rsidRPr="00AD7F78">
        <w:rPr>
          <w:bCs/>
          <w:i/>
          <w:sz w:val="27"/>
          <w:szCs w:val="27"/>
        </w:rPr>
        <w:t xml:space="preserve"> </w:t>
      </w:r>
      <w:r w:rsidR="00AF76D7" w:rsidRPr="00AD7F78">
        <w:rPr>
          <w:b/>
          <w:bCs/>
          <w:i/>
          <w:sz w:val="27"/>
          <w:szCs w:val="27"/>
        </w:rPr>
        <w:t>несовершеннолетних, находящихся в социально опасном положении, и их семей</w:t>
      </w:r>
      <w:r w:rsidRPr="00AD7F78">
        <w:rPr>
          <w:b/>
          <w:i/>
          <w:sz w:val="27"/>
          <w:szCs w:val="27"/>
        </w:rPr>
        <w:t>»</w:t>
      </w:r>
    </w:p>
    <w:p w:rsidR="006669A7" w:rsidRPr="00AD7F78" w:rsidRDefault="006669A7" w:rsidP="00755C47">
      <w:pPr>
        <w:pStyle w:val="1"/>
        <w:ind w:firstLine="567"/>
        <w:jc w:val="both"/>
        <w:rPr>
          <w:sz w:val="27"/>
          <w:szCs w:val="27"/>
        </w:rPr>
      </w:pPr>
    </w:p>
    <w:p w:rsidR="00107DAD" w:rsidRPr="00AD7F78" w:rsidRDefault="00F94964" w:rsidP="004E7257">
      <w:pPr>
        <w:pStyle w:val="a5"/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AD7F78">
        <w:rPr>
          <w:rFonts w:ascii="Times New Roman" w:hAnsi="Times New Roman" w:cs="Times New Roman"/>
          <w:sz w:val="27"/>
          <w:szCs w:val="27"/>
        </w:rPr>
        <w:t>Комиссия по делам несовершеннолетних и защите их прав администрации   Советского района в городе Красноярске в составе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 председателя – О.И. </w:t>
      </w:r>
      <w:proofErr w:type="spellStart"/>
      <w:r w:rsidR="00DA511D" w:rsidRPr="00AD7F78">
        <w:rPr>
          <w:rFonts w:ascii="Times New Roman" w:hAnsi="Times New Roman" w:cs="Times New Roman"/>
          <w:sz w:val="27"/>
          <w:szCs w:val="27"/>
        </w:rPr>
        <w:t>Кучеровой</w:t>
      </w:r>
      <w:proofErr w:type="spellEnd"/>
      <w:r w:rsidR="00DA511D" w:rsidRPr="00AD7F78">
        <w:rPr>
          <w:rFonts w:ascii="Times New Roman" w:hAnsi="Times New Roman" w:cs="Times New Roman"/>
          <w:sz w:val="27"/>
          <w:szCs w:val="27"/>
        </w:rPr>
        <w:t xml:space="preserve"> 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заместителей председателя - Т.А. Лепешкиной 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 Н.Г. Ибрагимовой 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 членов комиссии:  </w:t>
      </w:r>
      <w:proofErr w:type="gramStart"/>
      <w:r w:rsidR="00DA511D" w:rsidRPr="00AD7F78">
        <w:rPr>
          <w:rFonts w:ascii="Times New Roman" w:hAnsi="Times New Roman" w:cs="Times New Roman"/>
          <w:sz w:val="27"/>
          <w:szCs w:val="27"/>
        </w:rPr>
        <w:t>Авласевич М.Н.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Архипов</w:t>
      </w:r>
      <w:r w:rsidR="00BC2FF0" w:rsidRPr="00AD7F78">
        <w:rPr>
          <w:rFonts w:ascii="Times New Roman" w:hAnsi="Times New Roman" w:cs="Times New Roman"/>
          <w:sz w:val="27"/>
          <w:szCs w:val="27"/>
        </w:rPr>
        <w:t>ой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 Л.В.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Беляковой В.А.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</w:t>
      </w:r>
      <w:proofErr w:type="spellStart"/>
      <w:r w:rsidR="00DA511D" w:rsidRPr="00AD7F78">
        <w:rPr>
          <w:rFonts w:ascii="Times New Roman" w:hAnsi="Times New Roman" w:cs="Times New Roman"/>
          <w:sz w:val="27"/>
          <w:szCs w:val="27"/>
        </w:rPr>
        <w:t>Доняева</w:t>
      </w:r>
      <w:proofErr w:type="spellEnd"/>
      <w:r w:rsidR="00DA511D" w:rsidRPr="00AD7F78">
        <w:rPr>
          <w:rFonts w:ascii="Times New Roman" w:hAnsi="Times New Roman" w:cs="Times New Roman"/>
          <w:sz w:val="27"/>
          <w:szCs w:val="27"/>
        </w:rPr>
        <w:t xml:space="preserve"> А.А.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Данилов</w:t>
      </w:r>
      <w:r w:rsidR="00BC2FF0" w:rsidRPr="00AD7F78">
        <w:rPr>
          <w:rFonts w:ascii="Times New Roman" w:hAnsi="Times New Roman" w:cs="Times New Roman"/>
          <w:sz w:val="27"/>
          <w:szCs w:val="27"/>
        </w:rPr>
        <w:t>а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 Р.Е.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Евтушенко В.В.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Зиновьевой Л.В.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Зотина И.В.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Кирсанова Д.И.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</w:t>
      </w:r>
      <w:proofErr w:type="spellStart"/>
      <w:r w:rsidR="00DA511D" w:rsidRPr="00AD7F78">
        <w:rPr>
          <w:rFonts w:ascii="Times New Roman" w:hAnsi="Times New Roman" w:cs="Times New Roman"/>
          <w:sz w:val="27"/>
          <w:szCs w:val="27"/>
        </w:rPr>
        <w:t>Нешетаевой</w:t>
      </w:r>
      <w:proofErr w:type="spellEnd"/>
      <w:r w:rsidR="00DA511D" w:rsidRPr="00AD7F78">
        <w:rPr>
          <w:rFonts w:ascii="Times New Roman" w:hAnsi="Times New Roman" w:cs="Times New Roman"/>
          <w:sz w:val="27"/>
          <w:szCs w:val="27"/>
        </w:rPr>
        <w:t xml:space="preserve"> О.Г.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Панченко О.В.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Рудковской К.С.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</w:t>
      </w:r>
      <w:proofErr w:type="spellStart"/>
      <w:r w:rsidR="00DA511D" w:rsidRPr="00AD7F78">
        <w:rPr>
          <w:rFonts w:ascii="Times New Roman" w:hAnsi="Times New Roman" w:cs="Times New Roman"/>
          <w:sz w:val="27"/>
          <w:szCs w:val="27"/>
        </w:rPr>
        <w:t>Слипенко</w:t>
      </w:r>
      <w:proofErr w:type="spellEnd"/>
      <w:r w:rsidR="00DA511D" w:rsidRPr="00AD7F78">
        <w:rPr>
          <w:rFonts w:ascii="Times New Roman" w:hAnsi="Times New Roman" w:cs="Times New Roman"/>
          <w:sz w:val="27"/>
          <w:szCs w:val="27"/>
        </w:rPr>
        <w:t xml:space="preserve"> В.М.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Соколовой З.К.</w:t>
      </w:r>
      <w:r w:rsidR="00DA511D" w:rsidRPr="00AD7F78">
        <w:rPr>
          <w:rFonts w:ascii="Times New Roman" w:hAnsi="Times New Roman" w:cs="Times New Roman"/>
          <w:sz w:val="27"/>
          <w:szCs w:val="27"/>
        </w:rPr>
        <w:t>, Соловьевой Ю.А.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с участием помощника прокурора </w:t>
      </w:r>
      <w:r w:rsidR="003160A9">
        <w:rPr>
          <w:rFonts w:ascii="Times New Roman" w:hAnsi="Times New Roman" w:cs="Times New Roman"/>
          <w:sz w:val="27"/>
          <w:szCs w:val="27"/>
        </w:rPr>
        <w:t>Глуховой Я</w:t>
      </w:r>
      <w:bookmarkStart w:id="0" w:name="_GoBack"/>
      <w:bookmarkEnd w:id="0"/>
      <w:r w:rsidR="003160A9">
        <w:rPr>
          <w:rFonts w:ascii="Times New Roman" w:hAnsi="Times New Roman" w:cs="Times New Roman"/>
          <w:sz w:val="27"/>
          <w:szCs w:val="27"/>
        </w:rPr>
        <w:t>.Е.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,  </w:t>
      </w:r>
      <w:r w:rsidR="00002CD8" w:rsidRPr="00AD7F7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F76D7" w:rsidRPr="00AD7F78">
        <w:rPr>
          <w:rFonts w:ascii="Times New Roman" w:hAnsi="Times New Roman" w:cs="Times New Roman"/>
          <w:sz w:val="27"/>
          <w:szCs w:val="27"/>
        </w:rPr>
        <w:t>заслушав заместителя председателя комиссии по делам несовершеннолетних и защите</w:t>
      </w:r>
      <w:proofErr w:type="gramEnd"/>
      <w:r w:rsidR="00AF76D7" w:rsidRPr="00AD7F7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AF76D7" w:rsidRPr="00AD7F78">
        <w:rPr>
          <w:rFonts w:ascii="Times New Roman" w:hAnsi="Times New Roman" w:cs="Times New Roman"/>
          <w:sz w:val="27"/>
          <w:szCs w:val="27"/>
        </w:rPr>
        <w:t>их прав (далее Комиссия) Т.А. Лепешкину о Порядке организации ИПР,</w:t>
      </w:r>
      <w:r w:rsidR="004E7257" w:rsidRPr="00AD7F78">
        <w:rPr>
          <w:rFonts w:ascii="Times New Roman" w:hAnsi="Times New Roman" w:cs="Times New Roman"/>
          <w:sz w:val="27"/>
          <w:szCs w:val="27"/>
        </w:rPr>
        <w:t xml:space="preserve"> в отношении несовершеннолетних  и (или) их семей, в том числе находящихся в СОП,</w:t>
      </w:r>
      <w:r w:rsidR="00AF76D7" w:rsidRPr="00AD7F78">
        <w:rPr>
          <w:rFonts w:ascii="Times New Roman" w:hAnsi="Times New Roman" w:cs="Times New Roman"/>
          <w:sz w:val="27"/>
          <w:szCs w:val="27"/>
        </w:rPr>
        <w:t xml:space="preserve"> утвержденном постановлением КДН</w:t>
      </w:r>
      <w:r w:rsidR="004E7257" w:rsidRPr="00AD7F78">
        <w:rPr>
          <w:rFonts w:ascii="Times New Roman" w:hAnsi="Times New Roman" w:cs="Times New Roman"/>
          <w:sz w:val="27"/>
          <w:szCs w:val="27"/>
        </w:rPr>
        <w:t xml:space="preserve"> </w:t>
      </w:r>
      <w:r w:rsidR="00AF76D7" w:rsidRPr="00AD7F78">
        <w:rPr>
          <w:rFonts w:ascii="Times New Roman" w:hAnsi="Times New Roman" w:cs="Times New Roman"/>
          <w:sz w:val="27"/>
          <w:szCs w:val="27"/>
        </w:rPr>
        <w:t>и</w:t>
      </w:r>
      <w:r w:rsidR="004E7257" w:rsidRPr="00AD7F78">
        <w:rPr>
          <w:rFonts w:ascii="Times New Roman" w:hAnsi="Times New Roman" w:cs="Times New Roman"/>
          <w:sz w:val="27"/>
          <w:szCs w:val="27"/>
        </w:rPr>
        <w:t xml:space="preserve"> </w:t>
      </w:r>
      <w:r w:rsidR="00AF76D7" w:rsidRPr="00AD7F78">
        <w:rPr>
          <w:rFonts w:ascii="Times New Roman" w:hAnsi="Times New Roman" w:cs="Times New Roman"/>
          <w:sz w:val="27"/>
          <w:szCs w:val="27"/>
        </w:rPr>
        <w:t>ЗП Красноярского края 3 29-КДН от 22.03.2024</w:t>
      </w:r>
      <w:r w:rsidR="004E7257" w:rsidRPr="00AD7F78">
        <w:rPr>
          <w:rFonts w:ascii="Times New Roman" w:hAnsi="Times New Roman" w:cs="Times New Roman"/>
          <w:sz w:val="27"/>
          <w:szCs w:val="27"/>
        </w:rPr>
        <w:t>, ознакомившись с поступившими от субъектов системы профилактики предложениями о кандидатурах для включения в состав экспертной межведомственной рабочей группы, р</w:t>
      </w:r>
      <w:r w:rsidR="00107DAD" w:rsidRPr="00AD7F78">
        <w:rPr>
          <w:rFonts w:ascii="Times New Roman" w:hAnsi="Times New Roman" w:cs="Times New Roman"/>
          <w:sz w:val="27"/>
          <w:szCs w:val="27"/>
        </w:rPr>
        <w:t>уководствуясь п. 3 ст. 11 Федерального закона</w:t>
      </w:r>
      <w:proofErr w:type="gramEnd"/>
      <w:r w:rsidR="00107DAD" w:rsidRPr="00AD7F78">
        <w:rPr>
          <w:rFonts w:ascii="Times New Roman" w:hAnsi="Times New Roman" w:cs="Times New Roman"/>
          <w:sz w:val="27"/>
          <w:szCs w:val="27"/>
        </w:rPr>
        <w:t xml:space="preserve"> </w:t>
      </w:r>
      <w:r w:rsidR="00DA511D" w:rsidRPr="00AD7F78">
        <w:rPr>
          <w:rFonts w:ascii="Times New Roman" w:hAnsi="Times New Roman" w:cs="Times New Roman"/>
          <w:sz w:val="27"/>
          <w:szCs w:val="27"/>
        </w:rPr>
        <w:t xml:space="preserve">№ 120-ФЗ от 24.06.1999 г. </w:t>
      </w:r>
      <w:r w:rsidR="00107DAD" w:rsidRPr="00AD7F78">
        <w:rPr>
          <w:rFonts w:ascii="Times New Roman" w:hAnsi="Times New Roman" w:cs="Times New Roman"/>
          <w:sz w:val="27"/>
          <w:szCs w:val="27"/>
        </w:rPr>
        <w:t>«Об основах системы профилактики безнадзорности и правонарушений несовершеннолетних»</w:t>
      </w:r>
    </w:p>
    <w:p w:rsidR="004E7257" w:rsidRPr="00AD7F78" w:rsidRDefault="00040E55" w:rsidP="00AD7F7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7F78">
        <w:rPr>
          <w:rFonts w:ascii="Times New Roman" w:hAnsi="Times New Roman" w:cs="Times New Roman"/>
          <w:b/>
          <w:sz w:val="27"/>
          <w:szCs w:val="27"/>
        </w:rPr>
        <w:t>ПОСТАНОВИЛА:</w:t>
      </w:r>
    </w:p>
    <w:p w:rsidR="004E7257" w:rsidRPr="00AD7F78" w:rsidRDefault="004E7257" w:rsidP="006C6CF4">
      <w:pPr>
        <w:pStyle w:val="a5"/>
        <w:numPr>
          <w:ilvl w:val="0"/>
          <w:numId w:val="2"/>
        </w:numPr>
        <w:spacing w:line="240" w:lineRule="auto"/>
        <w:ind w:left="-284" w:firstLine="56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7F78">
        <w:rPr>
          <w:rFonts w:ascii="Times New Roman" w:hAnsi="Times New Roman" w:cs="Times New Roman"/>
          <w:sz w:val="27"/>
          <w:szCs w:val="27"/>
        </w:rPr>
        <w:t>Утвердить Положение о</w:t>
      </w:r>
      <w:r w:rsidRPr="00AD7F78">
        <w:rPr>
          <w:rFonts w:ascii="Times New Roman" w:hAnsi="Times New Roman" w:cs="Times New Roman"/>
          <w:bCs/>
          <w:sz w:val="27"/>
          <w:szCs w:val="27"/>
        </w:rPr>
        <w:t xml:space="preserve">б экспертной межведомственной рабочей группе по </w:t>
      </w:r>
      <w:r w:rsidRPr="00AD7F78">
        <w:rPr>
          <w:rFonts w:ascii="Times New Roman" w:hAnsi="Times New Roman" w:cs="Times New Roman"/>
          <w:sz w:val="27"/>
          <w:szCs w:val="27"/>
        </w:rPr>
        <w:t xml:space="preserve">экспертизе и корректировке проектов </w:t>
      </w:r>
      <w:r w:rsidRPr="00AD7F78">
        <w:rPr>
          <w:rFonts w:ascii="Times New Roman" w:hAnsi="Times New Roman" w:cs="Times New Roman"/>
          <w:bCs/>
          <w:sz w:val="27"/>
          <w:szCs w:val="27"/>
        </w:rPr>
        <w:t>программ КИПР несовершеннолетних, находящихся в социально опасном положении, и их семей (приложение 1);</w:t>
      </w:r>
    </w:p>
    <w:p w:rsidR="004E7257" w:rsidRPr="00AD7F78" w:rsidRDefault="004E7257" w:rsidP="006C6CF4">
      <w:pPr>
        <w:pStyle w:val="a5"/>
        <w:numPr>
          <w:ilvl w:val="0"/>
          <w:numId w:val="2"/>
        </w:numPr>
        <w:spacing w:line="240" w:lineRule="auto"/>
        <w:ind w:left="-284" w:firstLine="56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D7F78">
        <w:rPr>
          <w:rFonts w:ascii="Times New Roman" w:hAnsi="Times New Roman" w:cs="Times New Roman"/>
          <w:bCs/>
          <w:sz w:val="27"/>
          <w:szCs w:val="27"/>
        </w:rPr>
        <w:t>Утвердить состав экспертной межведомственной рабочей группы (приложение 2);</w:t>
      </w:r>
    </w:p>
    <w:p w:rsidR="004E7257" w:rsidRPr="00AD7F78" w:rsidRDefault="004E7257" w:rsidP="006C6CF4">
      <w:pPr>
        <w:pStyle w:val="a5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D7F78">
        <w:rPr>
          <w:rFonts w:ascii="Times New Roman" w:hAnsi="Times New Roman" w:cs="Times New Roman"/>
          <w:sz w:val="27"/>
          <w:szCs w:val="27"/>
        </w:rPr>
        <w:t xml:space="preserve">Руководителям субъектов системы профилактики (М.Н. Авласевич, А.В. Селезнев, М.Ю. Маслова, О.В. Панченко, В.В. Евтушенко, О.Г. </w:t>
      </w:r>
      <w:proofErr w:type="spellStart"/>
      <w:r w:rsidRPr="00AD7F78">
        <w:rPr>
          <w:rFonts w:ascii="Times New Roman" w:hAnsi="Times New Roman" w:cs="Times New Roman"/>
          <w:sz w:val="27"/>
          <w:szCs w:val="27"/>
        </w:rPr>
        <w:t>Нешетаева</w:t>
      </w:r>
      <w:proofErr w:type="spellEnd"/>
      <w:r w:rsidRPr="00AD7F78">
        <w:rPr>
          <w:rFonts w:ascii="Times New Roman" w:hAnsi="Times New Roman" w:cs="Times New Roman"/>
          <w:sz w:val="27"/>
          <w:szCs w:val="27"/>
        </w:rPr>
        <w:t xml:space="preserve">, В.А. Белякова, Н.И. Федорова, Д.И. Кирсанов, В.М. </w:t>
      </w:r>
      <w:proofErr w:type="spellStart"/>
      <w:r w:rsidRPr="00AD7F78">
        <w:rPr>
          <w:rFonts w:ascii="Times New Roman" w:hAnsi="Times New Roman" w:cs="Times New Roman"/>
          <w:sz w:val="27"/>
          <w:szCs w:val="27"/>
        </w:rPr>
        <w:t>Слипенко</w:t>
      </w:r>
      <w:proofErr w:type="spellEnd"/>
      <w:r w:rsidRPr="00AD7F78">
        <w:rPr>
          <w:rFonts w:ascii="Times New Roman" w:hAnsi="Times New Roman" w:cs="Times New Roman"/>
          <w:sz w:val="27"/>
          <w:szCs w:val="27"/>
        </w:rPr>
        <w:t xml:space="preserve">, А.А. </w:t>
      </w:r>
      <w:proofErr w:type="spellStart"/>
      <w:r w:rsidRPr="00AD7F78">
        <w:rPr>
          <w:rFonts w:ascii="Times New Roman" w:hAnsi="Times New Roman" w:cs="Times New Roman"/>
          <w:sz w:val="27"/>
          <w:szCs w:val="27"/>
        </w:rPr>
        <w:t>Доняев</w:t>
      </w:r>
      <w:proofErr w:type="spellEnd"/>
      <w:r w:rsidRPr="00AD7F78">
        <w:rPr>
          <w:rFonts w:ascii="Times New Roman" w:hAnsi="Times New Roman" w:cs="Times New Roman"/>
          <w:sz w:val="27"/>
          <w:szCs w:val="27"/>
        </w:rPr>
        <w:t xml:space="preserve">, Р.Е. Данилов, В.В. Батурин, О.В. Юдина, И.В. </w:t>
      </w:r>
      <w:proofErr w:type="spellStart"/>
      <w:r w:rsidRPr="00AD7F78">
        <w:rPr>
          <w:rFonts w:ascii="Times New Roman" w:hAnsi="Times New Roman" w:cs="Times New Roman"/>
          <w:sz w:val="27"/>
          <w:szCs w:val="27"/>
        </w:rPr>
        <w:t>Берилло</w:t>
      </w:r>
      <w:proofErr w:type="spellEnd"/>
      <w:r w:rsidRPr="00AD7F78">
        <w:rPr>
          <w:rFonts w:ascii="Times New Roman" w:hAnsi="Times New Roman" w:cs="Times New Roman"/>
          <w:sz w:val="27"/>
          <w:szCs w:val="27"/>
        </w:rPr>
        <w:t>, В.Л. Коваленко, М.В. Семенова, И.В. Савинова), отделу по обеспечению деятельности  КДН</w:t>
      </w:r>
      <w:proofErr w:type="gramEnd"/>
      <w:r w:rsidRPr="00AD7F78">
        <w:rPr>
          <w:rFonts w:ascii="Times New Roman" w:hAnsi="Times New Roman" w:cs="Times New Roman"/>
          <w:sz w:val="27"/>
          <w:szCs w:val="27"/>
        </w:rPr>
        <w:t xml:space="preserve"> и ЗП (Т.А. Лепешкина):</w:t>
      </w:r>
    </w:p>
    <w:p w:rsidR="00D25C02" w:rsidRPr="00AD7F78" w:rsidRDefault="00D25C02" w:rsidP="00D25C02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left="-284"/>
        <w:jc w:val="both"/>
        <w:rPr>
          <w:bCs/>
          <w:sz w:val="27"/>
          <w:szCs w:val="27"/>
        </w:rPr>
      </w:pPr>
      <w:r w:rsidRPr="00AD7F78">
        <w:rPr>
          <w:sz w:val="27"/>
          <w:szCs w:val="27"/>
        </w:rPr>
        <w:t xml:space="preserve">- принять в работу и </w:t>
      </w:r>
      <w:r w:rsidR="004E7257" w:rsidRPr="00AD7F78">
        <w:rPr>
          <w:sz w:val="27"/>
          <w:szCs w:val="27"/>
        </w:rPr>
        <w:t>довести до сведения сотрудников Положение о</w:t>
      </w:r>
      <w:r w:rsidR="004E7257" w:rsidRPr="00AD7F78">
        <w:rPr>
          <w:bCs/>
          <w:sz w:val="27"/>
          <w:szCs w:val="27"/>
        </w:rPr>
        <w:t xml:space="preserve">б экспертной межведомственной рабочей группе по </w:t>
      </w:r>
      <w:r w:rsidR="004E7257" w:rsidRPr="00AD7F78">
        <w:rPr>
          <w:sz w:val="27"/>
          <w:szCs w:val="27"/>
        </w:rPr>
        <w:t xml:space="preserve">экспертизе и корректировке проектов </w:t>
      </w:r>
      <w:r w:rsidR="004E7257" w:rsidRPr="00AD7F78">
        <w:rPr>
          <w:bCs/>
          <w:sz w:val="27"/>
          <w:szCs w:val="27"/>
        </w:rPr>
        <w:t>программ КИПР несовершеннолетних, находящихся в социально опасном положении, и их семей</w:t>
      </w:r>
      <w:r w:rsidRPr="00AD7F78">
        <w:rPr>
          <w:bCs/>
          <w:sz w:val="27"/>
          <w:szCs w:val="27"/>
        </w:rPr>
        <w:t>,</w:t>
      </w:r>
    </w:p>
    <w:p w:rsidR="004E7257" w:rsidRPr="00AD7F78" w:rsidRDefault="00D25C02" w:rsidP="00D25C02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left="-284"/>
        <w:jc w:val="both"/>
        <w:rPr>
          <w:sz w:val="27"/>
          <w:szCs w:val="27"/>
        </w:rPr>
      </w:pPr>
      <w:r w:rsidRPr="00AD7F78">
        <w:rPr>
          <w:bCs/>
          <w:sz w:val="27"/>
          <w:szCs w:val="27"/>
        </w:rPr>
        <w:t xml:space="preserve">- </w:t>
      </w:r>
      <w:r w:rsidR="004E7257" w:rsidRPr="00AD7F78">
        <w:rPr>
          <w:sz w:val="27"/>
          <w:szCs w:val="27"/>
        </w:rPr>
        <w:t>обеспечить неукоснительное исполнение</w:t>
      </w:r>
      <w:r w:rsidRPr="00AD7F78">
        <w:rPr>
          <w:sz w:val="27"/>
          <w:szCs w:val="27"/>
        </w:rPr>
        <w:t xml:space="preserve"> данного Положения;</w:t>
      </w:r>
    </w:p>
    <w:p w:rsidR="00D25C02" w:rsidRPr="00AD7F78" w:rsidRDefault="00601BE7" w:rsidP="006C6CF4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pacing w:after="0"/>
        <w:ind w:left="-284" w:firstLine="56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D7F7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AD7F78">
        <w:rPr>
          <w:rFonts w:ascii="Times New Roman" w:hAnsi="Times New Roman" w:cs="Times New Roman"/>
          <w:sz w:val="27"/>
          <w:szCs w:val="27"/>
        </w:rPr>
        <w:t xml:space="preserve"> исполнением</w:t>
      </w:r>
      <w:r w:rsidR="00AD7F78">
        <w:rPr>
          <w:rFonts w:ascii="Times New Roman" w:hAnsi="Times New Roman" w:cs="Times New Roman"/>
          <w:sz w:val="27"/>
          <w:szCs w:val="27"/>
        </w:rPr>
        <w:t xml:space="preserve"> постановления</w:t>
      </w:r>
      <w:r w:rsidRPr="00AD7F78">
        <w:rPr>
          <w:rFonts w:ascii="Times New Roman" w:hAnsi="Times New Roman" w:cs="Times New Roman"/>
          <w:sz w:val="27"/>
          <w:szCs w:val="27"/>
        </w:rPr>
        <w:t xml:space="preserve"> возложить на председателя КДН и ЗП </w:t>
      </w:r>
      <w:proofErr w:type="spellStart"/>
      <w:r w:rsidRPr="00AD7F78">
        <w:rPr>
          <w:rFonts w:ascii="Times New Roman" w:hAnsi="Times New Roman" w:cs="Times New Roman"/>
          <w:sz w:val="27"/>
          <w:szCs w:val="27"/>
        </w:rPr>
        <w:t>Кучерову</w:t>
      </w:r>
      <w:proofErr w:type="spellEnd"/>
      <w:r w:rsidRPr="00AD7F78">
        <w:rPr>
          <w:rFonts w:ascii="Times New Roman" w:hAnsi="Times New Roman" w:cs="Times New Roman"/>
          <w:sz w:val="27"/>
          <w:szCs w:val="27"/>
        </w:rPr>
        <w:t xml:space="preserve"> О.В.</w:t>
      </w:r>
    </w:p>
    <w:p w:rsidR="004E7257" w:rsidRPr="00AD7F78" w:rsidRDefault="004E7257" w:rsidP="004E7257">
      <w:pPr>
        <w:jc w:val="both"/>
        <w:rPr>
          <w:bCs/>
          <w:sz w:val="27"/>
          <w:szCs w:val="27"/>
        </w:rPr>
      </w:pPr>
    </w:p>
    <w:p w:rsidR="004E7257" w:rsidRPr="00AD7F78" w:rsidRDefault="004E7257" w:rsidP="004E7257">
      <w:pPr>
        <w:pStyle w:val="a5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040E55" w:rsidRDefault="00040E55" w:rsidP="00AD7F78">
      <w:pPr>
        <w:pStyle w:val="20"/>
        <w:ind w:left="-284" w:firstLine="0"/>
        <w:rPr>
          <w:sz w:val="27"/>
          <w:szCs w:val="27"/>
        </w:rPr>
      </w:pPr>
      <w:r w:rsidRPr="00AD7F78">
        <w:rPr>
          <w:sz w:val="27"/>
          <w:szCs w:val="27"/>
        </w:rPr>
        <w:t xml:space="preserve">Председательствующий                                 </w:t>
      </w:r>
      <w:r w:rsidR="004E7257" w:rsidRPr="00AD7F78">
        <w:rPr>
          <w:sz w:val="27"/>
          <w:szCs w:val="27"/>
        </w:rPr>
        <w:t xml:space="preserve">                               </w:t>
      </w:r>
      <w:r w:rsidR="00724784" w:rsidRPr="00AD7F78">
        <w:rPr>
          <w:sz w:val="27"/>
          <w:szCs w:val="27"/>
        </w:rPr>
        <w:t xml:space="preserve">      </w:t>
      </w:r>
      <w:r w:rsidR="00AD7F78">
        <w:rPr>
          <w:sz w:val="27"/>
          <w:szCs w:val="27"/>
        </w:rPr>
        <w:t xml:space="preserve"> </w:t>
      </w:r>
      <w:r w:rsidR="00724784" w:rsidRPr="00AD7F78">
        <w:rPr>
          <w:sz w:val="27"/>
          <w:szCs w:val="27"/>
        </w:rPr>
        <w:t xml:space="preserve"> </w:t>
      </w:r>
      <w:r w:rsidR="00AD7F78">
        <w:rPr>
          <w:sz w:val="27"/>
          <w:szCs w:val="27"/>
        </w:rPr>
        <w:t>Т.А. Лепешкина</w:t>
      </w:r>
    </w:p>
    <w:p w:rsidR="00215E32" w:rsidRDefault="00215E32" w:rsidP="00AD7F78">
      <w:pPr>
        <w:pStyle w:val="20"/>
        <w:ind w:left="-284" w:firstLine="0"/>
        <w:rPr>
          <w:sz w:val="27"/>
          <w:szCs w:val="27"/>
        </w:rPr>
      </w:pPr>
    </w:p>
    <w:p w:rsidR="00215E32" w:rsidRDefault="00215E32" w:rsidP="00AD7F78">
      <w:pPr>
        <w:pStyle w:val="20"/>
        <w:ind w:left="-284" w:firstLine="0"/>
        <w:rPr>
          <w:sz w:val="27"/>
          <w:szCs w:val="27"/>
        </w:rPr>
      </w:pPr>
    </w:p>
    <w:p w:rsidR="00215E32" w:rsidRDefault="00215E32" w:rsidP="00215E32">
      <w:pPr>
        <w:pStyle w:val="20"/>
        <w:ind w:left="-284" w:firstLine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Приложение </w:t>
      </w:r>
      <w:r w:rsidR="006C6CF4">
        <w:rPr>
          <w:sz w:val="27"/>
          <w:szCs w:val="27"/>
        </w:rPr>
        <w:t xml:space="preserve">№ </w:t>
      </w:r>
      <w:r>
        <w:rPr>
          <w:sz w:val="27"/>
          <w:szCs w:val="27"/>
        </w:rPr>
        <w:t>1</w:t>
      </w:r>
    </w:p>
    <w:p w:rsidR="006C6CF4" w:rsidRDefault="006C6CF4" w:rsidP="00215E32">
      <w:pPr>
        <w:pStyle w:val="20"/>
        <w:ind w:left="-284" w:firstLine="0"/>
        <w:jc w:val="right"/>
        <w:rPr>
          <w:sz w:val="27"/>
          <w:szCs w:val="27"/>
        </w:rPr>
      </w:pPr>
    </w:p>
    <w:p w:rsidR="006C6CF4" w:rsidRPr="000635BC" w:rsidRDefault="006C6CF4" w:rsidP="006C6CF4">
      <w:pPr>
        <w:jc w:val="center"/>
        <w:rPr>
          <w:b/>
          <w:bCs/>
          <w:sz w:val="28"/>
          <w:szCs w:val="28"/>
        </w:rPr>
      </w:pPr>
      <w:r w:rsidRPr="000635BC">
        <w:rPr>
          <w:b/>
          <w:bCs/>
          <w:sz w:val="28"/>
          <w:szCs w:val="28"/>
        </w:rPr>
        <w:t xml:space="preserve">ПОЛОЖЕНИЕ </w:t>
      </w:r>
    </w:p>
    <w:p w:rsidR="006C6CF4" w:rsidRPr="000635BC" w:rsidRDefault="006C6CF4" w:rsidP="006C6CF4">
      <w:pPr>
        <w:jc w:val="center"/>
        <w:rPr>
          <w:b/>
          <w:bCs/>
          <w:sz w:val="28"/>
          <w:szCs w:val="28"/>
        </w:rPr>
      </w:pPr>
      <w:r w:rsidRPr="000635BC">
        <w:rPr>
          <w:b/>
          <w:bCs/>
          <w:sz w:val="28"/>
          <w:szCs w:val="28"/>
        </w:rPr>
        <w:t xml:space="preserve">Об экспертной межведомственной рабочей группе по </w:t>
      </w:r>
      <w:r w:rsidRPr="000635BC">
        <w:rPr>
          <w:b/>
          <w:sz w:val="28"/>
          <w:szCs w:val="28"/>
        </w:rPr>
        <w:t>экспертизе и корректировке пр</w:t>
      </w:r>
      <w:r w:rsidRPr="000635BC">
        <w:rPr>
          <w:b/>
          <w:sz w:val="28"/>
          <w:szCs w:val="28"/>
        </w:rPr>
        <w:t>о</w:t>
      </w:r>
      <w:r w:rsidRPr="000635BC">
        <w:rPr>
          <w:b/>
          <w:sz w:val="28"/>
          <w:szCs w:val="28"/>
        </w:rPr>
        <w:t xml:space="preserve">ектов </w:t>
      </w:r>
      <w:r w:rsidRPr="000635BC">
        <w:rPr>
          <w:b/>
          <w:bCs/>
          <w:sz w:val="28"/>
          <w:szCs w:val="28"/>
        </w:rPr>
        <w:t>программ КИПР</w:t>
      </w:r>
      <w:r w:rsidRPr="000635BC">
        <w:rPr>
          <w:bCs/>
          <w:sz w:val="28"/>
          <w:szCs w:val="28"/>
        </w:rPr>
        <w:t xml:space="preserve"> </w:t>
      </w:r>
      <w:r w:rsidRPr="000635BC">
        <w:rPr>
          <w:b/>
          <w:bCs/>
          <w:sz w:val="28"/>
          <w:szCs w:val="28"/>
        </w:rPr>
        <w:t>несовершеннолетних, находящихся в социально опасном пол</w:t>
      </w:r>
      <w:r w:rsidRPr="000635BC">
        <w:rPr>
          <w:b/>
          <w:bCs/>
          <w:sz w:val="28"/>
          <w:szCs w:val="28"/>
        </w:rPr>
        <w:t>о</w:t>
      </w:r>
      <w:r w:rsidRPr="000635BC">
        <w:rPr>
          <w:b/>
          <w:bCs/>
          <w:sz w:val="28"/>
          <w:szCs w:val="28"/>
        </w:rPr>
        <w:t>жении, и их семей</w:t>
      </w:r>
    </w:p>
    <w:p w:rsidR="006C6CF4" w:rsidRPr="000635BC" w:rsidRDefault="006C6CF4" w:rsidP="006C6CF4">
      <w:pPr>
        <w:jc w:val="both"/>
        <w:rPr>
          <w:sz w:val="28"/>
          <w:szCs w:val="28"/>
        </w:rPr>
      </w:pPr>
    </w:p>
    <w:p w:rsidR="006C6CF4" w:rsidRPr="000635BC" w:rsidRDefault="006C6CF4" w:rsidP="006C6CF4">
      <w:pPr>
        <w:pStyle w:val="a5"/>
        <w:numPr>
          <w:ilvl w:val="0"/>
          <w:numId w:val="3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5B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C6CF4" w:rsidRPr="000635BC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Настоящее Положение регламентирует деятельность экспертной межведо</w:t>
      </w:r>
      <w:r w:rsidRPr="000635BC">
        <w:rPr>
          <w:sz w:val="28"/>
          <w:szCs w:val="28"/>
        </w:rPr>
        <w:t>м</w:t>
      </w:r>
      <w:r w:rsidRPr="000635BC">
        <w:rPr>
          <w:sz w:val="28"/>
          <w:szCs w:val="28"/>
        </w:rPr>
        <w:t>ственной рабочей группы (далее – ЭМРГ), созданной при комиссии по делам несовершеннолетних и защите их прав Советского района в г. Кра</w:t>
      </w:r>
      <w:r w:rsidRPr="000635BC">
        <w:rPr>
          <w:sz w:val="28"/>
          <w:szCs w:val="28"/>
        </w:rPr>
        <w:t>с</w:t>
      </w:r>
      <w:r w:rsidRPr="000635BC">
        <w:rPr>
          <w:sz w:val="28"/>
          <w:szCs w:val="28"/>
        </w:rPr>
        <w:t xml:space="preserve">ноярске. </w:t>
      </w:r>
    </w:p>
    <w:p w:rsidR="006C6CF4" w:rsidRPr="000635BC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ЭМРГ является постоянно де</w:t>
      </w:r>
      <w:r w:rsidRPr="000635BC">
        <w:rPr>
          <w:sz w:val="28"/>
          <w:szCs w:val="28"/>
        </w:rPr>
        <w:t>й</w:t>
      </w:r>
      <w:r w:rsidRPr="000635BC">
        <w:rPr>
          <w:sz w:val="28"/>
          <w:szCs w:val="28"/>
        </w:rPr>
        <w:t>ствующим консультативно-совещательным органом, а также исполнителем проведения экспертных проц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>дур по важнейшему направлению работы системы профилактики безнадзорности и правонарушений нес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>вершеннолетних – комплексной индивидуальной профилактической работе (далее КИПР) с несовершеннолетними и их сем</w:t>
      </w:r>
      <w:r w:rsidRPr="000635BC">
        <w:rPr>
          <w:sz w:val="28"/>
          <w:szCs w:val="28"/>
        </w:rPr>
        <w:t>ь</w:t>
      </w:r>
      <w:r w:rsidRPr="000635BC">
        <w:rPr>
          <w:sz w:val="28"/>
          <w:szCs w:val="28"/>
        </w:rPr>
        <w:t>ями, находящимися в социально опасном положении (далее СОП).</w:t>
      </w:r>
    </w:p>
    <w:p w:rsidR="006C6CF4" w:rsidRPr="000635BC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ЭМРГ создается  при комиссии по делам несовершеннолетних и защите их прав Советского района в г. Красноярске. Комиссия по делам нес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 xml:space="preserve">вершеннолетних и защите их Советского района в г. Красноярске </w:t>
      </w:r>
      <w:proofErr w:type="gramStart"/>
      <w:r w:rsidRPr="000635BC">
        <w:rPr>
          <w:sz w:val="28"/>
          <w:szCs w:val="28"/>
        </w:rPr>
        <w:t>является постоянно действующим управляющим органом ЭМРГ и обеспечивает</w:t>
      </w:r>
      <w:proofErr w:type="gramEnd"/>
      <w:r w:rsidRPr="000635BC">
        <w:rPr>
          <w:sz w:val="28"/>
          <w:szCs w:val="28"/>
        </w:rPr>
        <w:t xml:space="preserve"> эффекти</w:t>
      </w:r>
      <w:r w:rsidRPr="000635BC">
        <w:rPr>
          <w:sz w:val="28"/>
          <w:szCs w:val="28"/>
        </w:rPr>
        <w:t>в</w:t>
      </w:r>
      <w:r w:rsidRPr="000635BC">
        <w:rPr>
          <w:sz w:val="28"/>
          <w:szCs w:val="28"/>
        </w:rPr>
        <w:t>ную организацию ее деятельности.</w:t>
      </w:r>
    </w:p>
    <w:p w:rsidR="006C6CF4" w:rsidRPr="000635BC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 xml:space="preserve">ЭМРГ </w:t>
      </w:r>
      <w:proofErr w:type="gramStart"/>
      <w:r w:rsidRPr="000635BC">
        <w:rPr>
          <w:sz w:val="28"/>
          <w:szCs w:val="28"/>
        </w:rPr>
        <w:t>создается и ликвидируется</w:t>
      </w:r>
      <w:proofErr w:type="gramEnd"/>
      <w:r w:rsidRPr="000635BC">
        <w:rPr>
          <w:sz w:val="28"/>
          <w:szCs w:val="28"/>
        </w:rPr>
        <w:t xml:space="preserve"> постановлением комиссии по д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 xml:space="preserve">лам несовершеннолетних и защите их прав Советского района в г. Красноярске. </w:t>
      </w:r>
    </w:p>
    <w:p w:rsidR="006C6CF4" w:rsidRPr="000635BC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Деятельность ЭМРГ направлена на содействие повышению кач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>ства комплексной индивидуальной профилактической работы с несовершеннолетними и их семьями СОП, средствами экспертной деятельн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>сти.</w:t>
      </w:r>
    </w:p>
    <w:p w:rsidR="006C6CF4" w:rsidRPr="000635BC" w:rsidRDefault="001F748E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ЭМРГ</w:t>
      </w:r>
      <w:r w:rsidR="006C6CF4" w:rsidRPr="000635BC">
        <w:rPr>
          <w:sz w:val="28"/>
          <w:szCs w:val="28"/>
        </w:rPr>
        <w:t xml:space="preserve"> строит свою деятельность на принципах равноправия ее членов, комплексности и независимости оценки, гласности принимаемых решений в рамках осуществления межведомственного взаим</w:t>
      </w:r>
      <w:r w:rsidR="006C6CF4" w:rsidRPr="000635BC">
        <w:rPr>
          <w:sz w:val="28"/>
          <w:szCs w:val="28"/>
        </w:rPr>
        <w:t>о</w:t>
      </w:r>
      <w:r w:rsidR="006C6CF4" w:rsidRPr="000635BC">
        <w:rPr>
          <w:sz w:val="28"/>
          <w:szCs w:val="28"/>
        </w:rPr>
        <w:t>действия.</w:t>
      </w:r>
    </w:p>
    <w:p w:rsidR="001F748E" w:rsidRDefault="006C6CF4" w:rsidP="006C6CF4">
      <w:pPr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 xml:space="preserve">Задачи ЭМРГ: </w:t>
      </w:r>
    </w:p>
    <w:p w:rsidR="001F748E" w:rsidRDefault="001F748E" w:rsidP="001F7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CF4" w:rsidRPr="000635BC">
        <w:rPr>
          <w:sz w:val="28"/>
          <w:szCs w:val="28"/>
        </w:rPr>
        <w:t>обеспечение своевременного и качественного пров</w:t>
      </w:r>
      <w:r w:rsidR="006C6CF4" w:rsidRPr="000635BC">
        <w:rPr>
          <w:sz w:val="28"/>
          <w:szCs w:val="28"/>
        </w:rPr>
        <w:t>е</w:t>
      </w:r>
      <w:r w:rsidR="006C6CF4" w:rsidRPr="000635BC">
        <w:rPr>
          <w:sz w:val="28"/>
          <w:szCs w:val="28"/>
        </w:rPr>
        <w:t>дения экспертиз разработанных проектов КИПР несовершеннолетних и их с</w:t>
      </w:r>
      <w:r w:rsidR="006C6CF4" w:rsidRPr="000635BC">
        <w:rPr>
          <w:sz w:val="28"/>
          <w:szCs w:val="28"/>
        </w:rPr>
        <w:t>е</w:t>
      </w:r>
      <w:r w:rsidR="006C6CF4" w:rsidRPr="000635BC">
        <w:rPr>
          <w:sz w:val="28"/>
          <w:szCs w:val="28"/>
        </w:rPr>
        <w:t>мей СОП, проживающих на территории Советского района в городе Красноя</w:t>
      </w:r>
      <w:r w:rsidR="006C6CF4" w:rsidRPr="000635BC">
        <w:rPr>
          <w:sz w:val="28"/>
          <w:szCs w:val="28"/>
        </w:rPr>
        <w:t>р</w:t>
      </w:r>
      <w:r w:rsidR="006C6CF4" w:rsidRPr="000635BC">
        <w:rPr>
          <w:sz w:val="28"/>
          <w:szCs w:val="28"/>
        </w:rPr>
        <w:t xml:space="preserve">ске; </w:t>
      </w:r>
    </w:p>
    <w:p w:rsidR="001F748E" w:rsidRDefault="001F748E" w:rsidP="001F7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CF4" w:rsidRPr="000635BC">
        <w:rPr>
          <w:sz w:val="28"/>
          <w:szCs w:val="28"/>
        </w:rPr>
        <w:t>выработка единых подходов к оценке качества предоставляемых на эк</w:t>
      </w:r>
      <w:r w:rsidR="006C6CF4" w:rsidRPr="000635BC">
        <w:rPr>
          <w:sz w:val="28"/>
          <w:szCs w:val="28"/>
        </w:rPr>
        <w:t>с</w:t>
      </w:r>
      <w:r w:rsidR="006C6CF4" w:rsidRPr="000635BC">
        <w:rPr>
          <w:sz w:val="28"/>
          <w:szCs w:val="28"/>
        </w:rPr>
        <w:t xml:space="preserve">пертизу проектов КИПР; </w:t>
      </w:r>
    </w:p>
    <w:p w:rsidR="006C6CF4" w:rsidRPr="000635BC" w:rsidRDefault="001F748E" w:rsidP="001F7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CF4" w:rsidRPr="000635BC">
        <w:rPr>
          <w:sz w:val="28"/>
          <w:szCs w:val="28"/>
        </w:rPr>
        <w:t>укрепление межведомственного взаимодействия в сфере профилактики безнадзорности и правонарушений несоверше</w:t>
      </w:r>
      <w:r w:rsidR="006C6CF4" w:rsidRPr="000635BC">
        <w:rPr>
          <w:sz w:val="28"/>
          <w:szCs w:val="28"/>
        </w:rPr>
        <w:t>н</w:t>
      </w:r>
      <w:r w:rsidR="006C6CF4" w:rsidRPr="000635BC">
        <w:rPr>
          <w:sz w:val="28"/>
          <w:szCs w:val="28"/>
        </w:rPr>
        <w:t>нолетних в части проведения результативной индивидуальной профилактической работы с несовершеннолетними и их семьями, находящимися в социально опасном полож</w:t>
      </w:r>
      <w:r w:rsidR="006C6CF4" w:rsidRPr="000635BC">
        <w:rPr>
          <w:sz w:val="28"/>
          <w:szCs w:val="28"/>
        </w:rPr>
        <w:t>е</w:t>
      </w:r>
      <w:r w:rsidR="006C6CF4" w:rsidRPr="000635BC">
        <w:rPr>
          <w:sz w:val="28"/>
          <w:szCs w:val="28"/>
        </w:rPr>
        <w:t xml:space="preserve">нии. </w:t>
      </w:r>
    </w:p>
    <w:p w:rsidR="006C6CF4" w:rsidRPr="000635BC" w:rsidRDefault="006C6CF4" w:rsidP="006C6CF4">
      <w:pPr>
        <w:ind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1.</w:t>
      </w:r>
      <w:r w:rsidR="001F748E">
        <w:rPr>
          <w:sz w:val="28"/>
          <w:szCs w:val="28"/>
        </w:rPr>
        <w:t>8</w:t>
      </w:r>
      <w:r w:rsidRPr="000635BC">
        <w:rPr>
          <w:sz w:val="28"/>
          <w:szCs w:val="28"/>
        </w:rPr>
        <w:t xml:space="preserve">. </w:t>
      </w:r>
      <w:r w:rsidR="001F748E">
        <w:rPr>
          <w:sz w:val="28"/>
          <w:szCs w:val="28"/>
        </w:rPr>
        <w:t xml:space="preserve"> ЭМРГ</w:t>
      </w:r>
      <w:r w:rsidRPr="000635BC">
        <w:rPr>
          <w:sz w:val="28"/>
          <w:szCs w:val="28"/>
        </w:rPr>
        <w:t xml:space="preserve"> осуществляет деятельность по следующим направлениям: </w:t>
      </w:r>
    </w:p>
    <w:p w:rsidR="006C6CF4" w:rsidRPr="000635BC" w:rsidRDefault="006C6CF4" w:rsidP="006C6CF4">
      <w:pPr>
        <w:ind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- экспертиза разработанных проектов комплексной индивидуальной пр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 xml:space="preserve">граммы реабилитации и адаптации с учетом индивидуальных потребностей </w:t>
      </w:r>
      <w:r w:rsidRPr="000635BC">
        <w:rPr>
          <w:sz w:val="28"/>
          <w:szCs w:val="28"/>
        </w:rPr>
        <w:lastRenderedPageBreak/>
        <w:t>несовершеннолетних и их семей с целью устранения причин и условий, способствовавших их социально  опасному полож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 xml:space="preserve">нию; </w:t>
      </w:r>
    </w:p>
    <w:p w:rsidR="006C6CF4" w:rsidRPr="000635BC" w:rsidRDefault="006C6CF4" w:rsidP="006C6CF4">
      <w:pPr>
        <w:ind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- подготовка предложений по внесению в проект КИПР изменений и д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>полнений;</w:t>
      </w:r>
    </w:p>
    <w:p w:rsidR="006C6CF4" w:rsidRPr="000635BC" w:rsidRDefault="006C6CF4" w:rsidP="006C6CF4">
      <w:pPr>
        <w:ind w:firstLine="708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- анализ реализации КИПР (при разработке второй и последующих пр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>ектов КИПР).</w:t>
      </w:r>
    </w:p>
    <w:p w:rsidR="006C6CF4" w:rsidRPr="000635BC" w:rsidRDefault="006C6CF4" w:rsidP="006C6CF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5BC">
        <w:rPr>
          <w:rFonts w:ascii="Times New Roman" w:hAnsi="Times New Roman" w:cs="Times New Roman"/>
          <w:b/>
          <w:bCs/>
          <w:sz w:val="28"/>
          <w:szCs w:val="28"/>
        </w:rPr>
        <w:t>Состав ЭМРГ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 xml:space="preserve">2.1. В состав </w:t>
      </w:r>
      <w:r>
        <w:rPr>
          <w:sz w:val="28"/>
          <w:szCs w:val="28"/>
        </w:rPr>
        <w:t>ЭМРГ</w:t>
      </w:r>
      <w:r w:rsidRPr="000635BC">
        <w:rPr>
          <w:sz w:val="28"/>
          <w:szCs w:val="28"/>
        </w:rPr>
        <w:t xml:space="preserve"> входят специалисты органов и учреждений системы профилактики безнадзорности и правонарушений несовершеннолетних Сове</w:t>
      </w:r>
      <w:r w:rsidRPr="000635BC">
        <w:rPr>
          <w:sz w:val="28"/>
          <w:szCs w:val="28"/>
        </w:rPr>
        <w:t>т</w:t>
      </w:r>
      <w:r w:rsidRPr="000635BC">
        <w:rPr>
          <w:sz w:val="28"/>
          <w:szCs w:val="28"/>
        </w:rPr>
        <w:t>ского района в г. Красноярске, имеющие достаточный для проведения экспе</w:t>
      </w:r>
      <w:r w:rsidRPr="000635BC">
        <w:rPr>
          <w:sz w:val="28"/>
          <w:szCs w:val="28"/>
        </w:rPr>
        <w:t>р</w:t>
      </w:r>
      <w:r w:rsidRPr="000635BC">
        <w:rPr>
          <w:sz w:val="28"/>
          <w:szCs w:val="28"/>
        </w:rPr>
        <w:t>тизы опыт профессиональной деятельности в области профилактики безна</w:t>
      </w:r>
      <w:r w:rsidRPr="000635BC">
        <w:rPr>
          <w:sz w:val="28"/>
          <w:szCs w:val="28"/>
        </w:rPr>
        <w:t>д</w:t>
      </w:r>
      <w:r w:rsidRPr="000635BC">
        <w:rPr>
          <w:sz w:val="28"/>
          <w:szCs w:val="28"/>
        </w:rPr>
        <w:t xml:space="preserve">зорности и правонарушений несовершеннолетних.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2.2. По ходатайству органов и учреждений системы профилактики в состав межведомственной экспертной группы могут вноситься изменения, кот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 xml:space="preserve">рые утверждаются постановлением комиссии по делам несовершеннолетних и защите их прав Советского района в г. Красноярске.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2.3. Председатель и заместители председателя комиссии по делам нес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>вершеннолетних и защите их прав осуществляют общее руководство деятельностью межведомственной экспертной группы на принципах коллег</w:t>
      </w:r>
      <w:r w:rsidRPr="000635BC">
        <w:rPr>
          <w:sz w:val="28"/>
          <w:szCs w:val="28"/>
        </w:rPr>
        <w:t>и</w:t>
      </w:r>
      <w:r w:rsidRPr="000635BC">
        <w:rPr>
          <w:sz w:val="28"/>
          <w:szCs w:val="28"/>
        </w:rPr>
        <w:t>альности, гласности (открытости) и конструктивного диалога.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2.4. В состав ЭМРГ могут вноситься изменения в соответствии с кадровыми изменениями в субъектах системы профилакт</w:t>
      </w:r>
      <w:r w:rsidRPr="000635BC">
        <w:rPr>
          <w:sz w:val="28"/>
          <w:szCs w:val="28"/>
        </w:rPr>
        <w:t>и</w:t>
      </w:r>
      <w:r w:rsidRPr="000635BC">
        <w:rPr>
          <w:sz w:val="28"/>
          <w:szCs w:val="28"/>
        </w:rPr>
        <w:t>ки.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2.5 Секретарем заседаний ЭМРГ</w:t>
      </w:r>
      <w:r>
        <w:rPr>
          <w:sz w:val="28"/>
          <w:szCs w:val="28"/>
        </w:rPr>
        <w:t>, ведущим протокол,</w:t>
      </w:r>
      <w:r w:rsidRPr="000635BC">
        <w:rPr>
          <w:sz w:val="28"/>
          <w:szCs w:val="28"/>
        </w:rPr>
        <w:t xml:space="preserve"> является куратор случая несовершеннолетнего (с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>мьи) СОП</w:t>
      </w:r>
      <w:r>
        <w:rPr>
          <w:sz w:val="28"/>
          <w:szCs w:val="28"/>
        </w:rPr>
        <w:t>.</w:t>
      </w:r>
    </w:p>
    <w:p w:rsidR="006C6CF4" w:rsidRPr="000635BC" w:rsidRDefault="006C6CF4" w:rsidP="006C6CF4">
      <w:pPr>
        <w:ind w:firstLine="709"/>
        <w:jc w:val="center"/>
        <w:rPr>
          <w:b/>
          <w:sz w:val="28"/>
          <w:szCs w:val="28"/>
        </w:rPr>
      </w:pPr>
      <w:r w:rsidRPr="000635BC">
        <w:rPr>
          <w:b/>
          <w:sz w:val="28"/>
          <w:szCs w:val="28"/>
        </w:rPr>
        <w:t>3. Организация работы ЭМРГ</w:t>
      </w:r>
    </w:p>
    <w:p w:rsidR="006C6CF4" w:rsidRPr="004C77AE" w:rsidRDefault="006C6CF4" w:rsidP="006C6CF4">
      <w:pPr>
        <w:ind w:firstLine="709"/>
        <w:jc w:val="both"/>
        <w:rPr>
          <w:sz w:val="28"/>
          <w:szCs w:val="28"/>
        </w:rPr>
      </w:pPr>
      <w:r w:rsidRPr="004C77AE">
        <w:rPr>
          <w:sz w:val="28"/>
          <w:szCs w:val="28"/>
        </w:rPr>
        <w:t xml:space="preserve">3.1 Заседания межведомственной рабочей группы проводятся </w:t>
      </w:r>
      <w:proofErr w:type="gramStart"/>
      <w:r w:rsidRPr="004C77AE">
        <w:rPr>
          <w:sz w:val="28"/>
          <w:szCs w:val="28"/>
        </w:rPr>
        <w:t>в</w:t>
      </w:r>
      <w:proofErr w:type="gramEnd"/>
      <w:r w:rsidRPr="004C77AE">
        <w:rPr>
          <w:sz w:val="28"/>
          <w:szCs w:val="28"/>
        </w:rPr>
        <w:t xml:space="preserve"> очной</w:t>
      </w:r>
    </w:p>
    <w:p w:rsidR="006C6CF4" w:rsidRDefault="006C6CF4" w:rsidP="006C6CF4">
      <w:pPr>
        <w:jc w:val="both"/>
        <w:rPr>
          <w:sz w:val="28"/>
          <w:szCs w:val="28"/>
        </w:rPr>
      </w:pPr>
      <w:r w:rsidRPr="00131D1F">
        <w:rPr>
          <w:sz w:val="28"/>
          <w:szCs w:val="28"/>
        </w:rPr>
        <w:t>форме, в том числе с использованием видео-конференц-связи.</w:t>
      </w:r>
    </w:p>
    <w:p w:rsidR="006C6CF4" w:rsidRPr="00131D1F" w:rsidRDefault="006C6CF4" w:rsidP="006C6C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 Куратор случая, направляет в адрес отдела по обеспечению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КДН и ЗП проект КИПР для передачи членам ЭМРГ в сроки,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ленные постановлением комиссии.</w:t>
      </w:r>
    </w:p>
    <w:p w:rsidR="006C6CF4" w:rsidRPr="00131D1F" w:rsidRDefault="006C6CF4" w:rsidP="006C6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 Повестка заседания и м</w:t>
      </w:r>
      <w:r w:rsidRPr="00131D1F">
        <w:rPr>
          <w:sz w:val="28"/>
          <w:szCs w:val="28"/>
        </w:rPr>
        <w:t>атериалы, подлежащие рассмотрению на зас</w:t>
      </w:r>
      <w:r w:rsidRPr="00131D1F">
        <w:rPr>
          <w:sz w:val="28"/>
          <w:szCs w:val="28"/>
        </w:rPr>
        <w:t>е</w:t>
      </w:r>
      <w:r w:rsidRPr="00131D1F">
        <w:rPr>
          <w:sz w:val="28"/>
          <w:szCs w:val="28"/>
        </w:rPr>
        <w:t>дании ЭМРГ, направляются уполномоченным специалистом, обеспечивающим де</w:t>
      </w:r>
      <w:r w:rsidRPr="00131D1F">
        <w:rPr>
          <w:sz w:val="28"/>
          <w:szCs w:val="28"/>
        </w:rPr>
        <w:t>я</w:t>
      </w:r>
      <w:r w:rsidRPr="00131D1F">
        <w:rPr>
          <w:sz w:val="28"/>
          <w:szCs w:val="28"/>
        </w:rPr>
        <w:t>тельность комиссии по делам несовершеннолетних и защите их Советского района в г. Красноярске членам межв</w:t>
      </w:r>
      <w:r w:rsidRPr="00131D1F">
        <w:rPr>
          <w:sz w:val="28"/>
          <w:szCs w:val="28"/>
        </w:rPr>
        <w:t>е</w:t>
      </w:r>
      <w:r w:rsidRPr="00131D1F">
        <w:rPr>
          <w:sz w:val="28"/>
          <w:szCs w:val="28"/>
        </w:rPr>
        <w:t>домственной рабочей группы не позднее, чем за 2 рабочих дня до планируемой даты пров</w:t>
      </w:r>
      <w:r w:rsidRPr="00131D1F">
        <w:rPr>
          <w:sz w:val="28"/>
          <w:szCs w:val="28"/>
        </w:rPr>
        <w:t>е</w:t>
      </w:r>
      <w:r w:rsidRPr="00131D1F">
        <w:rPr>
          <w:sz w:val="28"/>
          <w:szCs w:val="28"/>
        </w:rPr>
        <w:t>дения заседания ЭМРГ.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3.4 </w:t>
      </w:r>
      <w:r w:rsidRPr="000635BC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ЭМРГ</w:t>
      </w:r>
      <w:r w:rsidRPr="000635BC">
        <w:rPr>
          <w:sz w:val="28"/>
          <w:szCs w:val="28"/>
        </w:rPr>
        <w:t xml:space="preserve"> при проведении экспертизы действуют независимо друг от друга, выполняют свои функции в диста</w:t>
      </w:r>
      <w:r w:rsidRPr="000635BC">
        <w:rPr>
          <w:sz w:val="28"/>
          <w:szCs w:val="28"/>
        </w:rPr>
        <w:t>н</w:t>
      </w:r>
      <w:r w:rsidRPr="000635BC">
        <w:rPr>
          <w:sz w:val="28"/>
          <w:szCs w:val="28"/>
        </w:rPr>
        <w:t xml:space="preserve">ционном режиме и предоставляют в комиссию по делам несовершеннолетних и защите их прав и координатору КИПР электронный вид экспертного заключения (формат WORD), а также </w:t>
      </w:r>
      <w:proofErr w:type="spellStart"/>
      <w:r w:rsidRPr="000635BC">
        <w:rPr>
          <w:sz w:val="28"/>
          <w:szCs w:val="28"/>
        </w:rPr>
        <w:t>сканкопию</w:t>
      </w:r>
      <w:proofErr w:type="spellEnd"/>
      <w:r w:rsidRPr="000635BC">
        <w:rPr>
          <w:sz w:val="28"/>
          <w:szCs w:val="28"/>
        </w:rPr>
        <w:t xml:space="preserve"> экспертного заключения (или оригинал) с проставленной датой проведения экспертизы и личной подписью эксперта </w:t>
      </w:r>
      <w:r>
        <w:rPr>
          <w:sz w:val="28"/>
          <w:szCs w:val="28"/>
        </w:rPr>
        <w:t>не позднее 1 рабочего дня до предполагаемой</w:t>
      </w:r>
      <w:proofErr w:type="gramEnd"/>
      <w:r>
        <w:rPr>
          <w:sz w:val="28"/>
          <w:szCs w:val="28"/>
        </w:rPr>
        <w:t xml:space="preserve"> даты заседания ЭМРГ</w:t>
      </w:r>
      <w:r w:rsidRPr="000635BC">
        <w:rPr>
          <w:sz w:val="28"/>
          <w:szCs w:val="28"/>
        </w:rPr>
        <w:t>.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635BC">
        <w:rPr>
          <w:sz w:val="28"/>
          <w:szCs w:val="28"/>
        </w:rPr>
        <w:t xml:space="preserve"> Максимальный срок экспертизы после получения материалов экспе</w:t>
      </w:r>
      <w:r w:rsidRPr="000635BC">
        <w:rPr>
          <w:sz w:val="28"/>
          <w:szCs w:val="28"/>
        </w:rPr>
        <w:t>р</w:t>
      </w:r>
      <w:r w:rsidRPr="000635BC">
        <w:rPr>
          <w:sz w:val="28"/>
          <w:szCs w:val="28"/>
        </w:rPr>
        <w:t xml:space="preserve">том – </w:t>
      </w:r>
      <w:r>
        <w:rPr>
          <w:sz w:val="28"/>
          <w:szCs w:val="28"/>
        </w:rPr>
        <w:t>3</w:t>
      </w:r>
      <w:r w:rsidRPr="000635BC">
        <w:rPr>
          <w:sz w:val="28"/>
          <w:szCs w:val="28"/>
        </w:rPr>
        <w:t xml:space="preserve"> рабочих дня.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proofErr w:type="gramStart"/>
      <w:r>
        <w:rPr>
          <w:sz w:val="28"/>
          <w:szCs w:val="28"/>
        </w:rPr>
        <w:t xml:space="preserve"> </w:t>
      </w:r>
      <w:r w:rsidRPr="000635BC">
        <w:rPr>
          <w:sz w:val="28"/>
          <w:szCs w:val="28"/>
        </w:rPr>
        <w:t>В</w:t>
      </w:r>
      <w:proofErr w:type="gramEnd"/>
      <w:r w:rsidRPr="000635BC">
        <w:rPr>
          <w:sz w:val="28"/>
          <w:szCs w:val="28"/>
        </w:rPr>
        <w:t xml:space="preserve"> случае наличия замечаний к проекту КИПР от членов межведо</w:t>
      </w:r>
      <w:r w:rsidRPr="000635BC">
        <w:rPr>
          <w:sz w:val="28"/>
          <w:szCs w:val="28"/>
        </w:rPr>
        <w:t>м</w:t>
      </w:r>
      <w:r w:rsidRPr="000635BC">
        <w:rPr>
          <w:sz w:val="28"/>
          <w:szCs w:val="28"/>
        </w:rPr>
        <w:t>ственной экспертной группы проект дорабатывается координатором КИПР и соисполнителями мероприятий КИПР к запланированным мероприятиям кот</w:t>
      </w:r>
      <w:r w:rsidRPr="000635BC">
        <w:rPr>
          <w:sz w:val="28"/>
          <w:szCs w:val="28"/>
        </w:rPr>
        <w:t>о</w:t>
      </w:r>
      <w:r w:rsidRPr="000635BC">
        <w:rPr>
          <w:sz w:val="28"/>
          <w:szCs w:val="28"/>
        </w:rPr>
        <w:t xml:space="preserve">рых имеются экспертные замечания и рекомендации.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 </w:t>
      </w:r>
      <w:r w:rsidRPr="000635BC">
        <w:rPr>
          <w:sz w:val="28"/>
          <w:szCs w:val="28"/>
        </w:rPr>
        <w:t xml:space="preserve">Срок доработки проекта КИПР не может составлять более </w:t>
      </w:r>
      <w:r>
        <w:rPr>
          <w:sz w:val="28"/>
          <w:szCs w:val="28"/>
        </w:rPr>
        <w:t>3</w:t>
      </w:r>
      <w:r w:rsidRPr="000635BC">
        <w:rPr>
          <w:sz w:val="28"/>
          <w:szCs w:val="28"/>
        </w:rPr>
        <w:t xml:space="preserve"> рабочих дней. 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</w:t>
      </w:r>
      <w:r w:rsidRPr="000635BC">
        <w:rPr>
          <w:sz w:val="28"/>
          <w:szCs w:val="28"/>
        </w:rPr>
        <w:t>Проект КИПР после доработки с учетом экспертных мнений и рекомендаций возвращается координатором КИПР в комиссию по делам несове</w:t>
      </w:r>
      <w:r w:rsidRPr="000635BC">
        <w:rPr>
          <w:sz w:val="28"/>
          <w:szCs w:val="28"/>
        </w:rPr>
        <w:t>р</w:t>
      </w:r>
      <w:r w:rsidRPr="000635BC">
        <w:rPr>
          <w:sz w:val="28"/>
          <w:szCs w:val="28"/>
        </w:rPr>
        <w:t xml:space="preserve">шеннолетних и защите их прав.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 xml:space="preserve">Общий срок прохождения экспертных процедур с учетом доработок не может превышать 12 календарных дней с момента разработки проекта КИПР.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proofErr w:type="gramStart"/>
      <w:r w:rsidRPr="000635BC">
        <w:rPr>
          <w:sz w:val="28"/>
          <w:szCs w:val="28"/>
        </w:rPr>
        <w:t>До утверждения комиссией по делам несовершеннолетних и защите их прав КИПР несовершеннолетнего (семьи)</w:t>
      </w:r>
      <w:r>
        <w:rPr>
          <w:sz w:val="28"/>
          <w:szCs w:val="28"/>
        </w:rPr>
        <w:t xml:space="preserve"> СОП </w:t>
      </w:r>
      <w:r w:rsidRPr="000635BC">
        <w:rPr>
          <w:sz w:val="28"/>
          <w:szCs w:val="28"/>
        </w:rPr>
        <w:t>реализуется План первоочере</w:t>
      </w:r>
      <w:r w:rsidRPr="000635BC">
        <w:rPr>
          <w:sz w:val="28"/>
          <w:szCs w:val="28"/>
        </w:rPr>
        <w:t>д</w:t>
      </w:r>
      <w:r w:rsidRPr="000635BC">
        <w:rPr>
          <w:sz w:val="28"/>
          <w:szCs w:val="28"/>
        </w:rPr>
        <w:t>ных мер,  который должен содержать перечень конкретных мер, направленных на решение проблем несовершеннолетнего и (или) его семьи, послуживших причинами социального неблагополучия, направленных на восстановление функций семьи в отношении воспитания и содержания детей и удовлетворения всех их базовых потребностей.</w:t>
      </w:r>
      <w:proofErr w:type="gramEnd"/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 w:rsidRPr="000635BC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0635BC">
        <w:rPr>
          <w:sz w:val="28"/>
          <w:szCs w:val="28"/>
        </w:rPr>
        <w:t>. Согласованные межведомственной экспертной группой и доработа</w:t>
      </w:r>
      <w:r w:rsidRPr="000635BC">
        <w:rPr>
          <w:sz w:val="28"/>
          <w:szCs w:val="28"/>
        </w:rPr>
        <w:t>н</w:t>
      </w:r>
      <w:r w:rsidRPr="000635BC">
        <w:rPr>
          <w:sz w:val="28"/>
          <w:szCs w:val="28"/>
        </w:rPr>
        <w:t xml:space="preserve">ные с учетом экспертных мнений и рекомендаций проекты КИПР, </w:t>
      </w:r>
      <w:proofErr w:type="gramStart"/>
      <w:r w:rsidRPr="000635BC">
        <w:rPr>
          <w:sz w:val="28"/>
          <w:szCs w:val="28"/>
        </w:rPr>
        <w:t>рассматр</w:t>
      </w:r>
      <w:r w:rsidRPr="000635BC">
        <w:rPr>
          <w:sz w:val="28"/>
          <w:szCs w:val="28"/>
        </w:rPr>
        <w:t>и</w:t>
      </w:r>
      <w:r w:rsidRPr="000635BC">
        <w:rPr>
          <w:sz w:val="28"/>
          <w:szCs w:val="28"/>
        </w:rPr>
        <w:t>ваются и утверждаются</w:t>
      </w:r>
      <w:proofErr w:type="gramEnd"/>
      <w:r w:rsidRPr="000635BC">
        <w:rPr>
          <w:sz w:val="28"/>
          <w:szCs w:val="28"/>
        </w:rPr>
        <w:t xml:space="preserve"> на ближайшем очередном заседании комиссии по д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 xml:space="preserve">лам несовершеннолетних и защите их прав </w:t>
      </w:r>
      <w:r>
        <w:rPr>
          <w:sz w:val="28"/>
          <w:szCs w:val="28"/>
        </w:rPr>
        <w:t xml:space="preserve">Советского </w:t>
      </w:r>
      <w:r w:rsidRPr="000635BC">
        <w:rPr>
          <w:sz w:val="28"/>
          <w:szCs w:val="28"/>
        </w:rPr>
        <w:t xml:space="preserve">района в г. Красноярске. </w:t>
      </w:r>
    </w:p>
    <w:p w:rsidR="006C6CF4" w:rsidRPr="000635BC" w:rsidRDefault="006C6CF4" w:rsidP="006C6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0635BC">
        <w:rPr>
          <w:sz w:val="28"/>
          <w:szCs w:val="28"/>
        </w:rPr>
        <w:t xml:space="preserve"> Принятые на заседании ЭМРГ решения отражаются в протоколе заседания ЭМРГ, обязательны для исполнения субъектами системы профилакт</w:t>
      </w:r>
      <w:r w:rsidRPr="000635BC">
        <w:rPr>
          <w:sz w:val="28"/>
          <w:szCs w:val="28"/>
        </w:rPr>
        <w:t>и</w:t>
      </w:r>
      <w:r w:rsidRPr="000635BC">
        <w:rPr>
          <w:sz w:val="28"/>
          <w:szCs w:val="28"/>
        </w:rPr>
        <w:t>ки, куратором случая.</w:t>
      </w:r>
    </w:p>
    <w:p w:rsidR="006C6CF4" w:rsidRDefault="006C6CF4" w:rsidP="006C6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0635BC">
        <w:rPr>
          <w:sz w:val="28"/>
          <w:szCs w:val="28"/>
        </w:rPr>
        <w:t xml:space="preserve"> Протоколы заседаний ЭМРГ хранятся в личных делах несовершеннолетних (с</w:t>
      </w:r>
      <w:r w:rsidRPr="000635BC">
        <w:rPr>
          <w:sz w:val="28"/>
          <w:szCs w:val="28"/>
        </w:rPr>
        <w:t>е</w:t>
      </w:r>
      <w:r w:rsidRPr="000635BC">
        <w:rPr>
          <w:sz w:val="28"/>
          <w:szCs w:val="28"/>
        </w:rPr>
        <w:t>мей) СОП у координатора КИПР, копии протоколов в комиссии по делам несовершеннолетних и защ</w:t>
      </w:r>
      <w:r w:rsidRPr="000635BC">
        <w:rPr>
          <w:sz w:val="28"/>
          <w:szCs w:val="28"/>
        </w:rPr>
        <w:t>и</w:t>
      </w:r>
      <w:r w:rsidRPr="000635BC">
        <w:rPr>
          <w:sz w:val="28"/>
          <w:szCs w:val="28"/>
        </w:rPr>
        <w:t>те их прав.</w:t>
      </w: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both"/>
        <w:rPr>
          <w:sz w:val="28"/>
          <w:szCs w:val="28"/>
        </w:rPr>
      </w:pPr>
    </w:p>
    <w:p w:rsidR="006C6CF4" w:rsidRDefault="006C6CF4" w:rsidP="006C6CF4">
      <w:pPr>
        <w:ind w:firstLine="709"/>
        <w:jc w:val="right"/>
        <w:rPr>
          <w:sz w:val="28"/>
          <w:szCs w:val="28"/>
        </w:rPr>
      </w:pPr>
    </w:p>
    <w:p w:rsidR="001F748E" w:rsidRDefault="001F748E" w:rsidP="006C6CF4">
      <w:pPr>
        <w:ind w:firstLine="709"/>
        <w:jc w:val="right"/>
        <w:rPr>
          <w:sz w:val="28"/>
          <w:szCs w:val="28"/>
        </w:rPr>
      </w:pPr>
    </w:p>
    <w:p w:rsidR="001F748E" w:rsidRDefault="001F748E" w:rsidP="006C6CF4">
      <w:pPr>
        <w:ind w:firstLine="709"/>
        <w:jc w:val="right"/>
        <w:rPr>
          <w:sz w:val="28"/>
          <w:szCs w:val="28"/>
        </w:rPr>
      </w:pPr>
    </w:p>
    <w:p w:rsidR="006C6CF4" w:rsidRDefault="006C6CF4" w:rsidP="006C6CF4">
      <w:pPr>
        <w:ind w:firstLine="709"/>
        <w:jc w:val="right"/>
        <w:rPr>
          <w:sz w:val="28"/>
          <w:szCs w:val="28"/>
        </w:rPr>
      </w:pPr>
    </w:p>
    <w:p w:rsidR="006C6CF4" w:rsidRDefault="006C6CF4" w:rsidP="006C6CF4">
      <w:pPr>
        <w:ind w:firstLine="709"/>
        <w:jc w:val="right"/>
        <w:rPr>
          <w:sz w:val="28"/>
          <w:szCs w:val="28"/>
        </w:rPr>
      </w:pPr>
    </w:p>
    <w:p w:rsidR="006C6CF4" w:rsidRDefault="006C6CF4" w:rsidP="006C6CF4">
      <w:pPr>
        <w:ind w:firstLine="709"/>
        <w:jc w:val="right"/>
        <w:rPr>
          <w:sz w:val="28"/>
          <w:szCs w:val="28"/>
        </w:rPr>
      </w:pPr>
    </w:p>
    <w:p w:rsidR="006C6CF4" w:rsidRDefault="006C6CF4" w:rsidP="006C6CF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C6CF4" w:rsidRDefault="006C6CF4" w:rsidP="006C6CF4">
      <w:pPr>
        <w:ind w:firstLine="709"/>
        <w:jc w:val="right"/>
        <w:rPr>
          <w:sz w:val="28"/>
          <w:szCs w:val="28"/>
        </w:rPr>
      </w:pPr>
    </w:p>
    <w:p w:rsidR="006C6CF4" w:rsidRPr="006C6CF4" w:rsidRDefault="006C6CF4" w:rsidP="006C6CF4">
      <w:pPr>
        <w:ind w:firstLine="709"/>
        <w:jc w:val="center"/>
        <w:rPr>
          <w:b/>
          <w:sz w:val="28"/>
          <w:szCs w:val="28"/>
        </w:rPr>
      </w:pPr>
      <w:r w:rsidRPr="006C6CF4">
        <w:rPr>
          <w:b/>
          <w:sz w:val="28"/>
          <w:szCs w:val="28"/>
        </w:rPr>
        <w:t xml:space="preserve">Состав </w:t>
      </w:r>
      <w:r w:rsidRPr="006C6CF4">
        <w:rPr>
          <w:b/>
          <w:bCs/>
          <w:sz w:val="28"/>
          <w:szCs w:val="28"/>
        </w:rPr>
        <w:t xml:space="preserve">экспертной межведомственной рабочей группе по </w:t>
      </w:r>
      <w:r w:rsidRPr="006C6CF4">
        <w:rPr>
          <w:b/>
          <w:sz w:val="28"/>
          <w:szCs w:val="28"/>
        </w:rPr>
        <w:t>экспертизе и корректировке пр</w:t>
      </w:r>
      <w:r w:rsidRPr="006C6CF4">
        <w:rPr>
          <w:b/>
          <w:sz w:val="28"/>
          <w:szCs w:val="28"/>
        </w:rPr>
        <w:t>о</w:t>
      </w:r>
      <w:r w:rsidRPr="006C6CF4">
        <w:rPr>
          <w:b/>
          <w:sz w:val="28"/>
          <w:szCs w:val="28"/>
        </w:rPr>
        <w:t xml:space="preserve">ектов </w:t>
      </w:r>
      <w:r w:rsidRPr="006C6CF4">
        <w:rPr>
          <w:b/>
          <w:bCs/>
          <w:sz w:val="28"/>
          <w:szCs w:val="28"/>
        </w:rPr>
        <w:t>программ КИПР несовершеннолетних, находящихся в социально опасном пол</w:t>
      </w:r>
      <w:r w:rsidRPr="006C6CF4">
        <w:rPr>
          <w:b/>
          <w:bCs/>
          <w:sz w:val="28"/>
          <w:szCs w:val="28"/>
        </w:rPr>
        <w:t>о</w:t>
      </w:r>
      <w:r w:rsidRPr="006C6CF4">
        <w:rPr>
          <w:b/>
          <w:bCs/>
          <w:sz w:val="28"/>
          <w:szCs w:val="28"/>
        </w:rPr>
        <w:t>жении, и их семей</w:t>
      </w:r>
    </w:p>
    <w:p w:rsidR="006C6CF4" w:rsidRDefault="006C6CF4" w:rsidP="006C6CF4">
      <w:pPr>
        <w:pStyle w:val="20"/>
        <w:ind w:left="-284" w:firstLine="0"/>
        <w:rPr>
          <w:sz w:val="27"/>
          <w:szCs w:val="27"/>
        </w:rPr>
      </w:pPr>
    </w:p>
    <w:tbl>
      <w:tblPr>
        <w:tblStyle w:val="ad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4110"/>
        <w:gridCol w:w="5103"/>
      </w:tblGrid>
      <w:tr w:rsidR="00613907" w:rsidTr="00397141">
        <w:tc>
          <w:tcPr>
            <w:tcW w:w="818" w:type="dxa"/>
          </w:tcPr>
          <w:p w:rsidR="00613907" w:rsidRPr="00613907" w:rsidRDefault="00613907" w:rsidP="00613907">
            <w:pPr>
              <w:pStyle w:val="20"/>
              <w:ind w:firstLine="0"/>
              <w:jc w:val="center"/>
              <w:rPr>
                <w:sz w:val="28"/>
                <w:szCs w:val="28"/>
              </w:rPr>
            </w:pPr>
            <w:r w:rsidRPr="00613907">
              <w:rPr>
                <w:sz w:val="28"/>
                <w:szCs w:val="28"/>
              </w:rPr>
              <w:t xml:space="preserve">№ </w:t>
            </w:r>
            <w:proofErr w:type="gramStart"/>
            <w:r w:rsidRPr="00613907">
              <w:rPr>
                <w:sz w:val="28"/>
                <w:szCs w:val="28"/>
              </w:rPr>
              <w:t>п</w:t>
            </w:r>
            <w:proofErr w:type="gramEnd"/>
            <w:r w:rsidRPr="00613907"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613907" w:rsidRPr="00613907" w:rsidRDefault="00613907" w:rsidP="00613907">
            <w:pPr>
              <w:pStyle w:val="20"/>
              <w:ind w:firstLine="0"/>
              <w:jc w:val="center"/>
              <w:rPr>
                <w:sz w:val="28"/>
                <w:szCs w:val="28"/>
              </w:rPr>
            </w:pPr>
            <w:r w:rsidRPr="00613907">
              <w:rPr>
                <w:sz w:val="28"/>
                <w:szCs w:val="28"/>
              </w:rPr>
              <w:t>Ф.И.О.</w:t>
            </w:r>
          </w:p>
        </w:tc>
        <w:tc>
          <w:tcPr>
            <w:tcW w:w="5103" w:type="dxa"/>
          </w:tcPr>
          <w:p w:rsidR="00613907" w:rsidRPr="00613907" w:rsidRDefault="00613907" w:rsidP="00613907">
            <w:pPr>
              <w:pStyle w:val="20"/>
              <w:ind w:firstLine="0"/>
              <w:jc w:val="center"/>
              <w:rPr>
                <w:sz w:val="28"/>
                <w:szCs w:val="28"/>
              </w:rPr>
            </w:pPr>
            <w:r w:rsidRPr="00613907">
              <w:rPr>
                <w:sz w:val="28"/>
                <w:szCs w:val="28"/>
              </w:rPr>
              <w:t>Должность, место работы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10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Бунто Ирина Игоревна</w:t>
            </w:r>
          </w:p>
        </w:tc>
        <w:tc>
          <w:tcPr>
            <w:tcW w:w="5103" w:type="dxa"/>
          </w:tcPr>
          <w:p w:rsidR="00613907" w:rsidRDefault="00397141" w:rsidP="006C6CF4">
            <w:pPr>
              <w:pStyle w:val="20"/>
              <w:ind w:firstLine="0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Главный</w:t>
            </w:r>
            <w:proofErr w:type="gramEnd"/>
            <w:r>
              <w:rPr>
                <w:sz w:val="27"/>
                <w:szCs w:val="27"/>
              </w:rPr>
              <w:t xml:space="preserve"> специалист </w:t>
            </w:r>
            <w:r w:rsidRPr="00CB62A8">
              <w:rPr>
                <w:sz w:val="27"/>
                <w:szCs w:val="27"/>
              </w:rPr>
              <w:t>территориального отдела главного управления образования города по Советскому району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</w:tcPr>
          <w:p w:rsidR="00613907" w:rsidRDefault="00613907" w:rsidP="00613907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Зотин Иван Викторович</w:t>
            </w:r>
          </w:p>
        </w:tc>
        <w:tc>
          <w:tcPr>
            <w:tcW w:w="5103" w:type="dxa"/>
          </w:tcPr>
          <w:p w:rsidR="00613907" w:rsidRDefault="00397141" w:rsidP="00397141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CB62A8">
              <w:rPr>
                <w:sz w:val="27"/>
                <w:szCs w:val="27"/>
              </w:rPr>
              <w:t>аместитель директора КГБУ СО «Центр семь</w:t>
            </w:r>
            <w:r>
              <w:rPr>
                <w:sz w:val="27"/>
                <w:szCs w:val="27"/>
              </w:rPr>
              <w:t>и</w:t>
            </w:r>
            <w:r w:rsidRPr="00CB62A8">
              <w:rPr>
                <w:sz w:val="27"/>
                <w:szCs w:val="27"/>
              </w:rPr>
              <w:t xml:space="preserve"> «Эдельвейс»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0" w:type="dxa"/>
          </w:tcPr>
          <w:p w:rsidR="00613907" w:rsidRDefault="00613907" w:rsidP="00613907">
            <w:pPr>
              <w:pStyle w:val="20"/>
              <w:ind w:firstLine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Мезина</w:t>
            </w:r>
            <w:proofErr w:type="spellEnd"/>
            <w:r>
              <w:rPr>
                <w:sz w:val="27"/>
                <w:szCs w:val="27"/>
              </w:rPr>
              <w:t xml:space="preserve"> Ольга Эдуардовна</w:t>
            </w:r>
          </w:p>
        </w:tc>
        <w:tc>
          <w:tcPr>
            <w:tcW w:w="5103" w:type="dxa"/>
          </w:tcPr>
          <w:p w:rsidR="00613907" w:rsidRDefault="00613907" w:rsidP="00613907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по социальной работе КГБУЗ «КГДБ № 8»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110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Орехова Алена Николаевна</w:t>
            </w:r>
          </w:p>
        </w:tc>
        <w:tc>
          <w:tcPr>
            <w:tcW w:w="5103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реализации программ молодежной политики ММАУ ЦПМП «Вектор»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0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Рудковская Кристина Сергеевна</w:t>
            </w:r>
          </w:p>
        </w:tc>
        <w:tc>
          <w:tcPr>
            <w:tcW w:w="5103" w:type="dxa"/>
          </w:tcPr>
          <w:p w:rsidR="00613907" w:rsidRDefault="00613907" w:rsidP="00613907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МБУ «ЦППМСП № 6»</w:t>
            </w:r>
          </w:p>
        </w:tc>
      </w:tr>
      <w:tr w:rsidR="00613907" w:rsidTr="00397141">
        <w:tc>
          <w:tcPr>
            <w:tcW w:w="818" w:type="dxa"/>
          </w:tcPr>
          <w:p w:rsidR="00613907" w:rsidRDefault="00613907" w:rsidP="006C6CF4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110" w:type="dxa"/>
          </w:tcPr>
          <w:p w:rsidR="00613907" w:rsidRDefault="00613907" w:rsidP="00613907">
            <w:pPr>
              <w:pStyle w:val="20"/>
              <w:ind w:firstLine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Федорычева</w:t>
            </w:r>
            <w:proofErr w:type="spellEnd"/>
            <w:r>
              <w:rPr>
                <w:sz w:val="27"/>
                <w:szCs w:val="27"/>
              </w:rPr>
              <w:t xml:space="preserve"> Ксения Сергеевна</w:t>
            </w:r>
          </w:p>
        </w:tc>
        <w:tc>
          <w:tcPr>
            <w:tcW w:w="5103" w:type="dxa"/>
          </w:tcPr>
          <w:p w:rsidR="00613907" w:rsidRDefault="00613907" w:rsidP="00397141">
            <w:pPr>
              <w:pStyle w:val="20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по работе с молодежью М</w:t>
            </w:r>
            <w:r w:rsidR="00397141"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АУ МВСЦ «Патриот»</w:t>
            </w:r>
          </w:p>
        </w:tc>
      </w:tr>
    </w:tbl>
    <w:p w:rsidR="006C6CF4" w:rsidRPr="00AD7F78" w:rsidRDefault="006C6CF4" w:rsidP="006C6CF4">
      <w:pPr>
        <w:pStyle w:val="20"/>
        <w:ind w:left="-284" w:firstLine="0"/>
        <w:rPr>
          <w:sz w:val="27"/>
          <w:szCs w:val="27"/>
        </w:rPr>
      </w:pPr>
    </w:p>
    <w:sectPr w:rsidR="006C6CF4" w:rsidRPr="00AD7F78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0E1"/>
    <w:multiLevelType w:val="hybridMultilevel"/>
    <w:tmpl w:val="5BC0598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192567D"/>
    <w:multiLevelType w:val="multilevel"/>
    <w:tmpl w:val="368E708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4"/>
      </w:rPr>
    </w:lvl>
  </w:abstractNum>
  <w:abstractNum w:abstractNumId="3">
    <w:nsid w:val="711159D4"/>
    <w:multiLevelType w:val="hybridMultilevel"/>
    <w:tmpl w:val="448C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62F0"/>
    <w:rsid w:val="0014603D"/>
    <w:rsid w:val="001578F2"/>
    <w:rsid w:val="00165279"/>
    <w:rsid w:val="00173393"/>
    <w:rsid w:val="001750D1"/>
    <w:rsid w:val="00182D4E"/>
    <w:rsid w:val="00193D16"/>
    <w:rsid w:val="00194E31"/>
    <w:rsid w:val="001965C6"/>
    <w:rsid w:val="00196B43"/>
    <w:rsid w:val="001A08D9"/>
    <w:rsid w:val="001A5038"/>
    <w:rsid w:val="001C02F5"/>
    <w:rsid w:val="001C565F"/>
    <w:rsid w:val="001D14C1"/>
    <w:rsid w:val="001D1F78"/>
    <w:rsid w:val="001D23F8"/>
    <w:rsid w:val="001D2FF2"/>
    <w:rsid w:val="001D4C91"/>
    <w:rsid w:val="001D6085"/>
    <w:rsid w:val="001D619A"/>
    <w:rsid w:val="001E196A"/>
    <w:rsid w:val="001E4906"/>
    <w:rsid w:val="001F1C44"/>
    <w:rsid w:val="001F4D35"/>
    <w:rsid w:val="001F5830"/>
    <w:rsid w:val="001F748E"/>
    <w:rsid w:val="002067FF"/>
    <w:rsid w:val="00207EFC"/>
    <w:rsid w:val="00213A33"/>
    <w:rsid w:val="002148DC"/>
    <w:rsid w:val="00215E32"/>
    <w:rsid w:val="0022171B"/>
    <w:rsid w:val="0025004E"/>
    <w:rsid w:val="0025017A"/>
    <w:rsid w:val="00253B88"/>
    <w:rsid w:val="002575A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B53C9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12603"/>
    <w:rsid w:val="003160A9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151"/>
    <w:rsid w:val="0038043C"/>
    <w:rsid w:val="00383208"/>
    <w:rsid w:val="003966C4"/>
    <w:rsid w:val="00397141"/>
    <w:rsid w:val="003A468A"/>
    <w:rsid w:val="003A4CBB"/>
    <w:rsid w:val="003A5EE0"/>
    <w:rsid w:val="003B243C"/>
    <w:rsid w:val="003B2631"/>
    <w:rsid w:val="003B6119"/>
    <w:rsid w:val="003B696F"/>
    <w:rsid w:val="003C3B55"/>
    <w:rsid w:val="003C6C08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01"/>
    <w:rsid w:val="00440860"/>
    <w:rsid w:val="00441046"/>
    <w:rsid w:val="004418BE"/>
    <w:rsid w:val="00444365"/>
    <w:rsid w:val="00444653"/>
    <w:rsid w:val="00446503"/>
    <w:rsid w:val="004467F9"/>
    <w:rsid w:val="004528FE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E004D"/>
    <w:rsid w:val="004E097E"/>
    <w:rsid w:val="004E7257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60192A"/>
    <w:rsid w:val="00601BE7"/>
    <w:rsid w:val="006109AB"/>
    <w:rsid w:val="0061190F"/>
    <w:rsid w:val="00612E7D"/>
    <w:rsid w:val="00613907"/>
    <w:rsid w:val="006155F8"/>
    <w:rsid w:val="00620DD9"/>
    <w:rsid w:val="006214BC"/>
    <w:rsid w:val="00625F04"/>
    <w:rsid w:val="0063268F"/>
    <w:rsid w:val="00640779"/>
    <w:rsid w:val="00645577"/>
    <w:rsid w:val="006513B1"/>
    <w:rsid w:val="006513B3"/>
    <w:rsid w:val="00651EC1"/>
    <w:rsid w:val="006633F4"/>
    <w:rsid w:val="006669A7"/>
    <w:rsid w:val="0066767B"/>
    <w:rsid w:val="006676A1"/>
    <w:rsid w:val="00667D04"/>
    <w:rsid w:val="006716C6"/>
    <w:rsid w:val="006813A6"/>
    <w:rsid w:val="00690BD6"/>
    <w:rsid w:val="006B1949"/>
    <w:rsid w:val="006B1971"/>
    <w:rsid w:val="006B2070"/>
    <w:rsid w:val="006B436D"/>
    <w:rsid w:val="006C57C9"/>
    <w:rsid w:val="006C6CF4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6EA0"/>
    <w:rsid w:val="00707EE3"/>
    <w:rsid w:val="007148EC"/>
    <w:rsid w:val="00724784"/>
    <w:rsid w:val="00727626"/>
    <w:rsid w:val="007302F5"/>
    <w:rsid w:val="00730BB9"/>
    <w:rsid w:val="00732774"/>
    <w:rsid w:val="00733D85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82524"/>
    <w:rsid w:val="007948C9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E25A5"/>
    <w:rsid w:val="007E582D"/>
    <w:rsid w:val="007F2365"/>
    <w:rsid w:val="007F578F"/>
    <w:rsid w:val="007F72A3"/>
    <w:rsid w:val="008059DC"/>
    <w:rsid w:val="0081333D"/>
    <w:rsid w:val="00814319"/>
    <w:rsid w:val="00824763"/>
    <w:rsid w:val="00830DC8"/>
    <w:rsid w:val="008338E2"/>
    <w:rsid w:val="00843092"/>
    <w:rsid w:val="00844E12"/>
    <w:rsid w:val="0084619F"/>
    <w:rsid w:val="00856050"/>
    <w:rsid w:val="00865FDE"/>
    <w:rsid w:val="008671A4"/>
    <w:rsid w:val="008827D4"/>
    <w:rsid w:val="0088437D"/>
    <w:rsid w:val="00886F1E"/>
    <w:rsid w:val="00887D67"/>
    <w:rsid w:val="008903CD"/>
    <w:rsid w:val="00894309"/>
    <w:rsid w:val="00897E30"/>
    <w:rsid w:val="008A3475"/>
    <w:rsid w:val="008A3582"/>
    <w:rsid w:val="008B1529"/>
    <w:rsid w:val="008B1EAD"/>
    <w:rsid w:val="008B3F03"/>
    <w:rsid w:val="008B4EC8"/>
    <w:rsid w:val="008B5370"/>
    <w:rsid w:val="008C235B"/>
    <w:rsid w:val="008C3974"/>
    <w:rsid w:val="008C4B45"/>
    <w:rsid w:val="008C5152"/>
    <w:rsid w:val="008D000F"/>
    <w:rsid w:val="008D3D8E"/>
    <w:rsid w:val="008D767C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792"/>
    <w:rsid w:val="009378F7"/>
    <w:rsid w:val="0094020D"/>
    <w:rsid w:val="00942C2E"/>
    <w:rsid w:val="0095522B"/>
    <w:rsid w:val="009574E3"/>
    <w:rsid w:val="00960533"/>
    <w:rsid w:val="0097284C"/>
    <w:rsid w:val="00976795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09C6"/>
    <w:rsid w:val="00A41401"/>
    <w:rsid w:val="00A41A81"/>
    <w:rsid w:val="00A44C50"/>
    <w:rsid w:val="00A44E74"/>
    <w:rsid w:val="00A54DBB"/>
    <w:rsid w:val="00A61FE3"/>
    <w:rsid w:val="00A6292B"/>
    <w:rsid w:val="00A635F1"/>
    <w:rsid w:val="00A6476B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B7E3B"/>
    <w:rsid w:val="00AC0D7A"/>
    <w:rsid w:val="00AC7A69"/>
    <w:rsid w:val="00AD3C51"/>
    <w:rsid w:val="00AD5195"/>
    <w:rsid w:val="00AD7F78"/>
    <w:rsid w:val="00AF2D00"/>
    <w:rsid w:val="00AF76D7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06AF"/>
    <w:rsid w:val="00B82B6F"/>
    <w:rsid w:val="00B844E5"/>
    <w:rsid w:val="00B86341"/>
    <w:rsid w:val="00B9318A"/>
    <w:rsid w:val="00BA1B45"/>
    <w:rsid w:val="00BA6B51"/>
    <w:rsid w:val="00BB29E2"/>
    <w:rsid w:val="00BB35FB"/>
    <w:rsid w:val="00BB60C0"/>
    <w:rsid w:val="00BC051C"/>
    <w:rsid w:val="00BC0968"/>
    <w:rsid w:val="00BC2FF0"/>
    <w:rsid w:val="00BD1821"/>
    <w:rsid w:val="00BE27A1"/>
    <w:rsid w:val="00BE2A83"/>
    <w:rsid w:val="00BE2F4D"/>
    <w:rsid w:val="00BF1E23"/>
    <w:rsid w:val="00BF3084"/>
    <w:rsid w:val="00BF5AED"/>
    <w:rsid w:val="00C000FD"/>
    <w:rsid w:val="00C10299"/>
    <w:rsid w:val="00C1043D"/>
    <w:rsid w:val="00C17E67"/>
    <w:rsid w:val="00C228E3"/>
    <w:rsid w:val="00C32E51"/>
    <w:rsid w:val="00C36E4E"/>
    <w:rsid w:val="00C43458"/>
    <w:rsid w:val="00C43D7E"/>
    <w:rsid w:val="00C45BB9"/>
    <w:rsid w:val="00C51183"/>
    <w:rsid w:val="00C51EEB"/>
    <w:rsid w:val="00C54311"/>
    <w:rsid w:val="00C579BD"/>
    <w:rsid w:val="00C630F3"/>
    <w:rsid w:val="00C63D68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0E3A"/>
    <w:rsid w:val="00D15765"/>
    <w:rsid w:val="00D225A3"/>
    <w:rsid w:val="00D25C02"/>
    <w:rsid w:val="00D3120F"/>
    <w:rsid w:val="00D31744"/>
    <w:rsid w:val="00D32A24"/>
    <w:rsid w:val="00D3497A"/>
    <w:rsid w:val="00D442E3"/>
    <w:rsid w:val="00D46B61"/>
    <w:rsid w:val="00D471B2"/>
    <w:rsid w:val="00D505F2"/>
    <w:rsid w:val="00D60400"/>
    <w:rsid w:val="00D60D57"/>
    <w:rsid w:val="00D90785"/>
    <w:rsid w:val="00D91112"/>
    <w:rsid w:val="00DA1CF5"/>
    <w:rsid w:val="00DA511D"/>
    <w:rsid w:val="00DB1726"/>
    <w:rsid w:val="00DB3AB2"/>
    <w:rsid w:val="00DC1814"/>
    <w:rsid w:val="00DC1C47"/>
    <w:rsid w:val="00DC42C3"/>
    <w:rsid w:val="00DC4CEA"/>
    <w:rsid w:val="00DC4CFE"/>
    <w:rsid w:val="00DC56CA"/>
    <w:rsid w:val="00DD046A"/>
    <w:rsid w:val="00DD04D2"/>
    <w:rsid w:val="00DE1D78"/>
    <w:rsid w:val="00DE579F"/>
    <w:rsid w:val="00DF0D36"/>
    <w:rsid w:val="00DF3538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97194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25621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03AF"/>
    <w:rsid w:val="00F91404"/>
    <w:rsid w:val="00F91FCA"/>
    <w:rsid w:val="00F94964"/>
    <w:rsid w:val="00FA485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E4AFD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E1273C-C1FA-4A11-B40D-92EFC773420D}"/>
</file>

<file path=customXml/itemProps2.xml><?xml version="1.0" encoding="utf-8"?>
<ds:datastoreItem xmlns:ds="http://schemas.openxmlformats.org/officeDocument/2006/customXml" ds:itemID="{A3039815-2355-46E1-97A0-42E64C3FBD7C}"/>
</file>

<file path=customXml/itemProps3.xml><?xml version="1.0" encoding="utf-8"?>
<ds:datastoreItem xmlns:ds="http://schemas.openxmlformats.org/officeDocument/2006/customXml" ds:itemID="{0DA15386-B9C1-4428-9228-31B8A7A9E252}"/>
</file>

<file path=customXml/itemProps4.xml><?xml version="1.0" encoding="utf-8"?>
<ds:datastoreItem xmlns:ds="http://schemas.openxmlformats.org/officeDocument/2006/customXml" ds:itemID="{ED88C80C-6E76-496A-BA50-BB242025A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6784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244</cp:revision>
  <cp:lastPrinted>2024-08-26T07:25:00Z</cp:lastPrinted>
  <dcterms:created xsi:type="dcterms:W3CDTF">2016-07-28T03:40:00Z</dcterms:created>
  <dcterms:modified xsi:type="dcterms:W3CDTF">2024-08-26T07:27:00Z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