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8B2244">
        <w:rPr>
          <w:bCs/>
          <w:sz w:val="28"/>
          <w:szCs w:val="28"/>
          <w:lang w:eastAsia="ru-RU"/>
        </w:rPr>
        <w:t xml:space="preserve">В соответствии с Порядком выявления и </w:t>
      </w:r>
      <w:proofErr w:type="gramStart"/>
      <w:r w:rsidRPr="008B2244">
        <w:rPr>
          <w:bCs/>
          <w:sz w:val="28"/>
          <w:szCs w:val="28"/>
          <w:lang w:eastAsia="ru-RU"/>
        </w:rPr>
        <w:t>демонтажа</w:t>
      </w:r>
      <w:proofErr w:type="gramEnd"/>
      <w:r w:rsidRPr="008B2244">
        <w:rPr>
          <w:bCs/>
          <w:sz w:val="28"/>
          <w:szCs w:val="28"/>
          <w:lang w:eastAsia="ru-RU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3360"/>
        <w:gridCol w:w="5792"/>
      </w:tblGrid>
      <w:tr w:rsidR="009B570A" w:rsidRPr="000221A4" w:rsidTr="00E007A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 xml:space="preserve">№ </w:t>
            </w:r>
            <w:proofErr w:type="gramStart"/>
            <w:r w:rsidRPr="009B570A">
              <w:rPr>
                <w:b/>
                <w:lang w:eastAsia="en-US"/>
              </w:rPr>
              <w:t>п</w:t>
            </w:r>
            <w:proofErr w:type="gramEnd"/>
            <w:r w:rsidRPr="009B570A">
              <w:rPr>
                <w:b/>
                <w:lang w:eastAsia="en-US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9B570A">
              <w:rPr>
                <w:b/>
                <w:lang w:eastAsia="en-US"/>
              </w:rPr>
              <w:t>Адрес размещения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9B570A">
              <w:rPr>
                <w:b/>
                <w:lang w:eastAsia="en-US"/>
              </w:rPr>
              <w:t>Наименование объекта</w:t>
            </w:r>
          </w:p>
        </w:tc>
      </w:tr>
      <w:tr w:rsidR="009B570A" w:rsidRPr="000221A4" w:rsidTr="00E007A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  <w:bCs/>
                <w:lang w:eastAsia="en-US"/>
              </w:rPr>
            </w:pPr>
            <w:r w:rsidRPr="009B570A">
              <w:rPr>
                <w:b/>
              </w:rPr>
              <w:t>пр. им. газеты «Красноярский рабочий»,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9B570A">
              <w:rPr>
                <w:b/>
                <w:lang w:eastAsia="en-US"/>
              </w:rPr>
              <w:t>Контейнер, голубого цвета, площадь 11 кв.м.</w:t>
            </w:r>
          </w:p>
        </w:tc>
      </w:tr>
      <w:tr w:rsidR="009B570A" w:rsidRPr="000221A4" w:rsidTr="00E007A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  <w:bCs/>
                <w:lang w:eastAsia="en-US"/>
              </w:rPr>
            </w:pPr>
            <w:r w:rsidRPr="009B570A">
              <w:rPr>
                <w:b/>
              </w:rPr>
              <w:t>пр. им. газеты «Красноярский рабочий»,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9B570A">
              <w:rPr>
                <w:b/>
                <w:lang w:eastAsia="en-US"/>
              </w:rPr>
              <w:t>Контейнер, голубого цвета, площадь 11 кв.м.</w:t>
            </w:r>
          </w:p>
        </w:tc>
      </w:tr>
      <w:tr w:rsidR="009B570A" w:rsidRPr="000221A4" w:rsidTr="00E007A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  <w:bCs/>
                <w:lang w:eastAsia="en-US"/>
              </w:rPr>
            </w:pPr>
            <w:r w:rsidRPr="009B570A">
              <w:rPr>
                <w:b/>
              </w:rPr>
              <w:t>пр. им. газеты «Красноярский рабочий»,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9B570A">
              <w:rPr>
                <w:b/>
                <w:lang w:eastAsia="en-US"/>
              </w:rPr>
              <w:t>Контейнер, голубого цвета, площадь 11 кв.м.</w:t>
            </w:r>
          </w:p>
        </w:tc>
      </w:tr>
      <w:tr w:rsidR="009B570A" w:rsidRPr="00C84B5D" w:rsidTr="00E007A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  <w:bCs/>
                <w:lang w:eastAsia="en-US"/>
              </w:rPr>
            </w:pPr>
            <w:r w:rsidRPr="009B570A">
              <w:rPr>
                <w:b/>
              </w:rPr>
              <w:t>пр. им. газеты «Красноярский рабочий»,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9B570A">
              <w:rPr>
                <w:b/>
                <w:lang w:eastAsia="en-US"/>
              </w:rPr>
              <w:t>Контейнер, голубого цвета, площадь 11 кв.м.</w:t>
            </w:r>
          </w:p>
        </w:tc>
      </w:tr>
      <w:tr w:rsidR="009B570A" w:rsidRPr="00C84B5D" w:rsidTr="00E007A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  <w:bCs/>
                <w:lang w:eastAsia="en-US"/>
              </w:rPr>
            </w:pPr>
            <w:r w:rsidRPr="009B570A">
              <w:rPr>
                <w:b/>
              </w:rPr>
              <w:t>пр. им. газеты «Красноярский рабочий»,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9B570A">
              <w:rPr>
                <w:b/>
                <w:lang w:eastAsia="en-US"/>
              </w:rPr>
              <w:t>Контейнер, голубого цвета, площадь 11 кв.м.</w:t>
            </w:r>
          </w:p>
        </w:tc>
      </w:tr>
      <w:tr w:rsidR="009B570A" w:rsidRPr="00C84B5D" w:rsidTr="00E007A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  <w:bCs/>
                <w:lang w:eastAsia="en-US"/>
              </w:rPr>
            </w:pPr>
            <w:r w:rsidRPr="009B570A">
              <w:rPr>
                <w:b/>
              </w:rPr>
              <w:t>пр. им. газеты «Красноярский рабочий»,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9B570A">
              <w:rPr>
                <w:b/>
                <w:lang w:eastAsia="en-US"/>
              </w:rPr>
              <w:t>Контейнер, голубого цвета, площадь 11 кв.м.</w:t>
            </w:r>
          </w:p>
        </w:tc>
      </w:tr>
      <w:tr w:rsidR="009B570A" w:rsidRPr="00C84B5D" w:rsidTr="00E007A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  <w:bCs/>
                <w:lang w:eastAsia="en-US"/>
              </w:rPr>
            </w:pPr>
            <w:r w:rsidRPr="009B570A">
              <w:rPr>
                <w:b/>
              </w:rPr>
              <w:t>пр. им. газеты «Красноярский рабочий»,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9B570A">
              <w:rPr>
                <w:b/>
                <w:lang w:eastAsia="en-US"/>
              </w:rPr>
              <w:t>Павильон, белого, бежевого цвета, площадь 238,5 кв.м.</w:t>
            </w:r>
          </w:p>
        </w:tc>
      </w:tr>
      <w:tr w:rsidR="009B570A" w:rsidRPr="00C84B5D" w:rsidTr="00E007A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  <w:bCs/>
                <w:lang w:eastAsia="en-US"/>
              </w:rPr>
            </w:pPr>
            <w:r w:rsidRPr="009B570A">
              <w:rPr>
                <w:b/>
              </w:rPr>
              <w:t>пр. им. газеты «Красноярский рабочий»,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9B570A">
              <w:rPr>
                <w:b/>
                <w:lang w:eastAsia="en-US"/>
              </w:rPr>
              <w:t>Павильон, белого цвета, площадь 23,5 кв.м.</w:t>
            </w:r>
          </w:p>
        </w:tc>
      </w:tr>
      <w:tr w:rsidR="009B570A" w:rsidRPr="00C84B5D" w:rsidTr="00E007A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  <w:bCs/>
                <w:lang w:eastAsia="en-US"/>
              </w:rPr>
            </w:pPr>
            <w:r w:rsidRPr="009B570A">
              <w:rPr>
                <w:b/>
              </w:rPr>
              <w:t>пр. им. газеты «Красноярский рабочий»,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9B570A">
              <w:rPr>
                <w:b/>
                <w:lang w:eastAsia="en-US"/>
              </w:rPr>
              <w:t>Павильон, белого цвета, площадь 30 кв.м.</w:t>
            </w:r>
          </w:p>
        </w:tc>
      </w:tr>
      <w:tr w:rsidR="009B570A" w:rsidRPr="00C84B5D" w:rsidTr="00E007A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  <w:bCs/>
                <w:lang w:eastAsia="en-US"/>
              </w:rPr>
            </w:pPr>
            <w:r w:rsidRPr="009B570A">
              <w:rPr>
                <w:b/>
              </w:rPr>
              <w:t>пр. им. газеты «Красноярский рабочий»,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9B570A">
              <w:rPr>
                <w:b/>
                <w:lang w:eastAsia="en-US"/>
              </w:rPr>
              <w:t>Павильон, зеленого цвета, площадь 58 кв.м.</w:t>
            </w:r>
          </w:p>
        </w:tc>
      </w:tr>
      <w:tr w:rsidR="009B570A" w:rsidRPr="00C84B5D" w:rsidTr="00E007A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  <w:bCs/>
                <w:lang w:eastAsia="en-US"/>
              </w:rPr>
            </w:pPr>
            <w:r w:rsidRPr="009B570A">
              <w:rPr>
                <w:b/>
              </w:rPr>
              <w:t>пр. им. газеты «Красноярский рабочий»,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9B570A">
              <w:rPr>
                <w:b/>
                <w:lang w:eastAsia="en-US"/>
              </w:rPr>
              <w:t>Контейнер, голубого цвета, площадь 11 кв.м.</w:t>
            </w:r>
          </w:p>
        </w:tc>
      </w:tr>
      <w:tr w:rsidR="009B570A" w:rsidRPr="00C84B5D" w:rsidTr="00E007A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  <w:bCs/>
                <w:lang w:eastAsia="en-US"/>
              </w:rPr>
            </w:pPr>
            <w:r w:rsidRPr="009B570A">
              <w:rPr>
                <w:b/>
              </w:rPr>
              <w:t>пр. им. газеты «Красноярский рабочий»,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9B570A">
              <w:rPr>
                <w:b/>
                <w:lang w:eastAsia="en-US"/>
              </w:rPr>
              <w:t>Контейнер, голубого цвета, площадь 11 кв.м.</w:t>
            </w:r>
          </w:p>
        </w:tc>
      </w:tr>
      <w:tr w:rsidR="009B570A" w:rsidRPr="00C84B5D" w:rsidTr="00E007A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  <w:bCs/>
                <w:lang w:eastAsia="en-US"/>
              </w:rPr>
            </w:pPr>
            <w:r w:rsidRPr="009B570A">
              <w:rPr>
                <w:b/>
              </w:rPr>
              <w:t>пр. им. газеты «Красноярский рабочий»,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9B570A">
              <w:rPr>
                <w:b/>
                <w:lang w:eastAsia="en-US"/>
              </w:rPr>
              <w:t>Контейнер, голубого цвета, площадь 11 кв.м.</w:t>
            </w:r>
          </w:p>
        </w:tc>
      </w:tr>
      <w:tr w:rsidR="009B570A" w:rsidRPr="00C84B5D" w:rsidTr="00E007A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  <w:bCs/>
                <w:lang w:eastAsia="en-US"/>
              </w:rPr>
            </w:pPr>
            <w:r w:rsidRPr="009B570A">
              <w:rPr>
                <w:b/>
              </w:rPr>
              <w:t>пр. им. газеты «Красноярский рабочий»,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9B570A">
              <w:rPr>
                <w:b/>
                <w:lang w:eastAsia="en-US"/>
              </w:rPr>
              <w:t>Павильон, серого цвета, площадь 24 кв.м.</w:t>
            </w:r>
          </w:p>
        </w:tc>
      </w:tr>
      <w:tr w:rsidR="009B570A" w:rsidRPr="00C84B5D" w:rsidTr="00E007A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  <w:bCs/>
                <w:lang w:eastAsia="en-US"/>
              </w:rPr>
            </w:pPr>
            <w:r w:rsidRPr="009B570A">
              <w:rPr>
                <w:b/>
              </w:rPr>
              <w:t>пр. им. газеты «Красноярский рабочий»,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9B570A">
              <w:rPr>
                <w:b/>
                <w:lang w:eastAsia="en-US"/>
              </w:rPr>
              <w:t>Павильон, белого цвета, площадь 20 кв.м.</w:t>
            </w:r>
          </w:p>
        </w:tc>
      </w:tr>
      <w:tr w:rsidR="009B570A" w:rsidRPr="00C84B5D" w:rsidTr="00E007A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  <w:bCs/>
                <w:lang w:eastAsia="en-US"/>
              </w:rPr>
            </w:pPr>
            <w:r w:rsidRPr="009B570A">
              <w:rPr>
                <w:b/>
              </w:rPr>
              <w:t>пр. им. газеты «Красноярский рабочий»,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9B570A">
              <w:rPr>
                <w:b/>
                <w:lang w:eastAsia="en-US"/>
              </w:rPr>
              <w:t>Павильон, белого цвета, площадь 20 кв.м.</w:t>
            </w:r>
          </w:p>
        </w:tc>
      </w:tr>
      <w:tr w:rsidR="009B570A" w:rsidRPr="00C84B5D" w:rsidTr="00E007A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  <w:bCs/>
                <w:lang w:eastAsia="en-US"/>
              </w:rPr>
            </w:pPr>
            <w:r w:rsidRPr="009B570A">
              <w:rPr>
                <w:b/>
              </w:rPr>
              <w:t>пр. им. газеты «Красноярский рабочий»,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9B570A">
              <w:rPr>
                <w:b/>
                <w:lang w:eastAsia="en-US"/>
              </w:rPr>
              <w:t>Павильон, белого цвета, площадь 29 кв.м.</w:t>
            </w:r>
          </w:p>
        </w:tc>
      </w:tr>
      <w:tr w:rsidR="009B570A" w:rsidRPr="00C84B5D" w:rsidTr="00E007A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  <w:bCs/>
                <w:lang w:eastAsia="en-US"/>
              </w:rPr>
            </w:pPr>
            <w:r w:rsidRPr="009B570A">
              <w:rPr>
                <w:b/>
              </w:rPr>
              <w:t>пр. им. газеты «Красноярский рабочий»,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bCs/>
                <w:lang w:eastAsia="en-US"/>
              </w:rPr>
            </w:pPr>
            <w:r w:rsidRPr="009B570A">
              <w:rPr>
                <w:b/>
                <w:lang w:eastAsia="en-US"/>
              </w:rPr>
              <w:t>Павильон, белого цвета, площадь 23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ул. Паровозная,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Павильон, черного цвета, площадь 25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Ул. Глинки, 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Павильон, серого, зеленого цвета, площадью 50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  <w:bCs/>
                <w:lang w:eastAsia="en-US"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красного цвета, площадью 5,40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черного цвета, площадью 20,30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серого цвета, площадью 7,25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серого цвета, площадью 15,40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красного цвета, площадью 18,90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серого цвета, площадью 20,35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голубого цвета, площадью 11,20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красного цвета, площадью 21,00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голубого цвета, площадью 17,60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зеленого цвета, площадью 13,75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серого цвета, площадью 15,12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красного цвета, площадью 22,20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серого цвета, площадью 6,25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серого цвета, площадью 20,90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серого цвета, площадью 16,80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серого цвета, площадью 20,65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красного цвета, площадью 19,95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черного цвета, площадью 4,80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коричневого цвета, площадью 19,95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красного цвета, площадью 19,95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черного, красного цвета, площадью 7,00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красного цвета, площадью 9,00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черного цвета, площадью 8,00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зеленого цвета, площадью 22,80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серого цвета, площадью 15,96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красного цвета, площадью 26,60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коричневого цвета, площадью 15,40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серого цвета, площадью 14,30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черного цвета, пл</w:t>
            </w:r>
            <w:bookmarkStart w:id="0" w:name="_GoBack"/>
            <w:bookmarkEnd w:id="0"/>
            <w:r w:rsidRPr="009B570A">
              <w:rPr>
                <w:b/>
                <w:lang w:eastAsia="en-US"/>
              </w:rPr>
              <w:t>ощадью 17,50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Индивидуальный металлический гараж, красного цвета, площадью 19,30 кв.м.</w:t>
            </w:r>
          </w:p>
        </w:tc>
      </w:tr>
      <w:tr w:rsidR="009B570A" w:rsidRPr="00C84B5D" w:rsidTr="00E007AD">
        <w:trPr>
          <w:trHeight w:val="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2903"/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rPr>
                <w:b/>
              </w:rPr>
            </w:pPr>
            <w:r w:rsidRPr="009B570A">
              <w:rPr>
                <w:b/>
              </w:rPr>
              <w:t>пер. Тихий,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0A" w:rsidRPr="009B570A" w:rsidRDefault="009B570A" w:rsidP="00E007AD">
            <w:pPr>
              <w:tabs>
                <w:tab w:val="left" w:pos="5400"/>
              </w:tabs>
              <w:spacing w:line="276" w:lineRule="auto"/>
              <w:rPr>
                <w:b/>
                <w:lang w:eastAsia="en-US"/>
              </w:rPr>
            </w:pPr>
            <w:r w:rsidRPr="009B570A">
              <w:rPr>
                <w:b/>
                <w:lang w:eastAsia="en-US"/>
              </w:rPr>
              <w:t>Овощехранилище, черного цвета, площадью 17,30 кв.м.</w:t>
            </w:r>
          </w:p>
        </w:tc>
      </w:tr>
    </w:tbl>
    <w:p w:rsidR="009B570A" w:rsidRPr="00F92F2E" w:rsidRDefault="009B570A" w:rsidP="009B570A">
      <w:pPr>
        <w:jc w:val="center"/>
        <w:rPr>
          <w:b/>
        </w:rPr>
      </w:pPr>
    </w:p>
    <w:sectPr w:rsidR="009B570A" w:rsidRPr="00F92F2E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9A"/>
    <w:rsid w:val="00165ED6"/>
    <w:rsid w:val="001729A9"/>
    <w:rsid w:val="0018623B"/>
    <w:rsid w:val="00194D6A"/>
    <w:rsid w:val="001A65A4"/>
    <w:rsid w:val="001A6CC7"/>
    <w:rsid w:val="001A72A9"/>
    <w:rsid w:val="001B2838"/>
    <w:rsid w:val="001C0D4C"/>
    <w:rsid w:val="001C1C23"/>
    <w:rsid w:val="001C53D3"/>
    <w:rsid w:val="001E7121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E6D43"/>
    <w:rsid w:val="002F2C2C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B012C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57D73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47D58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B76A6"/>
    <w:rsid w:val="006C0BE4"/>
    <w:rsid w:val="006C7BA3"/>
    <w:rsid w:val="006D480C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0D25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87CCE"/>
    <w:rsid w:val="00993172"/>
    <w:rsid w:val="009950C2"/>
    <w:rsid w:val="009B1B91"/>
    <w:rsid w:val="009B351D"/>
    <w:rsid w:val="009B570A"/>
    <w:rsid w:val="009C2147"/>
    <w:rsid w:val="009C300B"/>
    <w:rsid w:val="009C433B"/>
    <w:rsid w:val="009D01E6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B32C6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220F2"/>
    <w:rsid w:val="00C301C9"/>
    <w:rsid w:val="00C34CA3"/>
    <w:rsid w:val="00C44302"/>
    <w:rsid w:val="00C501E1"/>
    <w:rsid w:val="00C50460"/>
    <w:rsid w:val="00C535D2"/>
    <w:rsid w:val="00C57423"/>
    <w:rsid w:val="00C622D3"/>
    <w:rsid w:val="00C62EEE"/>
    <w:rsid w:val="00C75C90"/>
    <w:rsid w:val="00C81841"/>
    <w:rsid w:val="00C84B5D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0F7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A819A1-A8D5-4270-8543-DBCEF2A26E37}"/>
</file>

<file path=customXml/itemProps2.xml><?xml version="1.0" encoding="utf-8"?>
<ds:datastoreItem xmlns:ds="http://schemas.openxmlformats.org/officeDocument/2006/customXml" ds:itemID="{A31EC8AB-76C2-4A2C-8F7A-B93973B59ADB}"/>
</file>

<file path=customXml/itemProps3.xml><?xml version="1.0" encoding="utf-8"?>
<ds:datastoreItem xmlns:ds="http://schemas.openxmlformats.org/officeDocument/2006/customXml" ds:itemID="{785C38DF-75A7-4446-9E42-10FB27EFE187}"/>
</file>

<file path=customXml/itemProps4.xml><?xml version="1.0" encoding="utf-8"?>
<ds:datastoreItem xmlns:ds="http://schemas.openxmlformats.org/officeDocument/2006/customXml" ds:itemID="{17E69C31-560E-4CB0-8D14-95C1C6E88788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375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4900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Корнева Светлана Николаевна</cp:lastModifiedBy>
  <cp:revision>18</cp:revision>
  <cp:lastPrinted>2019-09-09T04:48:00Z</cp:lastPrinted>
  <dcterms:created xsi:type="dcterms:W3CDTF">2019-02-05T07:57:00Z</dcterms:created>
  <dcterms:modified xsi:type="dcterms:W3CDTF">2019-10-31T11:45:00Z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