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Pr="001C09C0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C09C0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1C09C0">
        <w:rPr>
          <w:bCs/>
          <w:sz w:val="28"/>
          <w:szCs w:val="28"/>
          <w:lang w:eastAsia="ru-RU"/>
        </w:rPr>
        <w:t>демонтажа</w:t>
      </w:r>
      <w:proofErr w:type="gramEnd"/>
      <w:r w:rsidRPr="001C09C0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987CCE" w:rsidRPr="001C09C0" w:rsidRDefault="00987CCE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5244"/>
      </w:tblGrid>
      <w:tr w:rsidR="00987CCE" w:rsidRPr="001C09C0" w:rsidTr="00987C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1C09C0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sz w:val="28"/>
                <w:szCs w:val="28"/>
                <w:lang w:eastAsia="en-US"/>
              </w:rPr>
            </w:pPr>
            <w:r w:rsidRPr="001C09C0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C09C0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C09C0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CE" w:rsidRPr="001C09C0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bCs/>
                <w:sz w:val="28"/>
                <w:szCs w:val="28"/>
                <w:lang w:eastAsia="en-US"/>
              </w:rPr>
            </w:pPr>
            <w:r w:rsidRPr="001C09C0">
              <w:rPr>
                <w:b/>
                <w:sz w:val="28"/>
                <w:szCs w:val="28"/>
                <w:lang w:eastAsia="en-US"/>
              </w:rPr>
              <w:t>Адрес размещения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CE" w:rsidRPr="001C09C0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bCs/>
                <w:sz w:val="28"/>
                <w:szCs w:val="28"/>
                <w:lang w:eastAsia="en-US"/>
              </w:rPr>
            </w:pPr>
            <w:r w:rsidRPr="001C09C0">
              <w:rPr>
                <w:b/>
                <w:sz w:val="28"/>
                <w:szCs w:val="28"/>
                <w:lang w:eastAsia="en-US"/>
              </w:rPr>
              <w:t>Наименование объекта</w:t>
            </w:r>
          </w:p>
        </w:tc>
      </w:tr>
      <w:tr w:rsidR="001C09C0" w:rsidRPr="001C09C0" w:rsidTr="00987CCE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C0" w:rsidRPr="001C09C0" w:rsidRDefault="001C09C0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sz w:val="28"/>
                <w:szCs w:val="28"/>
                <w:lang w:eastAsia="en-US"/>
              </w:rPr>
            </w:pPr>
            <w:r w:rsidRPr="001C09C0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C0" w:rsidRPr="001C09C0" w:rsidRDefault="001C09C0" w:rsidP="00E21657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1C09C0">
              <w:rPr>
                <w:b/>
                <w:sz w:val="28"/>
                <w:szCs w:val="28"/>
              </w:rPr>
              <w:t>ул. Энергетиков, 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C0" w:rsidRPr="001C09C0" w:rsidRDefault="001C09C0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bCs/>
                <w:sz w:val="28"/>
                <w:szCs w:val="28"/>
                <w:lang w:eastAsia="en-US"/>
              </w:rPr>
            </w:pPr>
            <w:r w:rsidRPr="001C09C0">
              <w:rPr>
                <w:b/>
                <w:color w:val="000000"/>
                <w:sz w:val="28"/>
                <w:szCs w:val="28"/>
              </w:rPr>
              <w:t>Павильон, серого цвета, площадью 24 кв.м.</w:t>
            </w:r>
          </w:p>
        </w:tc>
      </w:tr>
    </w:tbl>
    <w:p w:rsidR="00FB2C6B" w:rsidRPr="001C09C0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p w:rsidR="001C09C0" w:rsidRPr="001C09C0" w:rsidRDefault="001C09C0" w:rsidP="001C09C0">
      <w:pPr>
        <w:jc w:val="center"/>
        <w:rPr>
          <w:b/>
          <w:sz w:val="28"/>
          <w:szCs w:val="28"/>
        </w:rPr>
      </w:pPr>
      <w:r w:rsidRPr="001C09C0">
        <w:rPr>
          <w:sz w:val="28"/>
          <w:szCs w:val="28"/>
        </w:rPr>
        <w:t>Администрация Ленинского района</w:t>
      </w:r>
    </w:p>
    <w:p w:rsidR="001C09C0" w:rsidRPr="001C09C0" w:rsidRDefault="001C09C0" w:rsidP="001C09C0">
      <w:pPr>
        <w:jc w:val="center"/>
        <w:rPr>
          <w:b/>
          <w:sz w:val="28"/>
          <w:szCs w:val="28"/>
        </w:rPr>
      </w:pPr>
      <w:r w:rsidRPr="001C09C0">
        <w:rPr>
          <w:sz w:val="28"/>
          <w:szCs w:val="28"/>
        </w:rPr>
        <w:t>в городе Красноярске информирует:</w:t>
      </w:r>
    </w:p>
    <w:p w:rsidR="001C09C0" w:rsidRPr="001C09C0" w:rsidRDefault="001C09C0" w:rsidP="001C09C0">
      <w:pPr>
        <w:jc w:val="center"/>
        <w:rPr>
          <w:b/>
          <w:sz w:val="28"/>
          <w:szCs w:val="28"/>
        </w:rPr>
      </w:pPr>
      <w:r w:rsidRPr="001C09C0">
        <w:rPr>
          <w:sz w:val="28"/>
          <w:szCs w:val="28"/>
        </w:rPr>
        <w:t xml:space="preserve">в рамках "Порядка выявления и </w:t>
      </w:r>
      <w:proofErr w:type="gramStart"/>
      <w:r w:rsidRPr="001C09C0">
        <w:rPr>
          <w:sz w:val="28"/>
          <w:szCs w:val="28"/>
        </w:rPr>
        <w:t>демонтажа</w:t>
      </w:r>
      <w:proofErr w:type="gramEnd"/>
      <w:r w:rsidRPr="001C09C0">
        <w:rPr>
          <w:sz w:val="28"/>
          <w:szCs w:val="28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временных объектов: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5108"/>
      </w:tblGrid>
      <w:tr w:rsidR="001C09C0" w:rsidRPr="001C09C0" w:rsidTr="00E216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9C0" w:rsidRPr="001C09C0" w:rsidRDefault="001C09C0" w:rsidP="00E2165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09C0">
              <w:rPr>
                <w:color w:val="000000"/>
                <w:sz w:val="28"/>
                <w:szCs w:val="28"/>
              </w:rPr>
              <w:t>№</w:t>
            </w:r>
          </w:p>
          <w:p w:rsidR="001C09C0" w:rsidRPr="001C09C0" w:rsidRDefault="001C09C0" w:rsidP="00E2165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C09C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C09C0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9C0" w:rsidRPr="001C09C0" w:rsidRDefault="001C09C0" w:rsidP="00E2165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09C0">
              <w:rPr>
                <w:color w:val="000000"/>
                <w:sz w:val="28"/>
                <w:szCs w:val="28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9C0" w:rsidRPr="001C09C0" w:rsidRDefault="001C09C0" w:rsidP="00E2165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09C0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</w:tr>
      <w:tr w:rsidR="001C09C0" w:rsidRPr="001C09C0" w:rsidTr="00E216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9C0" w:rsidRPr="001C09C0" w:rsidRDefault="001C09C0" w:rsidP="00E2165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09C0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9C0" w:rsidRPr="001C09C0" w:rsidRDefault="001C09C0" w:rsidP="00E216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1C09C0">
              <w:rPr>
                <w:b/>
                <w:color w:val="000000"/>
                <w:sz w:val="28"/>
                <w:szCs w:val="28"/>
              </w:rPr>
              <w:t>ул. 26 Бакинских комиссаров, 21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9C0" w:rsidRPr="001C09C0" w:rsidRDefault="001C09C0" w:rsidP="00E216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1C09C0">
              <w:rPr>
                <w:b/>
                <w:color w:val="000000"/>
                <w:sz w:val="28"/>
                <w:szCs w:val="28"/>
              </w:rPr>
              <w:t>Павильон, сер</w:t>
            </w:r>
            <w:bookmarkStart w:id="0" w:name="_GoBack"/>
            <w:bookmarkEnd w:id="0"/>
            <w:r w:rsidRPr="001C09C0">
              <w:rPr>
                <w:b/>
                <w:color w:val="000000"/>
                <w:sz w:val="28"/>
                <w:szCs w:val="28"/>
              </w:rPr>
              <w:t>ого цвета, площадью 46 кв.м.</w:t>
            </w:r>
          </w:p>
        </w:tc>
      </w:tr>
    </w:tbl>
    <w:p w:rsidR="001C09C0" w:rsidRPr="00F92F2E" w:rsidRDefault="001C09C0" w:rsidP="001C09C0">
      <w:pPr>
        <w:jc w:val="center"/>
        <w:rPr>
          <w:b/>
        </w:rPr>
      </w:pPr>
    </w:p>
    <w:p w:rsidR="00647D58" w:rsidRDefault="00647D58" w:rsidP="00557D73">
      <w:pPr>
        <w:ind w:right="-1"/>
        <w:jc w:val="both"/>
        <w:rPr>
          <w:rFonts w:eastAsia="Calibri"/>
          <w:b/>
          <w:bCs/>
          <w:sz w:val="28"/>
          <w:szCs w:val="28"/>
          <w:lang w:eastAsia="ru-RU"/>
        </w:rPr>
      </w:pPr>
    </w:p>
    <w:sectPr w:rsidR="00647D58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333F82-30CB-4512-AFB1-D9B042F4A64F}"/>
</file>

<file path=customXml/itemProps2.xml><?xml version="1.0" encoding="utf-8"?>
<ds:datastoreItem xmlns:ds="http://schemas.openxmlformats.org/officeDocument/2006/customXml" ds:itemID="{AFA1659F-624C-4BFE-8BE1-A579A06A84D6}"/>
</file>

<file path=customXml/itemProps3.xml><?xml version="1.0" encoding="utf-8"?>
<ds:datastoreItem xmlns:ds="http://schemas.openxmlformats.org/officeDocument/2006/customXml" ds:itemID="{A52F2D13-1893-4D19-860E-241D817E2370}"/>
</file>

<file path=customXml/itemProps4.xml><?xml version="1.0" encoding="utf-8"?>
<ds:datastoreItem xmlns:ds="http://schemas.openxmlformats.org/officeDocument/2006/customXml" ds:itemID="{D5772D4B-41B7-46DC-878B-189BE059F59D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362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839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15</cp:revision>
  <cp:lastPrinted>2019-09-09T04:48:00Z</cp:lastPrinted>
  <dcterms:created xsi:type="dcterms:W3CDTF">2019-02-05T07:57:00Z</dcterms:created>
  <dcterms:modified xsi:type="dcterms:W3CDTF">2019-11-12T09:15:00Z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