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3C23">
        <w:rPr>
          <w:rFonts w:ascii="Times New Roman" w:hAnsi="Times New Roman" w:cs="Times New Roman"/>
          <w:sz w:val="28"/>
          <w:szCs w:val="28"/>
        </w:rPr>
        <w:t>Вопросы-ответы</w:t>
      </w:r>
    </w:p>
    <w:p w:rsidR="00575DEC" w:rsidRPr="00C74ACE" w:rsidRDefault="000E3C23" w:rsidP="00C74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AC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75DEC" w:rsidRPr="00C74ACE">
        <w:rPr>
          <w:rFonts w:ascii="Times New Roman" w:hAnsi="Times New Roman" w:cs="Times New Roman"/>
          <w:b/>
          <w:sz w:val="28"/>
          <w:szCs w:val="28"/>
        </w:rPr>
        <w:t>Кто такой региональный оператор по обращению с твердыми коммунальными отходами?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>Региональный оператор по обращению с твердыми коммунальными отходами - компания, ответственная за весь цикл обращения с отходами. Только он может осуществлять деятельность по обращению с твёрдыми коммунальными отходами.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>Региональным оператором может стать только юридическое лицо любой организационно-правовой формы, отвечающее следующим требованиям:</w:t>
      </w:r>
    </w:p>
    <w:p w:rsidR="00575DEC" w:rsidRPr="000E3C23" w:rsidRDefault="000E3C23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DEC" w:rsidRPr="000E3C23">
        <w:rPr>
          <w:rFonts w:ascii="Times New Roman" w:hAnsi="Times New Roman" w:cs="Times New Roman"/>
          <w:sz w:val="28"/>
          <w:szCs w:val="28"/>
        </w:rPr>
        <w:t>зарегистрировано в России;</w:t>
      </w:r>
    </w:p>
    <w:p w:rsidR="00575DEC" w:rsidRPr="000E3C23" w:rsidRDefault="000E3C23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DEC" w:rsidRPr="000E3C23">
        <w:rPr>
          <w:rFonts w:ascii="Times New Roman" w:hAnsi="Times New Roman" w:cs="Times New Roman"/>
          <w:sz w:val="28"/>
          <w:szCs w:val="28"/>
        </w:rPr>
        <w:t>осуществляет деятельность по обращению с твёрдыми коммунальными отходами;</w:t>
      </w:r>
    </w:p>
    <w:p w:rsidR="00575DEC" w:rsidRPr="000E3C23" w:rsidRDefault="000E3C23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DEC" w:rsidRPr="000E3C23">
        <w:rPr>
          <w:rFonts w:ascii="Times New Roman" w:hAnsi="Times New Roman" w:cs="Times New Roman"/>
          <w:sz w:val="28"/>
          <w:szCs w:val="28"/>
        </w:rPr>
        <w:t>есть действующая лицензия на деятельность по сбору, транспортированию, обработке, утилизации, обезвреживанию, размещению отходов I - IV классов опасности.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>На территории субъекта действует один или несколько региональных операторов (это зависит от региональной программы в области обращения с отходами и территориальной схемы). Региональный оператор по обращению с ТКО самостоятельно, либо с привлечением третьих лиц, занимается сбором, транспортировкой, обработкой, утилизацией, обезвреживанием, захоронением ТКО в пределах обслуживаемой технологической зоны.</w:t>
      </w:r>
    </w:p>
    <w:p w:rsidR="00575DEC" w:rsidRPr="00C74ACE" w:rsidRDefault="000E3C23" w:rsidP="00C74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AC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75DEC" w:rsidRPr="00C74ACE">
        <w:rPr>
          <w:rFonts w:ascii="Times New Roman" w:hAnsi="Times New Roman" w:cs="Times New Roman"/>
          <w:b/>
          <w:sz w:val="28"/>
          <w:szCs w:val="28"/>
        </w:rPr>
        <w:t>С какого момента региональный оператор несет ответственность за обращение с ТКО?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>Региональным оператором обеспечиваются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в соответствии с региональной программой в области обращения с отходами и территориальной схемой обращения с отходами.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 xml:space="preserve">      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местах, которые определены в этом договоре, и обеспечивать их сбор, транспортирование, обработку, обезвреживание, захоронение в соответствии с законодательством Российской Федерации.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C23">
        <w:rPr>
          <w:rFonts w:ascii="Times New Roman" w:hAnsi="Times New Roman" w:cs="Times New Roman"/>
          <w:sz w:val="28"/>
          <w:szCs w:val="28"/>
        </w:rPr>
        <w:t>Ответственность регионального оператора возникает с момента погрузки мусора в мусоровоз (ст.24.6, п.2ст.24.7 Федерального закона от 24.06.1998</w:t>
      </w:r>
      <w:proofErr w:type="gramEnd"/>
      <w:r w:rsidRPr="000E3C23">
        <w:rPr>
          <w:rFonts w:ascii="Times New Roman" w:hAnsi="Times New Roman" w:cs="Times New Roman"/>
          <w:sz w:val="28"/>
          <w:szCs w:val="28"/>
        </w:rPr>
        <w:t xml:space="preserve"> № 89-ФЗ</w:t>
      </w:r>
      <w:proofErr w:type="gramStart"/>
      <w:r w:rsidRPr="000E3C23">
        <w:rPr>
          <w:rFonts w:ascii="Times New Roman" w:hAnsi="Times New Roman" w:cs="Times New Roman"/>
          <w:sz w:val="28"/>
          <w:szCs w:val="28"/>
        </w:rPr>
        <w:t xml:space="preserve"> &lt;О</w:t>
      </w:r>
      <w:proofErr w:type="gramEnd"/>
      <w:r w:rsidRPr="000E3C23">
        <w:rPr>
          <w:rFonts w:ascii="Times New Roman" w:hAnsi="Times New Roman" w:cs="Times New Roman"/>
          <w:sz w:val="28"/>
          <w:szCs w:val="28"/>
        </w:rPr>
        <w:t>б отходах производства и потребления&gt;, Постановление Правительства РФ от 12.11.2016 № 1156)</w:t>
      </w:r>
    </w:p>
    <w:p w:rsidR="00575DEC" w:rsidRPr="00C74ACE" w:rsidRDefault="00C74ACE" w:rsidP="00C74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E3C23" w:rsidRPr="00C74A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5DEC" w:rsidRPr="00C74ACE">
        <w:rPr>
          <w:rFonts w:ascii="Times New Roman" w:hAnsi="Times New Roman" w:cs="Times New Roman"/>
          <w:b/>
          <w:sz w:val="28"/>
          <w:szCs w:val="28"/>
        </w:rPr>
        <w:t>Кто должен заключать договор с региональным оператором по обращению с ТКО?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>В соответствии с п.4 ст.24.7 Федерального закона от 24.06.1998 № 89-ФЗ</w:t>
      </w:r>
      <w:proofErr w:type="gramStart"/>
      <w:r w:rsidRPr="000E3C23">
        <w:rPr>
          <w:rFonts w:ascii="Times New Roman" w:hAnsi="Times New Roman" w:cs="Times New Roman"/>
          <w:sz w:val="28"/>
          <w:szCs w:val="28"/>
        </w:rPr>
        <w:t xml:space="preserve"> &lt;О</w:t>
      </w:r>
      <w:proofErr w:type="gramEnd"/>
      <w:r w:rsidRPr="000E3C23">
        <w:rPr>
          <w:rFonts w:ascii="Times New Roman" w:hAnsi="Times New Roman" w:cs="Times New Roman"/>
          <w:sz w:val="28"/>
          <w:szCs w:val="28"/>
        </w:rPr>
        <w:t xml:space="preserve">б отходах производства и потребления&gt; с региональным оператором, в зоне деятельности которого образуются твердые коммунальные отходы и находятся места их накопления, обязаны заключать договор на оказание </w:t>
      </w:r>
      <w:r w:rsidRPr="000E3C23">
        <w:rPr>
          <w:rFonts w:ascii="Times New Roman" w:hAnsi="Times New Roman" w:cs="Times New Roman"/>
          <w:sz w:val="28"/>
          <w:szCs w:val="28"/>
        </w:rPr>
        <w:lastRenderedPageBreak/>
        <w:t>услуг по обращению с твердыми коммунальными отходами собственники твердых коммунальных отходов.</w:t>
      </w:r>
    </w:p>
    <w:p w:rsid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 xml:space="preserve">Собственники ТКО </w:t>
      </w:r>
      <w:r w:rsidR="000E3C23">
        <w:rPr>
          <w:rFonts w:ascii="Times New Roman" w:hAnsi="Times New Roman" w:cs="Times New Roman"/>
          <w:sz w:val="28"/>
          <w:szCs w:val="28"/>
        </w:rPr>
        <w:t>–</w:t>
      </w:r>
      <w:r w:rsidRPr="000E3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DEC" w:rsidRPr="000E3C23" w:rsidRDefault="000E3C23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75DEC" w:rsidRPr="000E3C23">
        <w:rPr>
          <w:rFonts w:ascii="Times New Roman" w:hAnsi="Times New Roman" w:cs="Times New Roman"/>
          <w:sz w:val="28"/>
          <w:szCs w:val="28"/>
        </w:rPr>
        <w:t>это</w:t>
      </w:r>
      <w:r w:rsidRPr="000E3C23">
        <w:rPr>
          <w:rFonts w:ascii="Times New Roman" w:hAnsi="Times New Roman" w:cs="Times New Roman"/>
          <w:sz w:val="28"/>
          <w:szCs w:val="28"/>
        </w:rPr>
        <w:t>·</w:t>
      </w:r>
      <w:r w:rsidR="00575DEC" w:rsidRPr="000E3C23">
        <w:rPr>
          <w:rFonts w:ascii="Times New Roman" w:hAnsi="Times New Roman" w:cs="Times New Roman"/>
          <w:sz w:val="28"/>
          <w:szCs w:val="28"/>
        </w:rPr>
        <w:t>собственники</w:t>
      </w:r>
      <w:proofErr w:type="spellEnd"/>
      <w:r w:rsidR="00575DEC" w:rsidRPr="000E3C23">
        <w:rPr>
          <w:rFonts w:ascii="Times New Roman" w:hAnsi="Times New Roman" w:cs="Times New Roman"/>
          <w:sz w:val="28"/>
          <w:szCs w:val="28"/>
        </w:rPr>
        <w:t xml:space="preserve"> частных жилых домов и частей жилых домов (ч.5 ст.30 ЖК);</w:t>
      </w:r>
    </w:p>
    <w:p w:rsidR="00575DEC" w:rsidRPr="000E3C23" w:rsidRDefault="000E3C23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DEC" w:rsidRPr="000E3C23">
        <w:rPr>
          <w:rFonts w:ascii="Times New Roman" w:hAnsi="Times New Roman" w:cs="Times New Roman"/>
          <w:sz w:val="28"/>
          <w:szCs w:val="28"/>
        </w:rPr>
        <w:t xml:space="preserve">собственники нежилых помещений в многоквартирных домах (магазинов, офисов и пр.). Исключение: собственники </w:t>
      </w:r>
      <w:proofErr w:type="spellStart"/>
      <w:r w:rsidR="00575DEC" w:rsidRPr="000E3C23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575DEC" w:rsidRPr="000E3C23">
        <w:rPr>
          <w:rFonts w:ascii="Times New Roman" w:hAnsi="Times New Roman" w:cs="Times New Roman"/>
          <w:sz w:val="28"/>
          <w:szCs w:val="28"/>
        </w:rPr>
        <w:t>-мест (п.148 ПП №354);</w:t>
      </w:r>
    </w:p>
    <w:p w:rsidR="00575DEC" w:rsidRPr="000E3C23" w:rsidRDefault="000E3C23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DEC" w:rsidRPr="000E3C23">
        <w:rPr>
          <w:rFonts w:ascii="Times New Roman" w:hAnsi="Times New Roman" w:cs="Times New Roman"/>
          <w:sz w:val="28"/>
          <w:szCs w:val="28"/>
        </w:rPr>
        <w:t>управляющие компании / ТСЖ / жилищные кооперативы (ч.12 ст.161 ЖК);</w:t>
      </w:r>
    </w:p>
    <w:p w:rsidR="00575DEC" w:rsidRPr="000E3C23" w:rsidRDefault="000E3C23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DEC" w:rsidRPr="000E3C23">
        <w:rPr>
          <w:rFonts w:ascii="Times New Roman" w:hAnsi="Times New Roman" w:cs="Times New Roman"/>
          <w:sz w:val="28"/>
          <w:szCs w:val="28"/>
        </w:rPr>
        <w:t>собственники помещений и квартир в МКД, если в доме непосредственное управление (ч.2 ст.164 ЖК);</w:t>
      </w:r>
    </w:p>
    <w:p w:rsidR="00575DEC" w:rsidRPr="000E3C23" w:rsidRDefault="000E3C23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DEC" w:rsidRPr="000E3C23">
        <w:rPr>
          <w:rFonts w:ascii="Times New Roman" w:hAnsi="Times New Roman" w:cs="Times New Roman"/>
          <w:sz w:val="28"/>
          <w:szCs w:val="28"/>
        </w:rPr>
        <w:t>садоводческие, огороднические или дачные некоммерческие объединения граждан, гаражные кооперативы (ТКО образуются не только в местах постоянного проживания граждан, но и там, где они бывают периодически или сезонно).</w:t>
      </w:r>
    </w:p>
    <w:p w:rsidR="00575DEC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C23">
        <w:rPr>
          <w:rFonts w:ascii="Times New Roman" w:hAnsi="Times New Roman" w:cs="Times New Roman"/>
          <w:sz w:val="28"/>
          <w:szCs w:val="28"/>
        </w:rPr>
        <w:t>Согласно Правил</w:t>
      </w:r>
      <w:proofErr w:type="gramEnd"/>
      <w:r w:rsidRPr="000E3C23">
        <w:rPr>
          <w:rFonts w:ascii="Times New Roman" w:hAnsi="Times New Roman" w:cs="Times New Roman"/>
          <w:sz w:val="28"/>
          <w:szCs w:val="28"/>
        </w:rPr>
        <w:t xml:space="preserve"> обращения с ТКО, утвержденных Постановлением Правительства РФ №1156, потребитель обязан заключить с региональным оператором договор на оказание услуг по обращению с ТКО с момента установления единого тарифа.</w:t>
      </w:r>
    </w:p>
    <w:p w:rsidR="00C74ACE" w:rsidRPr="00C74ACE" w:rsidRDefault="00C74ACE" w:rsidP="00C74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AC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74ACE">
        <w:rPr>
          <w:rFonts w:ascii="Times New Roman" w:hAnsi="Times New Roman" w:cs="Times New Roman"/>
          <w:b/>
          <w:sz w:val="28"/>
          <w:szCs w:val="28"/>
        </w:rPr>
        <w:t>Если потребитель не заключил договор с Региональным оператором, он обязан оплачивать услугу по обращению с отходами?</w:t>
      </w:r>
    </w:p>
    <w:p w:rsidR="00C74ACE" w:rsidRDefault="00C74ACE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CE">
        <w:rPr>
          <w:rFonts w:ascii="Times New Roman" w:hAnsi="Times New Roman" w:cs="Times New Roman"/>
          <w:sz w:val="28"/>
          <w:szCs w:val="28"/>
        </w:rPr>
        <w:t>Услугу по обращению с ТКО обязаны оплачивать все. Основанием для оплаты служит подписанный с Региональным оператором договор или квитанция на оплату в случае, если договор заключается посредством публичной оферты.</w:t>
      </w:r>
    </w:p>
    <w:p w:rsidR="009B7311" w:rsidRDefault="009B7311" w:rsidP="009B7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311">
        <w:rPr>
          <w:rFonts w:ascii="Times New Roman" w:hAnsi="Times New Roman" w:cs="Times New Roman"/>
          <w:b/>
          <w:sz w:val="28"/>
          <w:szCs w:val="28"/>
        </w:rPr>
        <w:t>5. Какая ответственность предусмотрена за отсутствие договора с Региональным оператором по обращению с ТКО?</w:t>
      </w:r>
    </w:p>
    <w:p w:rsidR="009B7311" w:rsidRDefault="009B7311" w:rsidP="009B7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11">
        <w:rPr>
          <w:rFonts w:ascii="Times New Roman" w:hAnsi="Times New Roman" w:cs="Times New Roman"/>
          <w:sz w:val="28"/>
          <w:szCs w:val="28"/>
        </w:rPr>
        <w:t xml:space="preserve">За отсутствие заключенного договора </w:t>
      </w:r>
      <w:r>
        <w:rPr>
          <w:rFonts w:ascii="Times New Roman" w:hAnsi="Times New Roman" w:cs="Times New Roman"/>
          <w:sz w:val="28"/>
          <w:szCs w:val="28"/>
        </w:rPr>
        <w:t>с Региональным оператором по обращению с ТКО предусмотрена административная ответственность по ст. 8.2. Кодекса об административных правонарушениях РФ:</w:t>
      </w:r>
    </w:p>
    <w:p w:rsidR="009B7311" w:rsidRPr="009B7311" w:rsidRDefault="009B7311" w:rsidP="009B7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B7311">
        <w:rPr>
          <w:rFonts w:ascii="Times New Roman" w:hAnsi="Times New Roman" w:cs="Times New Roman"/>
          <w:sz w:val="28"/>
          <w:szCs w:val="28"/>
        </w:rPr>
        <w:t>Несоблюдение экологических и санитарно-эпидемиологических требований при сборе, накоплении, использовании, обезвреживании, транспортировании, размещении и ином обращении с отходами производства и потребления, веществами, разрушающими озоновый слой, или иными опасными веществами -</w:t>
      </w:r>
    </w:p>
    <w:p w:rsidR="009B7311" w:rsidRPr="009B7311" w:rsidRDefault="009B7311" w:rsidP="009B7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11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двух тысяч рублей;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7311">
        <w:rPr>
          <w:rFonts w:ascii="Times New Roman" w:hAnsi="Times New Roman" w:cs="Times New Roman"/>
          <w:sz w:val="28"/>
          <w:szCs w:val="28"/>
        </w:rPr>
        <w:t>.</w:t>
      </w:r>
    </w:p>
    <w:p w:rsidR="00575DEC" w:rsidRPr="00C74ACE" w:rsidRDefault="009B7311" w:rsidP="00C74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E3C23" w:rsidRPr="00C74A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5DEC" w:rsidRPr="00C74ACE">
        <w:rPr>
          <w:rFonts w:ascii="Times New Roman" w:hAnsi="Times New Roman" w:cs="Times New Roman"/>
          <w:b/>
          <w:sz w:val="28"/>
          <w:szCs w:val="28"/>
        </w:rPr>
        <w:t>По какой форме региональным оператором с потребителями будет заключаться договор на обращение с ТКО?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lastRenderedPageBreak/>
        <w:t>Форма типового договора на оказание услуг по обращению с твердыми коммунальными отходами, утверждена постановлением Правительства Российской Федерации от 12 ноября 2016 г. № 1156.</w:t>
      </w:r>
    </w:p>
    <w:p w:rsidR="00575DEC" w:rsidRPr="00C74ACE" w:rsidRDefault="009B7311" w:rsidP="00C74A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74A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5DEC" w:rsidRPr="00C74ACE">
        <w:rPr>
          <w:rFonts w:ascii="Times New Roman" w:hAnsi="Times New Roman" w:cs="Times New Roman"/>
          <w:b/>
          <w:sz w:val="28"/>
          <w:szCs w:val="28"/>
        </w:rPr>
        <w:t>Как будет осуществляться вывоз крупногабаритных отходов и что в них входит?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>Крупногабаритные отходы размещаются на специальных площадках (местах накопления) либо в бункерах, сетках, расположенных на контейнерных площадках.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>В соответствии с п.4.18 Правил благоустройства территории г. Красноярска запрещается  складировать крупногабаритные отходы вне площадки для размещения крупногабаритных отходов.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>Крупногабаритными отходами являются твёрдые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контейнерах. Предметы мебели должны быть в разобранном состоянии и не должны иметь торчащие гвозди или болты.</w:t>
      </w:r>
    </w:p>
    <w:p w:rsidR="00575DEC" w:rsidRPr="00C74ACE" w:rsidRDefault="009B7311" w:rsidP="00C74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E3C23" w:rsidRPr="00C74A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5DEC" w:rsidRPr="00C74ACE">
        <w:rPr>
          <w:rFonts w:ascii="Times New Roman" w:hAnsi="Times New Roman" w:cs="Times New Roman"/>
          <w:b/>
          <w:sz w:val="28"/>
          <w:szCs w:val="28"/>
        </w:rPr>
        <w:t>Я имею в собственности дом (квартиру), но там не проживаю и не зарегистрирован, почему мне будет производиться начисление платы  за коммунальную услугу по обращению с твердыми коммунальными отходами?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>Плата за коммунальную услугу по обращению с твердыми коммунальными отходами начисляется в соответствии с постановлением Правительства РФ № 354, которое утверждает правила оказания коммунальных услуг. В соответствии с этими правилами, при отсутствии индивидуальных приборов учета плата за коммунальную услугу начисляется исходя из установленного норматива и количества зарегистрированных в жилом помещении граждан. Если же в квартире или домовладении никто не прописан, то начисление платы происходит исходя из количества собственников данного жилого помещения.</w:t>
      </w:r>
    </w:p>
    <w:p w:rsidR="00575DEC" w:rsidRPr="00C74ACE" w:rsidRDefault="009B7311" w:rsidP="00C74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E3C23" w:rsidRPr="00C74A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5DEC" w:rsidRPr="00C74ACE">
        <w:rPr>
          <w:rFonts w:ascii="Times New Roman" w:hAnsi="Times New Roman" w:cs="Times New Roman"/>
          <w:b/>
          <w:sz w:val="28"/>
          <w:szCs w:val="28"/>
        </w:rPr>
        <w:t>Как формируется тариф на услугу по обращению с отходами?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>Тариф формируется для собственников жилых помещений/частных домовладений и юридических лиц как коммунальная услуга. Размер платы за услугу по обращению с ТКО рассчитывается на основе установленных тарифов (устанавливаются Министерством тарифной политики Красноярского края) нормативов накопления отходов.</w:t>
      </w:r>
    </w:p>
    <w:p w:rsidR="00575DEC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C23">
        <w:rPr>
          <w:rFonts w:ascii="Times New Roman" w:hAnsi="Times New Roman" w:cs="Times New Roman"/>
          <w:sz w:val="28"/>
          <w:szCs w:val="28"/>
        </w:rPr>
        <w:t>Размер платы за коммунальную услугу по обращению с твёрдыми коммунальными отходами рассчитывается исходя из числа постоянно проживающих и временно проживающих потребителей, либо юридических лиц в жилом помещении (Правила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РФ от 06.05.2011 №354, п.148(34)).</w:t>
      </w:r>
      <w:proofErr w:type="gramEnd"/>
    </w:p>
    <w:p w:rsidR="00C74ACE" w:rsidRPr="00C74ACE" w:rsidRDefault="009B7311" w:rsidP="00C74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74ACE" w:rsidRPr="00C74ACE">
        <w:rPr>
          <w:rFonts w:ascii="Times New Roman" w:hAnsi="Times New Roman" w:cs="Times New Roman"/>
          <w:b/>
          <w:sz w:val="28"/>
          <w:szCs w:val="28"/>
        </w:rPr>
        <w:t>. Какой размер тарифа установлен в настоящее время для жителей и юридических лиц в г. Красноярске?</w:t>
      </w:r>
    </w:p>
    <w:p w:rsidR="00C74ACE" w:rsidRDefault="00C74ACE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CE">
        <w:rPr>
          <w:rFonts w:ascii="Times New Roman" w:hAnsi="Times New Roman" w:cs="Times New Roman"/>
          <w:sz w:val="28"/>
          <w:szCs w:val="28"/>
        </w:rPr>
        <w:lastRenderedPageBreak/>
        <w:t>Министерством тарифной политики Красноярского края утверждены единые тарифы на услугу регионального оператора по обращению с твердыми коммунальными отходами. Для ООО «</w:t>
      </w:r>
      <w:proofErr w:type="spellStart"/>
      <w:r w:rsidRPr="00C74ACE">
        <w:rPr>
          <w:rFonts w:ascii="Times New Roman" w:hAnsi="Times New Roman" w:cs="Times New Roman"/>
          <w:sz w:val="28"/>
          <w:szCs w:val="28"/>
        </w:rPr>
        <w:t>РостТех</w:t>
      </w:r>
      <w:proofErr w:type="spellEnd"/>
      <w:r w:rsidRPr="00C74ACE">
        <w:rPr>
          <w:rFonts w:ascii="Times New Roman" w:hAnsi="Times New Roman" w:cs="Times New Roman"/>
          <w:sz w:val="28"/>
          <w:szCs w:val="28"/>
        </w:rPr>
        <w:t xml:space="preserve">» тарифы установлены приказом от 11.12.2018 № 684-в. Для ООО «Красноярская </w:t>
      </w:r>
      <w:proofErr w:type="spellStart"/>
      <w:r w:rsidRPr="00C74ACE">
        <w:rPr>
          <w:rFonts w:ascii="Times New Roman" w:hAnsi="Times New Roman" w:cs="Times New Roman"/>
          <w:sz w:val="28"/>
          <w:szCs w:val="28"/>
        </w:rPr>
        <w:t>рециклинговая</w:t>
      </w:r>
      <w:proofErr w:type="spellEnd"/>
      <w:r w:rsidRPr="00C74ACE">
        <w:rPr>
          <w:rFonts w:ascii="Times New Roman" w:hAnsi="Times New Roman" w:cs="Times New Roman"/>
          <w:sz w:val="28"/>
          <w:szCs w:val="28"/>
        </w:rPr>
        <w:t xml:space="preserve"> компания» тарифы установлены приказом от 11.12.2018 № 688-в.</w:t>
      </w:r>
    </w:p>
    <w:p w:rsidR="00C74ACE" w:rsidRPr="00C74ACE" w:rsidRDefault="00C74ACE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CE">
        <w:rPr>
          <w:rFonts w:ascii="Times New Roman" w:hAnsi="Times New Roman" w:cs="Times New Roman"/>
          <w:sz w:val="28"/>
          <w:szCs w:val="28"/>
        </w:rPr>
        <w:t>В соответствии с вышеуказанными приказами тарифы для города Красноярска составляют (по технологическим зонам):</w:t>
      </w:r>
    </w:p>
    <w:p w:rsidR="00C74ACE" w:rsidRPr="00C74ACE" w:rsidRDefault="00C74ACE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CE">
        <w:rPr>
          <w:rFonts w:ascii="Times New Roman" w:hAnsi="Times New Roman" w:cs="Times New Roman"/>
          <w:sz w:val="28"/>
          <w:szCs w:val="28"/>
        </w:rPr>
        <w:t xml:space="preserve">Красноярская левобережная (региональный оператор ООО «Красноярская </w:t>
      </w:r>
      <w:proofErr w:type="spellStart"/>
      <w:r w:rsidRPr="00C74ACE">
        <w:rPr>
          <w:rFonts w:ascii="Times New Roman" w:hAnsi="Times New Roman" w:cs="Times New Roman"/>
          <w:sz w:val="28"/>
          <w:szCs w:val="28"/>
        </w:rPr>
        <w:t>рециклинговая</w:t>
      </w:r>
      <w:proofErr w:type="spellEnd"/>
      <w:r w:rsidRPr="00C74ACE">
        <w:rPr>
          <w:rFonts w:ascii="Times New Roman" w:hAnsi="Times New Roman" w:cs="Times New Roman"/>
          <w:sz w:val="28"/>
          <w:szCs w:val="28"/>
        </w:rPr>
        <w:t xml:space="preserve"> компания») - 1139,18 руб./м3;</w:t>
      </w:r>
    </w:p>
    <w:p w:rsidR="00C74ACE" w:rsidRPr="00C74ACE" w:rsidRDefault="00C74ACE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ACE">
        <w:rPr>
          <w:rFonts w:ascii="Times New Roman" w:hAnsi="Times New Roman" w:cs="Times New Roman"/>
          <w:sz w:val="28"/>
          <w:szCs w:val="28"/>
        </w:rPr>
        <w:t>Красноярская правобережная (региональный оператор ООО «</w:t>
      </w:r>
      <w:proofErr w:type="spellStart"/>
      <w:r w:rsidRPr="00C74ACE">
        <w:rPr>
          <w:rFonts w:ascii="Times New Roman" w:hAnsi="Times New Roman" w:cs="Times New Roman"/>
          <w:sz w:val="28"/>
          <w:szCs w:val="28"/>
        </w:rPr>
        <w:t>Ростех</w:t>
      </w:r>
      <w:proofErr w:type="spellEnd"/>
      <w:r w:rsidRPr="00C74ACE">
        <w:rPr>
          <w:rFonts w:ascii="Times New Roman" w:hAnsi="Times New Roman" w:cs="Times New Roman"/>
          <w:sz w:val="28"/>
          <w:szCs w:val="28"/>
        </w:rPr>
        <w:t>») - 1250,12 руб./м3.</w:t>
      </w:r>
      <w:proofErr w:type="gramEnd"/>
    </w:p>
    <w:p w:rsidR="00C74ACE" w:rsidRPr="00C74ACE" w:rsidRDefault="00C74ACE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CE">
        <w:rPr>
          <w:rFonts w:ascii="Times New Roman" w:hAnsi="Times New Roman" w:cs="Times New Roman"/>
          <w:sz w:val="28"/>
          <w:szCs w:val="28"/>
        </w:rPr>
        <w:t xml:space="preserve">Также с учетом утвержденных нормативов накопления отходов ежемесячная плата составит: </w:t>
      </w:r>
    </w:p>
    <w:p w:rsidR="00C74ACE" w:rsidRPr="00C74ACE" w:rsidRDefault="00C74ACE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CE">
        <w:rPr>
          <w:rFonts w:ascii="Times New Roman" w:hAnsi="Times New Roman" w:cs="Times New Roman"/>
          <w:sz w:val="28"/>
          <w:szCs w:val="28"/>
        </w:rPr>
        <w:t xml:space="preserve">на территории левобережья г. Красноярска - 79,74 руб./чел. для многоквартирных домов и 125,31 руб./чел. для жилых домов (частный сектор); </w:t>
      </w:r>
    </w:p>
    <w:p w:rsidR="00C74ACE" w:rsidRPr="00C74ACE" w:rsidRDefault="00C74ACE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CE">
        <w:rPr>
          <w:rFonts w:ascii="Times New Roman" w:hAnsi="Times New Roman" w:cs="Times New Roman"/>
          <w:sz w:val="28"/>
          <w:szCs w:val="28"/>
        </w:rPr>
        <w:t>на территории правобережья г. Красноярска - 87,51 руб./чел. для многоквартирных домов и 137,51 руб./чел. для жилых домов (частный сектор).</w:t>
      </w:r>
    </w:p>
    <w:p w:rsidR="00C74ACE" w:rsidRPr="000E3C23" w:rsidRDefault="00C74ACE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CE">
        <w:rPr>
          <w:rFonts w:ascii="Times New Roman" w:hAnsi="Times New Roman" w:cs="Times New Roman"/>
          <w:sz w:val="28"/>
          <w:szCs w:val="28"/>
        </w:rPr>
        <w:t>Тарифы действуют в период с 01.01.2019 по 31.12.2019.</w:t>
      </w:r>
    </w:p>
    <w:p w:rsidR="00575DEC" w:rsidRPr="00C74ACE" w:rsidRDefault="00C74ACE" w:rsidP="00C74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ACE">
        <w:rPr>
          <w:rFonts w:ascii="Times New Roman" w:hAnsi="Times New Roman" w:cs="Times New Roman"/>
          <w:b/>
          <w:sz w:val="28"/>
          <w:szCs w:val="28"/>
        </w:rPr>
        <w:t>1</w:t>
      </w:r>
      <w:r w:rsidR="009B7311">
        <w:rPr>
          <w:rFonts w:ascii="Times New Roman" w:hAnsi="Times New Roman" w:cs="Times New Roman"/>
          <w:b/>
          <w:sz w:val="28"/>
          <w:szCs w:val="28"/>
        </w:rPr>
        <w:t>1</w:t>
      </w:r>
      <w:r w:rsidR="000E3C23" w:rsidRPr="00C74A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5DEC" w:rsidRPr="00C74ACE">
        <w:rPr>
          <w:rFonts w:ascii="Times New Roman" w:hAnsi="Times New Roman" w:cs="Times New Roman"/>
          <w:b/>
          <w:sz w:val="28"/>
          <w:szCs w:val="28"/>
        </w:rPr>
        <w:t>Будут ли льготы по оплате услуг по сбору и вывозу мусора?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 xml:space="preserve">Услуга по сбору, вывозу и утилизации ТКО с 1 января 2019 года будет </w:t>
      </w:r>
      <w:proofErr w:type="gramStart"/>
      <w:r w:rsidRPr="000E3C23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0E3C23">
        <w:rPr>
          <w:rFonts w:ascii="Times New Roman" w:hAnsi="Times New Roman" w:cs="Times New Roman"/>
          <w:sz w:val="28"/>
          <w:szCs w:val="28"/>
        </w:rPr>
        <w:t xml:space="preserve"> к коммунальным услугам, и на нее распространяются все льготы, которые предоставляются по остальным коммунальным услугам. Для получения субсидий и оформления льгот потребителям необходимо обратиться в органы социальной защиты населения по месту жительства.</w:t>
      </w:r>
    </w:p>
    <w:p w:rsidR="00575DEC" w:rsidRPr="00C74ACE" w:rsidRDefault="00C74ACE" w:rsidP="00C74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ACE">
        <w:rPr>
          <w:rFonts w:ascii="Times New Roman" w:hAnsi="Times New Roman" w:cs="Times New Roman"/>
          <w:b/>
          <w:sz w:val="28"/>
          <w:szCs w:val="28"/>
        </w:rPr>
        <w:t>1</w:t>
      </w:r>
      <w:r w:rsidR="009B7311">
        <w:rPr>
          <w:rFonts w:ascii="Times New Roman" w:hAnsi="Times New Roman" w:cs="Times New Roman"/>
          <w:b/>
          <w:sz w:val="28"/>
          <w:szCs w:val="28"/>
        </w:rPr>
        <w:t>2</w:t>
      </w:r>
      <w:r w:rsidR="000E3C23" w:rsidRPr="00C74A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5DEC" w:rsidRPr="00C74ACE">
        <w:rPr>
          <w:rFonts w:ascii="Times New Roman" w:hAnsi="Times New Roman" w:cs="Times New Roman"/>
          <w:b/>
          <w:sz w:val="28"/>
          <w:szCs w:val="28"/>
        </w:rPr>
        <w:t>С 1 января 2019 года плата за вывоз ТКО будет начисляться отдельно, будет ли в связи с этим снижена плата за содержание и текущий ремонт общего имущества многоквартирного дома?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 xml:space="preserve">Да конечно, управляющие компании и ТСЖ с 1 января 2019 года должны снизить плату за содержание и текущий ремонт жилья, если плата за вывоз мусора была включена в плату за эту услугу. Если плата за вывоз мусора начислялась в отдельной строке, то с 1 января 2019 года должен измениться принцип начисления и тариф. В любом случае, все эти изменения должны быть отражены в квитанциях на </w:t>
      </w:r>
      <w:proofErr w:type="spellStart"/>
      <w:r w:rsidRPr="000E3C23">
        <w:rPr>
          <w:rFonts w:ascii="Times New Roman" w:hAnsi="Times New Roman" w:cs="Times New Roman"/>
          <w:sz w:val="28"/>
          <w:szCs w:val="28"/>
        </w:rPr>
        <w:t>кварплату</w:t>
      </w:r>
      <w:proofErr w:type="spellEnd"/>
      <w:r w:rsidRPr="000E3C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5DEC" w:rsidRPr="00C74ACE" w:rsidRDefault="00C74ACE" w:rsidP="00C74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ACE">
        <w:rPr>
          <w:rFonts w:ascii="Times New Roman" w:hAnsi="Times New Roman" w:cs="Times New Roman"/>
          <w:b/>
          <w:sz w:val="28"/>
          <w:szCs w:val="28"/>
        </w:rPr>
        <w:t>1</w:t>
      </w:r>
      <w:r w:rsidR="009B7311">
        <w:rPr>
          <w:rFonts w:ascii="Times New Roman" w:hAnsi="Times New Roman" w:cs="Times New Roman"/>
          <w:b/>
          <w:sz w:val="28"/>
          <w:szCs w:val="28"/>
        </w:rPr>
        <w:t>3</w:t>
      </w:r>
      <w:r w:rsidR="000E3C23" w:rsidRPr="00C74A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5DEC" w:rsidRPr="00C74ACE">
        <w:rPr>
          <w:rFonts w:ascii="Times New Roman" w:hAnsi="Times New Roman" w:cs="Times New Roman"/>
          <w:b/>
          <w:sz w:val="28"/>
          <w:szCs w:val="28"/>
        </w:rPr>
        <w:t>Правда ли, что при оплате первой квитанции на оплату услуги по обращению с ТКО, полученной от Регионального оператора, житель автоматически заключает устный договор и дает согласие на условия, предложенные Региональным оператором?</w:t>
      </w:r>
    </w:p>
    <w:p w:rsidR="00575DEC" w:rsidRPr="000E3C23" w:rsidRDefault="00575DEC" w:rsidP="00C7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23">
        <w:rPr>
          <w:rFonts w:ascii="Times New Roman" w:hAnsi="Times New Roman" w:cs="Times New Roman"/>
          <w:sz w:val="28"/>
          <w:szCs w:val="28"/>
        </w:rPr>
        <w:t xml:space="preserve">В отношении всех физических лиц, в том числе проживающих в частном секторе, планируется заключение договоров на оказание услуги по обращению с ТКО через публичную оферту. Заключение договоров осуществляется в следующем порядке: в средствах массовой информации, сети интернет на официальном сайте Регионального оператора, размещен текст публичной оферты (договора с физическими лицами). Учитывая то </w:t>
      </w:r>
      <w:r w:rsidRPr="000E3C23">
        <w:rPr>
          <w:rFonts w:ascii="Times New Roman" w:hAnsi="Times New Roman" w:cs="Times New Roman"/>
          <w:sz w:val="28"/>
          <w:szCs w:val="28"/>
        </w:rPr>
        <w:lastRenderedPageBreak/>
        <w:t xml:space="preserve">обстоятельство, что договор по обращению с ТКО является публичным, </w:t>
      </w:r>
      <w:proofErr w:type="spellStart"/>
      <w:r w:rsidRPr="000E3C23">
        <w:rPr>
          <w:rFonts w:ascii="Times New Roman" w:hAnsi="Times New Roman" w:cs="Times New Roman"/>
          <w:sz w:val="28"/>
          <w:szCs w:val="28"/>
        </w:rPr>
        <w:t>Регоператор</w:t>
      </w:r>
      <w:proofErr w:type="spellEnd"/>
      <w:r w:rsidRPr="000E3C23">
        <w:rPr>
          <w:rFonts w:ascii="Times New Roman" w:hAnsi="Times New Roman" w:cs="Times New Roman"/>
          <w:sz w:val="28"/>
          <w:szCs w:val="28"/>
        </w:rPr>
        <w:t xml:space="preserve"> рассылает всем потребителям этой услуги квитанции на оплату по итогам первого месяца оказания услуги. В случае</w:t>
      </w:r>
      <w:proofErr w:type="gramStart"/>
      <w:r w:rsidRPr="000E3C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3C23">
        <w:rPr>
          <w:rFonts w:ascii="Times New Roman" w:hAnsi="Times New Roman" w:cs="Times New Roman"/>
          <w:sz w:val="28"/>
          <w:szCs w:val="28"/>
        </w:rPr>
        <w:t xml:space="preserve"> если потребитель не сообщает о не предоставлении ему такой услуги в письменном виде услуга считается оказанной, а представленная квитанция подлежит оплате в полном объеме. </w:t>
      </w:r>
    </w:p>
    <w:sectPr w:rsidR="00575DEC" w:rsidRPr="000E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20C2F"/>
    <w:multiLevelType w:val="hybridMultilevel"/>
    <w:tmpl w:val="2BD87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BF"/>
    <w:rsid w:val="000573E9"/>
    <w:rsid w:val="000933D6"/>
    <w:rsid w:val="000E3C23"/>
    <w:rsid w:val="00124CBF"/>
    <w:rsid w:val="002D0991"/>
    <w:rsid w:val="004E0E99"/>
    <w:rsid w:val="00575DEC"/>
    <w:rsid w:val="005C5420"/>
    <w:rsid w:val="00756CC5"/>
    <w:rsid w:val="009B7311"/>
    <w:rsid w:val="00C7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3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195420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66B510-318F-439F-B5F5-B85EAC6E897B}"/>
</file>

<file path=customXml/itemProps2.xml><?xml version="1.0" encoding="utf-8"?>
<ds:datastoreItem xmlns:ds="http://schemas.openxmlformats.org/officeDocument/2006/customXml" ds:itemID="{FD258875-28E3-4676-A5EE-B3DA09648A21}"/>
</file>

<file path=customXml/itemProps3.xml><?xml version="1.0" encoding="utf-8"?>
<ds:datastoreItem xmlns:ds="http://schemas.openxmlformats.org/officeDocument/2006/customXml" ds:itemID="{D31B2C9B-CE3C-4F4D-881A-C245897D00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1566</Words>
  <Characters>8928</Characters>
  <Application>Microsoft Office Word</Application>
  <DocSecurity>4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Брагина Ирина Юрьевна</dc:creator>
  <cp:lastModifiedBy>Матвеева Лариса Николаевна</cp:lastModifiedBy>
  <cp:revision>2</cp:revision>
  <dcterms:created xsi:type="dcterms:W3CDTF">2018-12-30T07:17:00Z</dcterms:created>
  <dcterms:modified xsi:type="dcterms:W3CDTF">2018-12-30T07:17:00Z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