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EE" w:rsidRPr="00106AEE" w:rsidRDefault="00106AEE" w:rsidP="00106AEE">
      <w:pPr>
        <w:shd w:val="clear" w:color="auto" w:fill="FFFFFF"/>
        <w:spacing w:before="161" w:after="161" w:line="240" w:lineRule="auto"/>
        <w:outlineLvl w:val="0"/>
        <w:rPr>
          <w:rFonts w:ascii="Times New Roman" w:eastAsia="Times New Roman" w:hAnsi="Times New Roman" w:cs="Times New Roman"/>
          <w:bCs/>
          <w:color w:val="000000"/>
          <w:kern w:val="36"/>
          <w:sz w:val="24"/>
          <w:szCs w:val="24"/>
          <w:lang w:eastAsia="ru-RU"/>
        </w:rPr>
      </w:pPr>
      <w:r w:rsidRPr="00106AEE">
        <w:rPr>
          <w:rFonts w:ascii="Times New Roman" w:eastAsia="Times New Roman" w:hAnsi="Times New Roman" w:cs="Times New Roman"/>
          <w:bCs/>
          <w:color w:val="000000"/>
          <w:kern w:val="36"/>
          <w:sz w:val="24"/>
          <w:szCs w:val="24"/>
          <w:lang w:eastAsia="ru-RU"/>
        </w:rPr>
        <w:t xml:space="preserve">Указ Президента РФ от 1 апреля 2016 г. N 147 "О Национальном плане противодействия коррупции на 2016 - 2017 годы" </w:t>
      </w:r>
    </w:p>
    <w:p w:rsidR="00106AEE" w:rsidRPr="00106AEE" w:rsidRDefault="00106AEE" w:rsidP="00106AEE">
      <w:pPr>
        <w:shd w:val="clear" w:color="auto" w:fill="FFFFFF"/>
        <w:spacing w:after="0" w:line="240" w:lineRule="auto"/>
        <w:rPr>
          <w:rFonts w:ascii="Times New Roman" w:eastAsia="Times New Roman" w:hAnsi="Times New Roman" w:cs="Times New Roman"/>
          <w:bCs/>
          <w:vanish/>
          <w:color w:val="000000"/>
          <w:sz w:val="24"/>
          <w:szCs w:val="24"/>
          <w:lang w:eastAsia="ru-RU"/>
        </w:rPr>
      </w:pPr>
      <w:r w:rsidRPr="00106AEE">
        <w:rPr>
          <w:rFonts w:ascii="Times New Roman" w:eastAsia="Times New Roman" w:hAnsi="Times New Roman" w:cs="Times New Roman"/>
          <w:bCs/>
          <w:vanish/>
          <w:color w:val="000000"/>
          <w:sz w:val="24"/>
          <w:szCs w:val="24"/>
          <w:lang w:eastAsia="ru-RU"/>
        </w:rPr>
        <w:t xml:space="preserve">Развернуть </w:t>
      </w:r>
    </w:p>
    <w:p w:rsidR="00106AEE" w:rsidRPr="00106AEE" w:rsidRDefault="00106AEE" w:rsidP="00106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hyperlink r:id="rId6" w:anchor="text" w:history="1">
        <w:r w:rsidRPr="00106AEE">
          <w:rPr>
            <w:rFonts w:ascii="Times New Roman" w:eastAsia="Times New Roman" w:hAnsi="Times New Roman" w:cs="Times New Roman"/>
            <w:bCs/>
            <w:color w:val="3272C0"/>
            <w:sz w:val="24"/>
            <w:szCs w:val="24"/>
            <w:lang w:eastAsia="ru-RU"/>
          </w:rPr>
          <w:t>Указ Президента РФ от 1 апреля 2016 г. N 147 "О Национальном плане противодействия коррупции на 2016 - 2017 годы"</w:t>
        </w:r>
      </w:hyperlink>
      <w:r w:rsidRPr="00106AEE">
        <w:rPr>
          <w:rFonts w:ascii="Times New Roman" w:eastAsia="Times New Roman" w:hAnsi="Times New Roman" w:cs="Times New Roman"/>
          <w:bCs/>
          <w:color w:val="000000"/>
          <w:sz w:val="24"/>
          <w:szCs w:val="24"/>
          <w:lang w:eastAsia="ru-RU"/>
        </w:rPr>
        <w:t xml:space="preserve"> </w:t>
      </w:r>
    </w:p>
    <w:p w:rsidR="00106AEE" w:rsidRPr="00106AEE" w:rsidRDefault="00106AEE" w:rsidP="00106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hyperlink r:id="rId7" w:anchor="block_1000" w:history="1">
        <w:r w:rsidRPr="00106AEE">
          <w:rPr>
            <w:rFonts w:ascii="Times New Roman" w:eastAsia="Times New Roman" w:hAnsi="Times New Roman" w:cs="Times New Roman"/>
            <w:bCs/>
            <w:color w:val="3272C0"/>
            <w:sz w:val="24"/>
            <w:szCs w:val="24"/>
            <w:lang w:eastAsia="ru-RU"/>
          </w:rPr>
          <w:t>Национальный план противодействия коррупции на 2016 - 2017 годы</w:t>
        </w:r>
      </w:hyperlink>
      <w:r w:rsidRPr="00106AEE">
        <w:rPr>
          <w:rFonts w:ascii="Times New Roman" w:eastAsia="Times New Roman" w:hAnsi="Times New Roman" w:cs="Times New Roman"/>
          <w:bCs/>
          <w:color w:val="000000"/>
          <w:sz w:val="24"/>
          <w:szCs w:val="24"/>
          <w:lang w:eastAsia="ru-RU"/>
        </w:rPr>
        <w:t xml:space="preserve"> </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bookmarkStart w:id="0" w:name="text"/>
      <w:bookmarkEnd w:id="0"/>
      <w:r w:rsidRPr="00106AEE">
        <w:rPr>
          <w:rFonts w:ascii="Times New Roman" w:eastAsia="Times New Roman" w:hAnsi="Times New Roman" w:cs="Times New Roman"/>
          <w:bCs/>
          <w:color w:val="000000"/>
          <w:sz w:val="24"/>
          <w:szCs w:val="24"/>
          <w:lang w:eastAsia="ru-RU"/>
        </w:rPr>
        <w:t>Указ Президента РФ от 1 апреля 2016 г. N 147</w:t>
      </w:r>
      <w:r w:rsidRPr="00106AEE">
        <w:rPr>
          <w:rFonts w:ascii="Times New Roman" w:eastAsia="Times New Roman" w:hAnsi="Times New Roman" w:cs="Times New Roman"/>
          <w:bCs/>
          <w:color w:val="000000"/>
          <w:sz w:val="24"/>
          <w:szCs w:val="24"/>
          <w:lang w:eastAsia="ru-RU"/>
        </w:rPr>
        <w:br/>
        <w:t>"О Национальном плане противодействия коррупции на 2016 - 2017 годы"</w:t>
      </w:r>
    </w:p>
    <w:p w:rsidR="00106AEE" w:rsidRPr="00106AEE" w:rsidRDefault="00106AEE" w:rsidP="00106AEE">
      <w:pPr>
        <w:shd w:val="clear" w:color="auto" w:fill="FFFFFF"/>
        <w:spacing w:after="0"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br/>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В соответствии с </w:t>
      </w:r>
      <w:hyperlink r:id="rId8" w:anchor="block_5011" w:history="1">
        <w:r w:rsidRPr="00106AEE">
          <w:rPr>
            <w:rFonts w:ascii="Times New Roman" w:eastAsia="Times New Roman" w:hAnsi="Times New Roman" w:cs="Times New Roman"/>
            <w:bCs/>
            <w:color w:val="3272C0"/>
            <w:sz w:val="24"/>
            <w:szCs w:val="24"/>
            <w:lang w:eastAsia="ru-RU"/>
          </w:rPr>
          <w:t>пунктом 1 части 1 статьи 5</w:t>
        </w:r>
      </w:hyperlink>
      <w:r w:rsidRPr="00106AEE">
        <w:rPr>
          <w:rFonts w:ascii="Times New Roman" w:eastAsia="Times New Roman" w:hAnsi="Times New Roman" w:cs="Times New Roman"/>
          <w:bCs/>
          <w:color w:val="000000"/>
          <w:sz w:val="24"/>
          <w:szCs w:val="24"/>
          <w:lang w:eastAsia="ru-RU"/>
        </w:rPr>
        <w:t xml:space="preserve"> Федерального закона от 25 декабря 2008 г. N 273-ФЗ "О противодействии коррупции" постановляю:</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1. Утвердить прилагаемый </w:t>
      </w:r>
      <w:hyperlink r:id="rId9" w:anchor="block_1000" w:history="1">
        <w:r w:rsidRPr="00106AEE">
          <w:rPr>
            <w:rFonts w:ascii="Times New Roman" w:eastAsia="Times New Roman" w:hAnsi="Times New Roman" w:cs="Times New Roman"/>
            <w:bCs/>
            <w:color w:val="3272C0"/>
            <w:sz w:val="24"/>
            <w:szCs w:val="24"/>
            <w:lang w:eastAsia="ru-RU"/>
          </w:rPr>
          <w:t>Национальный план</w:t>
        </w:r>
      </w:hyperlink>
      <w:r w:rsidRPr="00106AEE">
        <w:rPr>
          <w:rFonts w:ascii="Times New Roman" w:eastAsia="Times New Roman" w:hAnsi="Times New Roman" w:cs="Times New Roman"/>
          <w:bCs/>
          <w:color w:val="000000"/>
          <w:sz w:val="24"/>
          <w:szCs w:val="24"/>
          <w:lang w:eastAsia="ru-RU"/>
        </w:rPr>
        <w:t xml:space="preserve"> противодействия коррупции на 2016 - 2017 годы.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2. </w:t>
      </w:r>
      <w:proofErr w:type="gramStart"/>
      <w:r w:rsidRPr="00106AEE">
        <w:rPr>
          <w:rFonts w:ascii="Times New Roman" w:eastAsia="Times New Roman" w:hAnsi="Times New Roman" w:cs="Times New Roman"/>
          <w:bCs/>
          <w:color w:val="000000"/>
          <w:sz w:val="24"/>
          <w:szCs w:val="24"/>
          <w:lang w:eastAsia="ru-RU"/>
        </w:rPr>
        <w:t xml:space="preserve">Руководителям федеральных государственных органов, руководствуясь </w:t>
      </w:r>
      <w:hyperlink r:id="rId10" w:anchor="block_1000" w:history="1">
        <w:r w:rsidRPr="00106AEE">
          <w:rPr>
            <w:rFonts w:ascii="Times New Roman" w:eastAsia="Times New Roman" w:hAnsi="Times New Roman" w:cs="Times New Roman"/>
            <w:bCs/>
            <w:color w:val="3272C0"/>
            <w:sz w:val="24"/>
            <w:szCs w:val="24"/>
            <w:lang w:eastAsia="ru-RU"/>
          </w:rPr>
          <w:t>Национальной стратегией</w:t>
        </w:r>
      </w:hyperlink>
      <w:r w:rsidRPr="00106AEE">
        <w:rPr>
          <w:rFonts w:ascii="Times New Roman" w:eastAsia="Times New Roman" w:hAnsi="Times New Roman" w:cs="Times New Roman"/>
          <w:bCs/>
          <w:color w:val="000000"/>
          <w:sz w:val="24"/>
          <w:szCs w:val="24"/>
          <w:lang w:eastAsia="ru-RU"/>
        </w:rPr>
        <w:t xml:space="preserve"> противодействия коррупции, утвержденной </w:t>
      </w:r>
      <w:hyperlink r:id="rId11" w:history="1">
        <w:r w:rsidRPr="00106AEE">
          <w:rPr>
            <w:rFonts w:ascii="Times New Roman" w:eastAsia="Times New Roman" w:hAnsi="Times New Roman" w:cs="Times New Roman"/>
            <w:bCs/>
            <w:color w:val="3272C0"/>
            <w:sz w:val="24"/>
            <w:szCs w:val="24"/>
            <w:lang w:eastAsia="ru-RU"/>
          </w:rPr>
          <w:t>Указом</w:t>
        </w:r>
      </w:hyperlink>
      <w:r w:rsidRPr="00106AEE">
        <w:rPr>
          <w:rFonts w:ascii="Times New Roman" w:eastAsia="Times New Roman" w:hAnsi="Times New Roman" w:cs="Times New Roman"/>
          <w:bCs/>
          <w:color w:val="000000"/>
          <w:sz w:val="24"/>
          <w:szCs w:val="24"/>
          <w:lang w:eastAsia="ru-RU"/>
        </w:rPr>
        <w:t xml:space="preserve"> Президента Российской Федерации от 13 апреля 2010 г. N 460, и </w:t>
      </w:r>
      <w:hyperlink r:id="rId12" w:anchor="block_1000" w:history="1">
        <w:r w:rsidRPr="00106AEE">
          <w:rPr>
            <w:rFonts w:ascii="Times New Roman" w:eastAsia="Times New Roman" w:hAnsi="Times New Roman" w:cs="Times New Roman"/>
            <w:bCs/>
            <w:color w:val="3272C0"/>
            <w:sz w:val="24"/>
            <w:szCs w:val="24"/>
            <w:lang w:eastAsia="ru-RU"/>
          </w:rPr>
          <w:t>Национальным планом</w:t>
        </w:r>
      </w:hyperlink>
      <w:r w:rsidRPr="00106AEE">
        <w:rPr>
          <w:rFonts w:ascii="Times New Roman" w:eastAsia="Times New Roman" w:hAnsi="Times New Roman" w:cs="Times New Roman"/>
          <w:bCs/>
          <w:color w:val="000000"/>
          <w:sz w:val="24"/>
          <w:szCs w:val="24"/>
          <w:lang w:eastAsia="ru-RU"/>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sidRPr="00106AEE">
        <w:rPr>
          <w:rFonts w:ascii="Times New Roman" w:eastAsia="Times New Roman" w:hAnsi="Times New Roman" w:cs="Times New Roman"/>
          <w:bCs/>
          <w:color w:val="000000"/>
          <w:sz w:val="24"/>
          <w:szCs w:val="24"/>
          <w:lang w:eastAsia="ru-RU"/>
        </w:rPr>
        <w:t xml:space="preserve"> и (или) ликвидации последствий коррупционных правонарушений, а также </w:t>
      </w:r>
      <w:proofErr w:type="gramStart"/>
      <w:r w:rsidRPr="00106AEE">
        <w:rPr>
          <w:rFonts w:ascii="Times New Roman" w:eastAsia="Times New Roman" w:hAnsi="Times New Roman" w:cs="Times New Roman"/>
          <w:bCs/>
          <w:color w:val="000000"/>
          <w:sz w:val="24"/>
          <w:szCs w:val="24"/>
          <w:lang w:eastAsia="ru-RU"/>
        </w:rPr>
        <w:t>контроль за</w:t>
      </w:r>
      <w:proofErr w:type="gramEnd"/>
      <w:r w:rsidRPr="00106AEE">
        <w:rPr>
          <w:rFonts w:ascii="Times New Roman" w:eastAsia="Times New Roman" w:hAnsi="Times New Roman" w:cs="Times New Roman"/>
          <w:bCs/>
          <w:color w:val="000000"/>
          <w:sz w:val="24"/>
          <w:szCs w:val="24"/>
          <w:lang w:eastAsia="ru-RU"/>
        </w:rPr>
        <w:t xml:space="preserve"> выполнением мероприятий, предусмотренных этими планами.</w:t>
      </w:r>
    </w:p>
    <w:p w:rsidR="00106AEE" w:rsidRPr="00106AEE" w:rsidRDefault="00106AEE" w:rsidP="00106AEE">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ГАРАНТ:</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См. </w:t>
      </w:r>
      <w:hyperlink r:id="rId13" w:history="1">
        <w:r w:rsidRPr="00106AEE">
          <w:rPr>
            <w:rFonts w:ascii="Times New Roman" w:eastAsia="Times New Roman" w:hAnsi="Times New Roman" w:cs="Times New Roman"/>
            <w:bCs/>
            <w:color w:val="3272C0"/>
            <w:sz w:val="24"/>
            <w:szCs w:val="24"/>
            <w:lang w:eastAsia="ru-RU"/>
          </w:rPr>
          <w:t>методические рекомендации</w:t>
        </w:r>
      </w:hyperlink>
      <w:r w:rsidRPr="00106AEE">
        <w:rPr>
          <w:rFonts w:ascii="Times New Roman" w:eastAsia="Times New Roman" w:hAnsi="Times New Roman" w:cs="Times New Roman"/>
          <w:bCs/>
          <w:color w:val="000000"/>
          <w:sz w:val="24"/>
          <w:szCs w:val="24"/>
          <w:lang w:eastAsia="ru-RU"/>
        </w:rPr>
        <w:t xml:space="preserve"> "Обеспечение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 одобренные Президиумом Совета при Президенте РФ по противодействию коррупции (протокол от 25 сентября 2012 г. N 34)</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r:id="rId14" w:anchor="block_2" w:history="1">
        <w:r w:rsidRPr="00106AEE">
          <w:rPr>
            <w:rFonts w:ascii="Times New Roman" w:eastAsia="Times New Roman" w:hAnsi="Times New Roman" w:cs="Times New Roman"/>
            <w:bCs/>
            <w:color w:val="3272C0"/>
            <w:sz w:val="24"/>
            <w:szCs w:val="24"/>
            <w:lang w:eastAsia="ru-RU"/>
          </w:rPr>
          <w:t>пункта 2</w:t>
        </w:r>
      </w:hyperlink>
      <w:r w:rsidRPr="00106AEE">
        <w:rPr>
          <w:rFonts w:ascii="Times New Roman" w:eastAsia="Times New Roman" w:hAnsi="Times New Roman" w:cs="Times New Roman"/>
          <w:bCs/>
          <w:color w:val="000000"/>
          <w:sz w:val="24"/>
          <w:szCs w:val="24"/>
          <w:lang w:eastAsia="ru-RU"/>
        </w:rPr>
        <w:t xml:space="preserve"> настоящего Указа.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r:id="rId15" w:anchor="block_2" w:history="1">
        <w:r w:rsidRPr="00106AEE">
          <w:rPr>
            <w:rFonts w:ascii="Times New Roman" w:eastAsia="Times New Roman" w:hAnsi="Times New Roman" w:cs="Times New Roman"/>
            <w:bCs/>
            <w:color w:val="3272C0"/>
            <w:sz w:val="24"/>
            <w:szCs w:val="24"/>
            <w:lang w:eastAsia="ru-RU"/>
          </w:rPr>
          <w:t>пункта 2</w:t>
        </w:r>
      </w:hyperlink>
      <w:r w:rsidRPr="00106AEE">
        <w:rPr>
          <w:rFonts w:ascii="Times New Roman" w:eastAsia="Times New Roman" w:hAnsi="Times New Roman" w:cs="Times New Roman"/>
          <w:bCs/>
          <w:color w:val="000000"/>
          <w:sz w:val="24"/>
          <w:szCs w:val="24"/>
          <w:lang w:eastAsia="ru-RU"/>
        </w:rPr>
        <w:t xml:space="preserve"> настоящего Указа для подготовки проекта сводного доклада.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6. Рекомендовать Верховному Суду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подготовить и утвердить: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обзор судебной практики по делам, связанным с разрешением споров о применении </w:t>
      </w:r>
      <w:hyperlink r:id="rId16" w:anchor="block_3119" w:history="1">
        <w:r w:rsidRPr="00106AEE">
          <w:rPr>
            <w:rFonts w:ascii="Times New Roman" w:eastAsia="Times New Roman" w:hAnsi="Times New Roman" w:cs="Times New Roman"/>
            <w:bCs/>
            <w:color w:val="3272C0"/>
            <w:sz w:val="24"/>
            <w:szCs w:val="24"/>
            <w:lang w:eastAsia="ru-RU"/>
          </w:rPr>
          <w:t>пункта 9 части 1 статьи 31</w:t>
        </w:r>
      </w:hyperlink>
      <w:r w:rsidRPr="00106AEE">
        <w:rPr>
          <w:rFonts w:ascii="Times New Roman" w:eastAsia="Times New Roman" w:hAnsi="Times New Roman" w:cs="Times New Roman"/>
          <w:bCs/>
          <w:color w:val="000000"/>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106AEE" w:rsidRPr="00106AEE" w:rsidRDefault="00106AEE" w:rsidP="00106AEE">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ГАРАНТ:</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См. </w:t>
      </w:r>
      <w:hyperlink r:id="rId17" w:history="1">
        <w:r w:rsidRPr="00106AEE">
          <w:rPr>
            <w:rFonts w:ascii="Times New Roman" w:eastAsia="Times New Roman" w:hAnsi="Times New Roman" w:cs="Times New Roman"/>
            <w:bCs/>
            <w:color w:val="3272C0"/>
            <w:sz w:val="24"/>
            <w:szCs w:val="24"/>
            <w:lang w:eastAsia="ru-RU"/>
          </w:rPr>
          <w:t>Обзор</w:t>
        </w:r>
      </w:hyperlink>
      <w:r w:rsidRPr="00106AEE">
        <w:rPr>
          <w:rFonts w:ascii="Times New Roman" w:eastAsia="Times New Roman" w:hAnsi="Times New Roman" w:cs="Times New Roman"/>
          <w:bCs/>
          <w:color w:val="000000"/>
          <w:sz w:val="24"/>
          <w:szCs w:val="24"/>
          <w:lang w:eastAsia="ru-RU"/>
        </w:rPr>
        <w:t xml:space="preserve"> судебной практики по делам, связанным с разрешением споров о применении пункта 9 части 1 статьи 31 Федерального закона от 5 апреля 2013 года N 44-ФЗ, утв. Президиумом Верховного Суда РФ 28 сентября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обзор судебной практики по делам, связанным с привлечением к административной ответственности, предусмотренной </w:t>
      </w:r>
      <w:hyperlink r:id="rId18" w:anchor="block_1929" w:history="1">
        <w:r w:rsidRPr="00106AEE">
          <w:rPr>
            <w:rFonts w:ascii="Times New Roman" w:eastAsia="Times New Roman" w:hAnsi="Times New Roman" w:cs="Times New Roman"/>
            <w:bCs/>
            <w:color w:val="3272C0"/>
            <w:sz w:val="24"/>
            <w:szCs w:val="24"/>
            <w:lang w:eastAsia="ru-RU"/>
          </w:rPr>
          <w:t>статьей 19.29</w:t>
        </w:r>
      </w:hyperlink>
      <w:r w:rsidRPr="00106AEE">
        <w:rPr>
          <w:rFonts w:ascii="Times New Roman" w:eastAsia="Times New Roman" w:hAnsi="Times New Roman" w:cs="Times New Roman"/>
          <w:bCs/>
          <w:color w:val="000000"/>
          <w:sz w:val="24"/>
          <w:szCs w:val="24"/>
          <w:lang w:eastAsia="ru-RU"/>
        </w:rPr>
        <w:t xml:space="preserve"> Кодекса Российской Федерации об административных правонарушениях, - до 1 декабря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б) обеспечить опубликование в установленном порядке обзоров судебной практики, указанных в </w:t>
      </w:r>
      <w:hyperlink r:id="rId19" w:anchor="block_61" w:history="1">
        <w:r w:rsidRPr="00106AEE">
          <w:rPr>
            <w:rFonts w:ascii="Times New Roman" w:eastAsia="Times New Roman" w:hAnsi="Times New Roman" w:cs="Times New Roman"/>
            <w:bCs/>
            <w:color w:val="3272C0"/>
            <w:sz w:val="24"/>
            <w:szCs w:val="24"/>
            <w:lang w:eastAsia="ru-RU"/>
          </w:rPr>
          <w:t>подпункте "а"</w:t>
        </w:r>
      </w:hyperlink>
      <w:r w:rsidRPr="00106AEE">
        <w:rPr>
          <w:rFonts w:ascii="Times New Roman" w:eastAsia="Times New Roman" w:hAnsi="Times New Roman" w:cs="Times New Roman"/>
          <w:bCs/>
          <w:color w:val="000000"/>
          <w:sz w:val="24"/>
          <w:szCs w:val="24"/>
          <w:lang w:eastAsia="ru-RU"/>
        </w:rPr>
        <w:t xml:space="preserve"> настоящего пункта;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в) совместно с Судебным департаментом при Верховном Суде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доработать с учетом правоприменительной практики 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обеспечить </w:t>
      </w:r>
      <w:proofErr w:type="gramStart"/>
      <w:r w:rsidRPr="00106AEE">
        <w:rPr>
          <w:rFonts w:ascii="Times New Roman" w:eastAsia="Times New Roman" w:hAnsi="Times New Roman" w:cs="Times New Roman"/>
          <w:bCs/>
          <w:color w:val="000000"/>
          <w:sz w:val="24"/>
          <w:szCs w:val="24"/>
          <w:lang w:eastAsia="ru-RU"/>
        </w:rPr>
        <w:t>использование</w:t>
      </w:r>
      <w:proofErr w:type="gramEnd"/>
      <w:r w:rsidRPr="00106AEE">
        <w:rPr>
          <w:rFonts w:ascii="Times New Roman" w:eastAsia="Times New Roman" w:hAnsi="Times New Roman" w:cs="Times New Roman"/>
          <w:bCs/>
          <w:color w:val="000000"/>
          <w:sz w:val="24"/>
          <w:szCs w:val="24"/>
          <w:lang w:eastAsia="ru-RU"/>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Доклад о результатах исполнения </w:t>
      </w:r>
      <w:hyperlink r:id="rId20" w:anchor="block_63" w:history="1">
        <w:r w:rsidRPr="00106AEE">
          <w:rPr>
            <w:rFonts w:ascii="Times New Roman" w:eastAsia="Times New Roman" w:hAnsi="Times New Roman" w:cs="Times New Roman"/>
            <w:bCs/>
            <w:color w:val="3272C0"/>
            <w:sz w:val="24"/>
            <w:szCs w:val="24"/>
            <w:lang w:eastAsia="ru-RU"/>
          </w:rPr>
          <w:t>подпункта "в"</w:t>
        </w:r>
      </w:hyperlink>
      <w:r w:rsidRPr="00106AEE">
        <w:rPr>
          <w:rFonts w:ascii="Times New Roman" w:eastAsia="Times New Roman" w:hAnsi="Times New Roman" w:cs="Times New Roman"/>
          <w:bCs/>
          <w:color w:val="000000"/>
          <w:sz w:val="24"/>
          <w:szCs w:val="24"/>
          <w:lang w:eastAsia="ru-RU"/>
        </w:rPr>
        <w:t xml:space="preserve"> настоящего пункта представить до 1 марта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w:t>
      </w:r>
      <w:r w:rsidRPr="00106AEE">
        <w:rPr>
          <w:rFonts w:ascii="Times New Roman" w:eastAsia="Times New Roman" w:hAnsi="Times New Roman" w:cs="Times New Roman"/>
          <w:bCs/>
          <w:color w:val="000000"/>
          <w:sz w:val="24"/>
          <w:szCs w:val="24"/>
          <w:lang w:eastAsia="ru-RU"/>
        </w:rPr>
        <w:lastRenderedPageBreak/>
        <w:t>требований законодательства Российской Федерации о противодействии коррупции и подготовить соответствующие методические рекомендации.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февраля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февраля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9. </w:t>
      </w:r>
      <w:proofErr w:type="gramStart"/>
      <w:r w:rsidRPr="00106AEE">
        <w:rPr>
          <w:rFonts w:ascii="Times New Roman" w:eastAsia="Times New Roman" w:hAnsi="Times New Roman" w:cs="Times New Roman"/>
          <w:bCs/>
          <w:color w:val="000000"/>
          <w:sz w:val="24"/>
          <w:szCs w:val="24"/>
          <w:lang w:eastAsia="ru-RU"/>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w:t>
      </w:r>
      <w:hyperlink r:id="rId21" w:anchor="block_3102" w:history="1">
        <w:r w:rsidRPr="00106AEE">
          <w:rPr>
            <w:rFonts w:ascii="Times New Roman" w:eastAsia="Times New Roman" w:hAnsi="Times New Roman" w:cs="Times New Roman"/>
            <w:bCs/>
            <w:color w:val="3272C0"/>
            <w:sz w:val="24"/>
            <w:szCs w:val="24"/>
            <w:lang w:eastAsia="ru-RU"/>
          </w:rPr>
          <w:t>Федеральным законом</w:t>
        </w:r>
      </w:hyperlink>
      <w:r w:rsidRPr="00106AEE">
        <w:rPr>
          <w:rFonts w:ascii="Times New Roman" w:eastAsia="Times New Roman" w:hAnsi="Times New Roman" w:cs="Times New Roman"/>
          <w:bCs/>
          <w:color w:val="000000"/>
          <w:sz w:val="24"/>
          <w:szCs w:val="24"/>
          <w:lang w:eastAsia="ru-RU"/>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10. </w:t>
      </w:r>
      <w:proofErr w:type="gramStart"/>
      <w:r w:rsidRPr="00106AEE">
        <w:rPr>
          <w:rFonts w:ascii="Times New Roman" w:eastAsia="Times New Roman" w:hAnsi="Times New Roman" w:cs="Times New Roman"/>
          <w:bCs/>
          <w:color w:val="000000"/>
          <w:sz w:val="24"/>
          <w:szCs w:val="24"/>
          <w:lang w:eastAsia="ru-RU"/>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w:t>
      </w:r>
      <w:hyperlink r:id="rId22" w:anchor="block_1000" w:history="1">
        <w:r w:rsidRPr="00106AEE">
          <w:rPr>
            <w:rFonts w:ascii="Times New Roman" w:eastAsia="Times New Roman" w:hAnsi="Times New Roman" w:cs="Times New Roman"/>
            <w:bCs/>
            <w:color w:val="3272C0"/>
            <w:sz w:val="24"/>
            <w:szCs w:val="24"/>
            <w:lang w:eastAsia="ru-RU"/>
          </w:rPr>
          <w:t>Национальной стратегией</w:t>
        </w:r>
      </w:hyperlink>
      <w:r w:rsidRPr="00106AEE">
        <w:rPr>
          <w:rFonts w:ascii="Times New Roman" w:eastAsia="Times New Roman" w:hAnsi="Times New Roman" w:cs="Times New Roman"/>
          <w:bCs/>
          <w:color w:val="000000"/>
          <w:sz w:val="24"/>
          <w:szCs w:val="24"/>
          <w:lang w:eastAsia="ru-RU"/>
        </w:rPr>
        <w:t xml:space="preserve"> противодействия коррупции, утвержденной </w:t>
      </w:r>
      <w:hyperlink r:id="rId23" w:history="1">
        <w:r w:rsidRPr="00106AEE">
          <w:rPr>
            <w:rFonts w:ascii="Times New Roman" w:eastAsia="Times New Roman" w:hAnsi="Times New Roman" w:cs="Times New Roman"/>
            <w:bCs/>
            <w:color w:val="3272C0"/>
            <w:sz w:val="24"/>
            <w:szCs w:val="24"/>
            <w:lang w:eastAsia="ru-RU"/>
          </w:rPr>
          <w:t>Указом</w:t>
        </w:r>
      </w:hyperlink>
      <w:r w:rsidRPr="00106AEE">
        <w:rPr>
          <w:rFonts w:ascii="Times New Roman" w:eastAsia="Times New Roman" w:hAnsi="Times New Roman" w:cs="Times New Roman"/>
          <w:bCs/>
          <w:color w:val="000000"/>
          <w:sz w:val="24"/>
          <w:szCs w:val="24"/>
          <w:lang w:eastAsia="ru-RU"/>
        </w:rPr>
        <w:t xml:space="preserve"> Президента Российской Федерации от 13 апреля 2010 г. N 460, и </w:t>
      </w:r>
      <w:hyperlink r:id="rId24" w:anchor="block_1000" w:history="1">
        <w:r w:rsidRPr="00106AEE">
          <w:rPr>
            <w:rFonts w:ascii="Times New Roman" w:eastAsia="Times New Roman" w:hAnsi="Times New Roman" w:cs="Times New Roman"/>
            <w:bCs/>
            <w:color w:val="3272C0"/>
            <w:sz w:val="24"/>
            <w:szCs w:val="24"/>
            <w:lang w:eastAsia="ru-RU"/>
          </w:rPr>
          <w:t>Национальным планом</w:t>
        </w:r>
      </w:hyperlink>
      <w:r w:rsidRPr="00106AEE">
        <w:rPr>
          <w:rFonts w:ascii="Times New Roman" w:eastAsia="Times New Roman" w:hAnsi="Times New Roman" w:cs="Times New Roman"/>
          <w:bCs/>
          <w:color w:val="000000"/>
          <w:sz w:val="24"/>
          <w:szCs w:val="24"/>
          <w:lang w:eastAsia="ru-RU"/>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rsidRPr="00106AEE">
        <w:rPr>
          <w:rFonts w:ascii="Times New Roman" w:eastAsia="Times New Roman" w:hAnsi="Times New Roman" w:cs="Times New Roman"/>
          <w:bCs/>
          <w:color w:val="000000"/>
          <w:sz w:val="24"/>
          <w:szCs w:val="24"/>
          <w:lang w:eastAsia="ru-RU"/>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sidRPr="00106AEE">
        <w:rPr>
          <w:rFonts w:ascii="Times New Roman" w:eastAsia="Times New Roman" w:hAnsi="Times New Roman" w:cs="Times New Roman"/>
          <w:bCs/>
          <w:color w:val="000000"/>
          <w:sz w:val="24"/>
          <w:szCs w:val="24"/>
          <w:lang w:eastAsia="ru-RU"/>
        </w:rPr>
        <w:t>контроль за</w:t>
      </w:r>
      <w:proofErr w:type="gramEnd"/>
      <w:r w:rsidRPr="00106AEE">
        <w:rPr>
          <w:rFonts w:ascii="Times New Roman" w:eastAsia="Times New Roman" w:hAnsi="Times New Roman" w:cs="Times New Roman"/>
          <w:bCs/>
          <w:color w:val="000000"/>
          <w:sz w:val="24"/>
          <w:szCs w:val="24"/>
          <w:lang w:eastAsia="ru-RU"/>
        </w:rPr>
        <w:t xml:space="preserve"> выполнением мероприятий, предусмотренных этими программами (планами).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а) о результатах исполнения </w:t>
      </w:r>
      <w:hyperlink r:id="rId25" w:anchor="block_10" w:history="1">
        <w:r w:rsidRPr="00106AEE">
          <w:rPr>
            <w:rFonts w:ascii="Times New Roman" w:eastAsia="Times New Roman" w:hAnsi="Times New Roman" w:cs="Times New Roman"/>
            <w:bCs/>
            <w:color w:val="3272C0"/>
            <w:sz w:val="24"/>
            <w:szCs w:val="24"/>
            <w:lang w:eastAsia="ru-RU"/>
          </w:rPr>
          <w:t>пункта 10</w:t>
        </w:r>
      </w:hyperlink>
      <w:r w:rsidRPr="00106AEE">
        <w:rPr>
          <w:rFonts w:ascii="Times New Roman" w:eastAsia="Times New Roman" w:hAnsi="Times New Roman" w:cs="Times New Roman"/>
          <w:bCs/>
          <w:color w:val="000000"/>
          <w:sz w:val="24"/>
          <w:szCs w:val="24"/>
          <w:lang w:eastAsia="ru-RU"/>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б) о результатах исполнения </w:t>
      </w:r>
      <w:hyperlink r:id="rId26" w:anchor="block_10" w:history="1">
        <w:r w:rsidRPr="00106AEE">
          <w:rPr>
            <w:rFonts w:ascii="Times New Roman" w:eastAsia="Times New Roman" w:hAnsi="Times New Roman" w:cs="Times New Roman"/>
            <w:bCs/>
            <w:color w:val="3272C0"/>
            <w:sz w:val="24"/>
            <w:szCs w:val="24"/>
            <w:lang w:eastAsia="ru-RU"/>
          </w:rPr>
          <w:t>пункта 10</w:t>
        </w:r>
      </w:hyperlink>
      <w:r w:rsidRPr="00106AEE">
        <w:rPr>
          <w:rFonts w:ascii="Times New Roman" w:eastAsia="Times New Roman" w:hAnsi="Times New Roman" w:cs="Times New Roman"/>
          <w:bCs/>
          <w:color w:val="000000"/>
          <w:sz w:val="24"/>
          <w:szCs w:val="24"/>
          <w:lang w:eastAsia="ru-RU"/>
        </w:rPr>
        <w:t xml:space="preserve"> настоящего Указа в части, касающейся выполнения мероприятий, предусмотренных названными программами (планами), а также </w:t>
      </w:r>
      <w:hyperlink r:id="rId27" w:anchor="block_1005" w:history="1">
        <w:r w:rsidRPr="00106AEE">
          <w:rPr>
            <w:rFonts w:ascii="Times New Roman" w:eastAsia="Times New Roman" w:hAnsi="Times New Roman" w:cs="Times New Roman"/>
            <w:bCs/>
            <w:color w:val="3272C0"/>
            <w:sz w:val="24"/>
            <w:szCs w:val="24"/>
            <w:lang w:eastAsia="ru-RU"/>
          </w:rPr>
          <w:t>пунктов 5</w:t>
        </w:r>
      </w:hyperlink>
      <w:r w:rsidRPr="00106AEE">
        <w:rPr>
          <w:rFonts w:ascii="Times New Roman" w:eastAsia="Times New Roman" w:hAnsi="Times New Roman" w:cs="Times New Roman"/>
          <w:bCs/>
          <w:color w:val="000000"/>
          <w:sz w:val="24"/>
          <w:szCs w:val="24"/>
          <w:lang w:eastAsia="ru-RU"/>
        </w:rPr>
        <w:t xml:space="preserve"> и </w:t>
      </w:r>
      <w:hyperlink r:id="rId28" w:anchor="block_1009" w:history="1">
        <w:r w:rsidRPr="00106AEE">
          <w:rPr>
            <w:rFonts w:ascii="Times New Roman" w:eastAsia="Times New Roman" w:hAnsi="Times New Roman" w:cs="Times New Roman"/>
            <w:bCs/>
            <w:color w:val="3272C0"/>
            <w:sz w:val="24"/>
            <w:szCs w:val="24"/>
            <w:lang w:eastAsia="ru-RU"/>
          </w:rPr>
          <w:t>9</w:t>
        </w:r>
      </w:hyperlink>
      <w:r w:rsidRPr="00106AEE">
        <w:rPr>
          <w:rFonts w:ascii="Times New Roman" w:eastAsia="Times New Roman" w:hAnsi="Times New Roman" w:cs="Times New Roman"/>
          <w:bCs/>
          <w:color w:val="000000"/>
          <w:sz w:val="24"/>
          <w:szCs w:val="24"/>
          <w:lang w:eastAsia="ru-RU"/>
        </w:rPr>
        <w:t xml:space="preserve"> Национального плана противодействия коррупции на 2016 - 2017 годы, утвержденного настоящим Указом, - до 1 декабря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r:id="rId29" w:anchor="block_11" w:history="1">
        <w:r w:rsidRPr="00106AEE">
          <w:rPr>
            <w:rFonts w:ascii="Times New Roman" w:eastAsia="Times New Roman" w:hAnsi="Times New Roman" w:cs="Times New Roman"/>
            <w:bCs/>
            <w:color w:val="3272C0"/>
            <w:sz w:val="24"/>
            <w:szCs w:val="24"/>
            <w:lang w:eastAsia="ru-RU"/>
          </w:rPr>
          <w:t>пунктом 11</w:t>
        </w:r>
      </w:hyperlink>
      <w:r w:rsidRPr="00106AEE">
        <w:rPr>
          <w:rFonts w:ascii="Times New Roman" w:eastAsia="Times New Roman" w:hAnsi="Times New Roman" w:cs="Times New Roman"/>
          <w:bCs/>
          <w:color w:val="000000"/>
          <w:sz w:val="24"/>
          <w:szCs w:val="24"/>
          <w:lang w:eastAsia="ru-RU"/>
        </w:rPr>
        <w:t xml:space="preserve"> </w:t>
      </w:r>
      <w:r w:rsidRPr="00106AEE">
        <w:rPr>
          <w:rFonts w:ascii="Times New Roman" w:eastAsia="Times New Roman" w:hAnsi="Times New Roman" w:cs="Times New Roman"/>
          <w:bCs/>
          <w:color w:val="000000"/>
          <w:sz w:val="24"/>
          <w:szCs w:val="24"/>
          <w:lang w:eastAsia="ru-RU"/>
        </w:rPr>
        <w:lastRenderedPageBreak/>
        <w:t>настоящего Указа, и представить в президиум Совета при Президенте Российской Федерации по противодействию коррупции сводные доклады: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б) о выполнении мероприятий, предусмотренных названными программами (планами), а также </w:t>
      </w:r>
      <w:hyperlink r:id="rId30" w:anchor="block_1005" w:history="1">
        <w:r w:rsidRPr="00106AEE">
          <w:rPr>
            <w:rFonts w:ascii="Times New Roman" w:eastAsia="Times New Roman" w:hAnsi="Times New Roman" w:cs="Times New Roman"/>
            <w:bCs/>
            <w:color w:val="3272C0"/>
            <w:sz w:val="24"/>
            <w:szCs w:val="24"/>
            <w:lang w:eastAsia="ru-RU"/>
          </w:rPr>
          <w:t>пунктов 5</w:t>
        </w:r>
      </w:hyperlink>
      <w:r w:rsidRPr="00106AEE">
        <w:rPr>
          <w:rFonts w:ascii="Times New Roman" w:eastAsia="Times New Roman" w:hAnsi="Times New Roman" w:cs="Times New Roman"/>
          <w:bCs/>
          <w:color w:val="000000"/>
          <w:sz w:val="24"/>
          <w:szCs w:val="24"/>
          <w:lang w:eastAsia="ru-RU"/>
        </w:rPr>
        <w:t xml:space="preserve"> и </w:t>
      </w:r>
      <w:hyperlink r:id="rId31" w:anchor="block_1009" w:history="1">
        <w:r w:rsidRPr="00106AEE">
          <w:rPr>
            <w:rFonts w:ascii="Times New Roman" w:eastAsia="Times New Roman" w:hAnsi="Times New Roman" w:cs="Times New Roman"/>
            <w:bCs/>
            <w:color w:val="3272C0"/>
            <w:sz w:val="24"/>
            <w:szCs w:val="24"/>
            <w:lang w:eastAsia="ru-RU"/>
          </w:rPr>
          <w:t>9</w:t>
        </w:r>
      </w:hyperlink>
      <w:r w:rsidRPr="00106AEE">
        <w:rPr>
          <w:rFonts w:ascii="Times New Roman" w:eastAsia="Times New Roman" w:hAnsi="Times New Roman" w:cs="Times New Roman"/>
          <w:bCs/>
          <w:color w:val="000000"/>
          <w:sz w:val="24"/>
          <w:szCs w:val="24"/>
          <w:lang w:eastAsia="ru-RU"/>
        </w:rPr>
        <w:t xml:space="preserve"> Национального плана противодействия коррупции на 2016 - 2017 годы, утвержденного настоящим Указом, - до 20 декабря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06AEE" w:rsidRPr="00106AEE" w:rsidRDefault="00106AEE" w:rsidP="00106AEE">
      <w:pPr>
        <w:shd w:val="clear" w:color="auto" w:fill="FFFFFF"/>
        <w:spacing w:after="0" w:line="240" w:lineRule="auto"/>
        <w:rPr>
          <w:rFonts w:ascii="Times New Roman" w:eastAsia="Times New Roman" w:hAnsi="Times New Roman" w:cs="Times New Roman"/>
          <w:bCs/>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106AEE" w:rsidRPr="00106AEE" w:rsidTr="00106AEE">
        <w:tc>
          <w:tcPr>
            <w:tcW w:w="3300" w:type="pct"/>
            <w:tcMar>
              <w:top w:w="0" w:type="dxa"/>
              <w:left w:w="0" w:type="dxa"/>
              <w:bottom w:w="0" w:type="dxa"/>
              <w:right w:w="0" w:type="dxa"/>
            </w:tcMar>
            <w:vAlign w:val="bottom"/>
            <w:hideMark/>
          </w:tcPr>
          <w:p w:rsidR="00106AEE" w:rsidRPr="00106AEE" w:rsidRDefault="00106AEE" w:rsidP="00106AEE">
            <w:pPr>
              <w:spacing w:before="100" w:beforeAutospacing="1" w:after="100" w:afterAutospacing="1" w:line="240" w:lineRule="auto"/>
              <w:rPr>
                <w:rFonts w:ascii="Times New Roman" w:eastAsia="Times New Roman" w:hAnsi="Times New Roman" w:cs="Times New Roman"/>
                <w:bCs/>
                <w:color w:val="5B5E5F"/>
                <w:sz w:val="24"/>
                <w:szCs w:val="24"/>
                <w:lang w:eastAsia="ru-RU"/>
              </w:rPr>
            </w:pPr>
            <w:r w:rsidRPr="00106AEE">
              <w:rPr>
                <w:rFonts w:ascii="Times New Roman" w:eastAsia="Times New Roman" w:hAnsi="Times New Roman" w:cs="Times New Roman"/>
                <w:bCs/>
                <w:color w:val="5B5E5F"/>
                <w:sz w:val="24"/>
                <w:szCs w:val="24"/>
                <w:lang w:eastAsia="ru-RU"/>
              </w:rPr>
              <w:t>Президент Российской Федерации</w:t>
            </w:r>
          </w:p>
        </w:tc>
        <w:tc>
          <w:tcPr>
            <w:tcW w:w="1650" w:type="pct"/>
            <w:tcMar>
              <w:top w:w="0" w:type="dxa"/>
              <w:left w:w="0" w:type="dxa"/>
              <w:bottom w:w="0" w:type="dxa"/>
              <w:right w:w="0" w:type="dxa"/>
            </w:tcMar>
            <w:vAlign w:val="bottom"/>
            <w:hideMark/>
          </w:tcPr>
          <w:p w:rsidR="00106AEE" w:rsidRPr="00106AEE" w:rsidRDefault="00106AEE" w:rsidP="00106AEE">
            <w:pPr>
              <w:spacing w:before="100" w:beforeAutospacing="1" w:after="100" w:afterAutospacing="1" w:line="240" w:lineRule="auto"/>
              <w:jc w:val="right"/>
              <w:rPr>
                <w:rFonts w:ascii="Times New Roman" w:eastAsia="Times New Roman" w:hAnsi="Times New Roman" w:cs="Times New Roman"/>
                <w:bCs/>
                <w:color w:val="5B5E5F"/>
                <w:sz w:val="24"/>
                <w:szCs w:val="24"/>
                <w:lang w:eastAsia="ru-RU"/>
              </w:rPr>
            </w:pPr>
            <w:r w:rsidRPr="00106AEE">
              <w:rPr>
                <w:rFonts w:ascii="Times New Roman" w:eastAsia="Times New Roman" w:hAnsi="Times New Roman" w:cs="Times New Roman"/>
                <w:bCs/>
                <w:color w:val="5B5E5F"/>
                <w:sz w:val="24"/>
                <w:szCs w:val="24"/>
                <w:lang w:eastAsia="ru-RU"/>
              </w:rPr>
              <w:t>В. Путин</w:t>
            </w:r>
          </w:p>
        </w:tc>
      </w:tr>
    </w:tbl>
    <w:p w:rsidR="00106AEE" w:rsidRPr="00106AEE" w:rsidRDefault="00106AEE" w:rsidP="00106AEE">
      <w:pPr>
        <w:shd w:val="clear" w:color="auto" w:fill="FFFFFF"/>
        <w:spacing w:after="0"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br/>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Москва, Кремль</w:t>
      </w:r>
      <w:r w:rsidRPr="00106AEE">
        <w:rPr>
          <w:rFonts w:ascii="Times New Roman" w:eastAsia="Times New Roman" w:hAnsi="Times New Roman" w:cs="Times New Roman"/>
          <w:bCs/>
          <w:color w:val="000000"/>
          <w:sz w:val="24"/>
          <w:szCs w:val="24"/>
          <w:lang w:eastAsia="ru-RU"/>
        </w:rPr>
        <w:br/>
        <w:t>1 апреля 2016 года</w:t>
      </w:r>
      <w:r w:rsidRPr="00106AEE">
        <w:rPr>
          <w:rFonts w:ascii="Times New Roman" w:eastAsia="Times New Roman" w:hAnsi="Times New Roman" w:cs="Times New Roman"/>
          <w:bCs/>
          <w:color w:val="000000"/>
          <w:sz w:val="24"/>
          <w:szCs w:val="24"/>
          <w:lang w:eastAsia="ru-RU"/>
        </w:rPr>
        <w:br/>
        <w:t>N 147</w:t>
      </w:r>
    </w:p>
    <w:p w:rsidR="00106AEE" w:rsidRPr="00106AEE" w:rsidRDefault="00106AEE" w:rsidP="00106AEE">
      <w:pPr>
        <w:shd w:val="clear" w:color="auto" w:fill="FFFFFF"/>
        <w:spacing w:after="0" w:line="240" w:lineRule="auto"/>
        <w:rPr>
          <w:rFonts w:ascii="Times New Roman" w:eastAsia="Times New Roman" w:hAnsi="Times New Roman" w:cs="Times New Roman"/>
          <w:bCs/>
          <w:color w:val="000000"/>
          <w:sz w:val="24"/>
          <w:szCs w:val="24"/>
          <w:lang w:eastAsia="ru-RU"/>
        </w:rPr>
      </w:pP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Национальный план</w:t>
      </w:r>
      <w:r w:rsidRPr="00106AEE">
        <w:rPr>
          <w:rFonts w:ascii="Times New Roman" w:eastAsia="Times New Roman" w:hAnsi="Times New Roman" w:cs="Times New Roman"/>
          <w:bCs/>
          <w:color w:val="000000"/>
          <w:sz w:val="24"/>
          <w:szCs w:val="24"/>
          <w:lang w:eastAsia="ru-RU"/>
        </w:rPr>
        <w:br/>
        <w:t>противодействия коррупции на 2016 - 2017 годы</w:t>
      </w:r>
      <w:r w:rsidRPr="00106AEE">
        <w:rPr>
          <w:rFonts w:ascii="Times New Roman" w:eastAsia="Times New Roman" w:hAnsi="Times New Roman" w:cs="Times New Roman"/>
          <w:bCs/>
          <w:color w:val="000000"/>
          <w:sz w:val="24"/>
          <w:szCs w:val="24"/>
          <w:lang w:eastAsia="ru-RU"/>
        </w:rPr>
        <w:br/>
        <w:t xml:space="preserve">(утв. </w:t>
      </w:r>
      <w:hyperlink r:id="rId32" w:history="1">
        <w:r w:rsidRPr="00106AEE">
          <w:rPr>
            <w:rFonts w:ascii="Times New Roman" w:eastAsia="Times New Roman" w:hAnsi="Times New Roman" w:cs="Times New Roman"/>
            <w:bCs/>
            <w:color w:val="3272C0"/>
            <w:sz w:val="24"/>
            <w:szCs w:val="24"/>
            <w:lang w:eastAsia="ru-RU"/>
          </w:rPr>
          <w:t>Указом</w:t>
        </w:r>
      </w:hyperlink>
      <w:r w:rsidRPr="00106AEE">
        <w:rPr>
          <w:rFonts w:ascii="Times New Roman" w:eastAsia="Times New Roman" w:hAnsi="Times New Roman" w:cs="Times New Roman"/>
          <w:bCs/>
          <w:color w:val="000000"/>
          <w:sz w:val="24"/>
          <w:szCs w:val="24"/>
          <w:lang w:eastAsia="ru-RU"/>
        </w:rPr>
        <w:t xml:space="preserve"> Президента РФ от 1 апреля 2016 г. N 147)</w:t>
      </w:r>
    </w:p>
    <w:p w:rsidR="00106AEE" w:rsidRPr="00106AEE" w:rsidRDefault="00106AEE" w:rsidP="00106AEE">
      <w:pPr>
        <w:shd w:val="clear" w:color="auto" w:fill="FFFFFF"/>
        <w:spacing w:after="0"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br/>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Мероприятия настоящего Национального плана направлены на решение следующих основных задач:</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sidRPr="00106AEE">
        <w:rPr>
          <w:rFonts w:ascii="Times New Roman" w:eastAsia="Times New Roman" w:hAnsi="Times New Roman" w:cs="Times New Roman"/>
          <w:bCs/>
          <w:color w:val="000000"/>
          <w:sz w:val="24"/>
          <w:szCs w:val="24"/>
          <w:lang w:eastAsia="ru-RU"/>
        </w:rPr>
        <w:t>принимать</w:t>
      </w:r>
      <w:proofErr w:type="gramEnd"/>
      <w:r w:rsidRPr="00106AEE">
        <w:rPr>
          <w:rFonts w:ascii="Times New Roman" w:eastAsia="Times New Roman" w:hAnsi="Times New Roman" w:cs="Times New Roman"/>
          <w:bCs/>
          <w:color w:val="000000"/>
          <w:sz w:val="24"/>
          <w:szCs w:val="24"/>
          <w:lang w:eastAsia="ru-RU"/>
        </w:rPr>
        <w:t xml:space="preserve"> меры по предотвращению и урегулированию конфликта интересов;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совершенствование механизмов </w:t>
      </w:r>
      <w:proofErr w:type="gramStart"/>
      <w:r w:rsidRPr="00106AEE">
        <w:rPr>
          <w:rFonts w:ascii="Times New Roman" w:eastAsia="Times New Roman" w:hAnsi="Times New Roman" w:cs="Times New Roman"/>
          <w:bCs/>
          <w:color w:val="000000"/>
          <w:sz w:val="24"/>
          <w:szCs w:val="24"/>
          <w:lang w:eastAsia="ru-RU"/>
        </w:rPr>
        <w:t>контроля за</w:t>
      </w:r>
      <w:proofErr w:type="gramEnd"/>
      <w:r w:rsidRPr="00106AEE">
        <w:rPr>
          <w:rFonts w:ascii="Times New Roman" w:eastAsia="Times New Roman" w:hAnsi="Times New Roman" w:cs="Times New Roman"/>
          <w:bCs/>
          <w:color w:val="000000"/>
          <w:sz w:val="24"/>
          <w:szCs w:val="24"/>
          <w:lang w:eastAsia="ru-RU"/>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w:t>
      </w:r>
      <w:hyperlink r:id="rId33" w:history="1">
        <w:r w:rsidRPr="00106AEE">
          <w:rPr>
            <w:rFonts w:ascii="Times New Roman" w:eastAsia="Times New Roman" w:hAnsi="Times New Roman" w:cs="Times New Roman"/>
            <w:bCs/>
            <w:color w:val="3272C0"/>
            <w:sz w:val="24"/>
            <w:szCs w:val="24"/>
            <w:lang w:eastAsia="ru-RU"/>
          </w:rPr>
          <w:t>Федеральным законом</w:t>
        </w:r>
      </w:hyperlink>
      <w:r w:rsidRPr="00106AEE">
        <w:rPr>
          <w:rFonts w:ascii="Times New Roman" w:eastAsia="Times New Roman" w:hAnsi="Times New Roman" w:cs="Times New Roman"/>
          <w:bCs/>
          <w:color w:val="000000"/>
          <w:sz w:val="24"/>
          <w:szCs w:val="24"/>
          <w:lang w:eastAsia="ru-RU"/>
        </w:rPr>
        <w:t xml:space="preserve"> от 3 декабря 2012 г. N 230-ФЗ "О контроле за соответствием расходов лиц, замещающих государственные должности, и иных лиц их доходам";</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w:t>
      </w:r>
      <w:r w:rsidRPr="00106AEE">
        <w:rPr>
          <w:rFonts w:ascii="Times New Roman" w:eastAsia="Times New Roman" w:hAnsi="Times New Roman" w:cs="Times New Roman"/>
          <w:bCs/>
          <w:color w:val="000000"/>
          <w:sz w:val="24"/>
          <w:szCs w:val="24"/>
          <w:lang w:eastAsia="ru-RU"/>
        </w:rPr>
        <w:lastRenderedPageBreak/>
        <w:t>правонарушений, а также комиссий по координации работы по противодействию коррупции в субъектах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 Правительству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обеспечить: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декабря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 xml:space="preserve">в) продолжить с учетом требований информационной безопасности и </w:t>
      </w:r>
      <w:hyperlink r:id="rId34" w:anchor="block_3" w:history="1">
        <w:r w:rsidRPr="00106AEE">
          <w:rPr>
            <w:rFonts w:ascii="Times New Roman" w:eastAsia="Times New Roman" w:hAnsi="Times New Roman" w:cs="Times New Roman"/>
            <w:bCs/>
            <w:color w:val="3272C0"/>
            <w:sz w:val="24"/>
            <w:szCs w:val="24"/>
            <w:lang w:eastAsia="ru-RU"/>
          </w:rPr>
          <w:t>законодательства</w:t>
        </w:r>
      </w:hyperlink>
      <w:r w:rsidRPr="00106AEE">
        <w:rPr>
          <w:rFonts w:ascii="Times New Roman" w:eastAsia="Times New Roman" w:hAnsi="Times New Roman" w:cs="Times New Roman"/>
          <w:bCs/>
          <w:color w:val="000000"/>
          <w:sz w:val="24"/>
          <w:szCs w:val="24"/>
          <w:lang w:eastAsia="ru-RU"/>
        </w:rPr>
        <w:t xml:space="preserve"> Российской Федерации о защите государственной тайны работу:</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35" w:anchor="block_1023" w:history="1">
        <w:r w:rsidRPr="00106AEE">
          <w:rPr>
            <w:rFonts w:ascii="Times New Roman" w:eastAsia="Times New Roman" w:hAnsi="Times New Roman" w:cs="Times New Roman"/>
            <w:bCs/>
            <w:color w:val="3272C0"/>
            <w:sz w:val="24"/>
            <w:szCs w:val="24"/>
            <w:lang w:eastAsia="ru-RU"/>
          </w:rPr>
          <w:t>подпунктом "в" пункта 2</w:t>
        </w:r>
      </w:hyperlink>
      <w:r w:rsidRPr="00106AEE">
        <w:rPr>
          <w:rFonts w:ascii="Times New Roman" w:eastAsia="Times New Roman" w:hAnsi="Times New Roman" w:cs="Times New Roman"/>
          <w:bCs/>
          <w:color w:val="000000"/>
          <w:sz w:val="24"/>
          <w:szCs w:val="24"/>
          <w:lang w:eastAsia="ru-RU"/>
        </w:rPr>
        <w:t xml:space="preserve"> Национального плана противодействия коррупции на 2014 - 2015 годы, утвержденного </w:t>
      </w:r>
      <w:hyperlink r:id="rId36" w:history="1">
        <w:r w:rsidRPr="00106AEE">
          <w:rPr>
            <w:rFonts w:ascii="Times New Roman" w:eastAsia="Times New Roman" w:hAnsi="Times New Roman" w:cs="Times New Roman"/>
            <w:bCs/>
            <w:color w:val="3272C0"/>
            <w:sz w:val="24"/>
            <w:szCs w:val="24"/>
            <w:lang w:eastAsia="ru-RU"/>
          </w:rPr>
          <w:t>Указом</w:t>
        </w:r>
      </w:hyperlink>
      <w:r w:rsidRPr="00106AEE">
        <w:rPr>
          <w:rFonts w:ascii="Times New Roman" w:eastAsia="Times New Roman" w:hAnsi="Times New Roman" w:cs="Times New Roman"/>
          <w:bCs/>
          <w:color w:val="000000"/>
          <w:sz w:val="24"/>
          <w:szCs w:val="24"/>
          <w:lang w:eastAsia="ru-RU"/>
        </w:rPr>
        <w:t xml:space="preserve">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sidRPr="00106AEE">
        <w:rPr>
          <w:rFonts w:ascii="Times New Roman" w:eastAsia="Times New Roman" w:hAnsi="Times New Roman" w:cs="Times New Roman"/>
          <w:bCs/>
          <w:color w:val="000000"/>
          <w:sz w:val="24"/>
          <w:szCs w:val="24"/>
          <w:lang w:eastAsia="ru-RU"/>
        </w:rPr>
        <w:t xml:space="preserve"> имущественного характера;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сентября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 xml:space="preserve">г) обеспечить взаимодействие государственной информационной системы, указанной в </w:t>
      </w:r>
      <w:hyperlink r:id="rId37" w:anchor="block_10013" w:history="1">
        <w:r w:rsidRPr="00106AEE">
          <w:rPr>
            <w:rFonts w:ascii="Times New Roman" w:eastAsia="Times New Roman" w:hAnsi="Times New Roman" w:cs="Times New Roman"/>
            <w:bCs/>
            <w:color w:val="3272C0"/>
            <w:sz w:val="24"/>
            <w:szCs w:val="24"/>
            <w:lang w:eastAsia="ru-RU"/>
          </w:rPr>
          <w:t>подпункте "в"</w:t>
        </w:r>
      </w:hyperlink>
      <w:r w:rsidRPr="00106AEE">
        <w:rPr>
          <w:rFonts w:ascii="Times New Roman" w:eastAsia="Times New Roman" w:hAnsi="Times New Roman" w:cs="Times New Roman"/>
          <w:bCs/>
          <w:color w:val="000000"/>
          <w:sz w:val="24"/>
          <w:szCs w:val="24"/>
          <w:lang w:eastAsia="ru-RU"/>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sidRPr="00106AEE">
        <w:rPr>
          <w:rFonts w:ascii="Times New Roman" w:eastAsia="Times New Roman" w:hAnsi="Times New Roman" w:cs="Times New Roman"/>
          <w:bCs/>
          <w:color w:val="000000"/>
          <w:sz w:val="24"/>
          <w:szCs w:val="24"/>
          <w:lang w:eastAsia="ru-RU"/>
        </w:rPr>
        <w:t xml:space="preserve"> Доклад о результатах исполнения настоящего подпункта представить до 1 сентября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 продолжить работу:</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sidRPr="00106AEE">
        <w:rPr>
          <w:rFonts w:ascii="Times New Roman" w:eastAsia="Times New Roman" w:hAnsi="Times New Roman" w:cs="Times New Roman"/>
          <w:bCs/>
          <w:color w:val="000000"/>
          <w:sz w:val="24"/>
          <w:szCs w:val="24"/>
          <w:lang w:eastAsia="ru-RU"/>
        </w:rPr>
        <w:t>контроля за</w:t>
      </w:r>
      <w:proofErr w:type="gramEnd"/>
      <w:r w:rsidRPr="00106AEE">
        <w:rPr>
          <w:rFonts w:ascii="Times New Roman" w:eastAsia="Times New Roman" w:hAnsi="Times New Roman" w:cs="Times New Roman"/>
          <w:bCs/>
          <w:color w:val="000000"/>
          <w:sz w:val="24"/>
          <w:szCs w:val="24"/>
          <w:lang w:eastAsia="ru-RU"/>
        </w:rPr>
        <w:t xml:space="preserve"> соблюдением этических норм и правил;</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сентября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е) обеспечить: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эффективную деятельность рабочей группы по вопросам совместного участия в противодействии коррупции представителей </w:t>
      </w:r>
      <w:proofErr w:type="gramStart"/>
      <w:r w:rsidRPr="00106AEE">
        <w:rPr>
          <w:rFonts w:ascii="Times New Roman" w:eastAsia="Times New Roman" w:hAnsi="Times New Roman" w:cs="Times New Roman"/>
          <w:bCs/>
          <w:color w:val="000000"/>
          <w:sz w:val="24"/>
          <w:szCs w:val="24"/>
          <w:lang w:eastAsia="ru-RU"/>
        </w:rPr>
        <w:t>бизнес-сообщества</w:t>
      </w:r>
      <w:proofErr w:type="gramEnd"/>
      <w:r w:rsidRPr="00106AEE">
        <w:rPr>
          <w:rFonts w:ascii="Times New Roman" w:eastAsia="Times New Roman" w:hAnsi="Times New Roman" w:cs="Times New Roman"/>
          <w:bCs/>
          <w:color w:val="000000"/>
          <w:sz w:val="24"/>
          <w:szCs w:val="24"/>
          <w:lang w:eastAsia="ru-RU"/>
        </w:rP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hyperlink r:id="rId38" w:anchor="block_5000" w:history="1">
        <w:r w:rsidRPr="00106AEE">
          <w:rPr>
            <w:rFonts w:ascii="Times New Roman" w:eastAsia="Times New Roman" w:hAnsi="Times New Roman" w:cs="Times New Roman"/>
            <w:bCs/>
            <w:color w:val="3272C0"/>
            <w:sz w:val="24"/>
            <w:szCs w:val="24"/>
            <w:lang w:eastAsia="ru-RU"/>
          </w:rPr>
          <w:t>Антикоррупционной хартии</w:t>
        </w:r>
      </w:hyperlink>
      <w:r w:rsidRPr="00106AEE">
        <w:rPr>
          <w:rFonts w:ascii="Times New Roman" w:eastAsia="Times New Roman" w:hAnsi="Times New Roman" w:cs="Times New Roman"/>
          <w:bCs/>
          <w:color w:val="000000"/>
          <w:sz w:val="24"/>
          <w:szCs w:val="24"/>
          <w:lang w:eastAsia="ru-RU"/>
        </w:rPr>
        <w:t xml:space="preserve"> российского бизнеса;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октября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ж) обеспечить совместно с Генеральной прокуратурой Российской Федерации подготовку:</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39" w:anchor="block_12" w:history="1">
        <w:r w:rsidRPr="00106AEE">
          <w:rPr>
            <w:rFonts w:ascii="Times New Roman" w:eastAsia="Times New Roman" w:hAnsi="Times New Roman" w:cs="Times New Roman"/>
            <w:bCs/>
            <w:color w:val="3272C0"/>
            <w:sz w:val="24"/>
            <w:szCs w:val="24"/>
            <w:lang w:eastAsia="ru-RU"/>
          </w:rPr>
          <w:t>статьей 12</w:t>
        </w:r>
      </w:hyperlink>
      <w:r w:rsidRPr="00106AEE">
        <w:rPr>
          <w:rFonts w:ascii="Times New Roman" w:eastAsia="Times New Roman" w:hAnsi="Times New Roman" w:cs="Times New Roman"/>
          <w:bCs/>
          <w:color w:val="000000"/>
          <w:sz w:val="24"/>
          <w:szCs w:val="24"/>
          <w:lang w:eastAsia="ru-RU"/>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hyperlink r:id="rId40" w:history="1">
        <w:r w:rsidRPr="00106AEE">
          <w:rPr>
            <w:rFonts w:ascii="Times New Roman" w:eastAsia="Times New Roman" w:hAnsi="Times New Roman" w:cs="Times New Roman"/>
            <w:bCs/>
            <w:color w:val="3272C0"/>
            <w:sz w:val="24"/>
            <w:szCs w:val="24"/>
            <w:lang w:eastAsia="ru-RU"/>
          </w:rPr>
          <w:t>методических рекомендаций</w:t>
        </w:r>
      </w:hyperlink>
      <w:r w:rsidRPr="00106AEE">
        <w:rPr>
          <w:rFonts w:ascii="Times New Roman" w:eastAsia="Times New Roman" w:hAnsi="Times New Roman" w:cs="Times New Roman"/>
          <w:bCs/>
          <w:color w:val="000000"/>
          <w:sz w:val="24"/>
          <w:szCs w:val="24"/>
          <w:lang w:eastAsia="ru-RU"/>
        </w:rPr>
        <w:t xml:space="preserve">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sidRPr="00106AEE">
        <w:rPr>
          <w:rFonts w:ascii="Times New Roman" w:eastAsia="Times New Roman" w:hAnsi="Times New Roman" w:cs="Times New Roman"/>
          <w:bCs/>
          <w:color w:val="000000"/>
          <w:sz w:val="24"/>
          <w:szCs w:val="24"/>
          <w:lang w:eastAsia="ru-RU"/>
        </w:rPr>
        <w:t>принимать</w:t>
      </w:r>
      <w:proofErr w:type="gramEnd"/>
      <w:r w:rsidRPr="00106AEE">
        <w:rPr>
          <w:rFonts w:ascii="Times New Roman" w:eastAsia="Times New Roman" w:hAnsi="Times New Roman" w:cs="Times New Roman"/>
          <w:bCs/>
          <w:color w:val="000000"/>
          <w:sz w:val="24"/>
          <w:szCs w:val="24"/>
          <w:lang w:eastAsia="ru-RU"/>
        </w:rPr>
        <w:t xml:space="preserve"> меры по предотвращению и урегулированию конфликта интересов;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июля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sidRPr="00106AEE">
        <w:rPr>
          <w:rFonts w:ascii="Times New Roman" w:eastAsia="Times New Roman" w:hAnsi="Times New Roman" w:cs="Times New Roman"/>
          <w:bCs/>
          <w:color w:val="000000"/>
          <w:sz w:val="24"/>
          <w:szCs w:val="24"/>
          <w:lang w:eastAsia="ru-RU"/>
        </w:rPr>
        <w:t>прокуратуры Российской Федерации научных междисциплинарных исследований законодательства Российской Федерации</w:t>
      </w:r>
      <w:proofErr w:type="gramEnd"/>
      <w:r w:rsidRPr="00106AEE">
        <w:rPr>
          <w:rFonts w:ascii="Times New Roman" w:eastAsia="Times New Roman" w:hAnsi="Times New Roman" w:cs="Times New Roman"/>
          <w:bCs/>
          <w:color w:val="000000"/>
          <w:sz w:val="24"/>
          <w:szCs w:val="24"/>
          <w:lang w:eastAsia="ru-RU"/>
        </w:rPr>
        <w:t xml:space="preserve"> о противодействии коррупции и практики его применения в части, касающейся:</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природы коррупции и форм ее проявления в современном российском обществе;</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содержания конфликта интересов, его форм и способов урегулирования;</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контроля за</w:t>
      </w:r>
      <w:proofErr w:type="gramEnd"/>
      <w:r w:rsidRPr="00106AEE">
        <w:rPr>
          <w:rFonts w:ascii="Times New Roman" w:eastAsia="Times New Roman" w:hAnsi="Times New Roman" w:cs="Times New Roman"/>
          <w:bCs/>
          <w:color w:val="000000"/>
          <w:sz w:val="24"/>
          <w:szCs w:val="24"/>
          <w:lang w:eastAsia="ru-RU"/>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снижения уровня бытовой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августа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41" w:anchor="block_133" w:history="1">
        <w:r w:rsidRPr="00106AEE">
          <w:rPr>
            <w:rFonts w:ascii="Times New Roman" w:eastAsia="Times New Roman" w:hAnsi="Times New Roman" w:cs="Times New Roman"/>
            <w:bCs/>
            <w:color w:val="3272C0"/>
            <w:sz w:val="24"/>
            <w:szCs w:val="24"/>
            <w:lang w:eastAsia="ru-RU"/>
          </w:rPr>
          <w:t>статьей 13.3</w:t>
        </w:r>
      </w:hyperlink>
      <w:r w:rsidRPr="00106AEE">
        <w:rPr>
          <w:rFonts w:ascii="Times New Roman" w:eastAsia="Times New Roman" w:hAnsi="Times New Roman" w:cs="Times New Roman"/>
          <w:bCs/>
          <w:color w:val="000000"/>
          <w:sz w:val="24"/>
          <w:szCs w:val="24"/>
          <w:lang w:eastAsia="ru-RU"/>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к) совместно с Генеральной прокуратурой Российской Федерации рассмотреть вопросы: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введении отдельных антикоррупционных стандартов для работников дочерних хозяйственных обществ государственных корпораций (компаний);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о распространении на работников заказчиков, осуществляющих закупки в соответствии с </w:t>
      </w:r>
      <w:hyperlink r:id="rId42" w:history="1">
        <w:r w:rsidRPr="00106AEE">
          <w:rPr>
            <w:rFonts w:ascii="Times New Roman" w:eastAsia="Times New Roman" w:hAnsi="Times New Roman" w:cs="Times New Roman"/>
            <w:bCs/>
            <w:color w:val="3272C0"/>
            <w:sz w:val="24"/>
            <w:szCs w:val="24"/>
            <w:lang w:eastAsia="ru-RU"/>
          </w:rPr>
          <w:t>Федеральным законом</w:t>
        </w:r>
      </w:hyperlink>
      <w:r w:rsidRPr="00106AEE">
        <w:rPr>
          <w:rFonts w:ascii="Times New Roman" w:eastAsia="Times New Roman" w:hAnsi="Times New Roman" w:cs="Times New Roman"/>
          <w:bCs/>
          <w:color w:val="000000"/>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ноября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м) совместно с Генеральной прокуратурой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разработать до 1 ноября 2016 г. критерии присвоения организациям статуса организаций, создаваемых для выполнения задач, поставленных перед федеральными </w:t>
      </w:r>
      <w:r w:rsidRPr="00106AEE">
        <w:rPr>
          <w:rFonts w:ascii="Times New Roman" w:eastAsia="Times New Roman" w:hAnsi="Times New Roman" w:cs="Times New Roman"/>
          <w:bCs/>
          <w:color w:val="000000"/>
          <w:sz w:val="24"/>
          <w:szCs w:val="24"/>
          <w:lang w:eastAsia="ru-RU"/>
        </w:rPr>
        <w:lastRenderedPageBreak/>
        <w:t>государственными органами, органами государственной власти субъектов Российской Федерации и органами местного самоуправления;</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w:t>
      </w:r>
      <w:hyperlink r:id="rId43" w:history="1">
        <w:r w:rsidRPr="00106AEE">
          <w:rPr>
            <w:rFonts w:ascii="Times New Roman" w:eastAsia="Times New Roman" w:hAnsi="Times New Roman" w:cs="Times New Roman"/>
            <w:bCs/>
            <w:color w:val="3272C0"/>
            <w:sz w:val="24"/>
            <w:szCs w:val="24"/>
            <w:lang w:eastAsia="ru-RU"/>
          </w:rPr>
          <w:t>от 5 апреля 2013 г. N 44-ФЗ</w:t>
        </w:r>
      </w:hyperlink>
      <w:r w:rsidRPr="00106AEE">
        <w:rPr>
          <w:rFonts w:ascii="Times New Roman" w:eastAsia="Times New Roman" w:hAnsi="Times New Roman" w:cs="Times New Roman"/>
          <w:bCs/>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w:t>
      </w:r>
      <w:hyperlink r:id="rId44" w:history="1">
        <w:r w:rsidRPr="00106AEE">
          <w:rPr>
            <w:rFonts w:ascii="Times New Roman" w:eastAsia="Times New Roman" w:hAnsi="Times New Roman" w:cs="Times New Roman"/>
            <w:bCs/>
            <w:color w:val="3272C0"/>
            <w:sz w:val="24"/>
            <w:szCs w:val="24"/>
            <w:lang w:eastAsia="ru-RU"/>
          </w:rPr>
          <w:t>от 18 июля 2011 г. N 223-ФЗ</w:t>
        </w:r>
      </w:hyperlink>
      <w:r w:rsidRPr="00106AEE">
        <w:rPr>
          <w:rFonts w:ascii="Times New Roman" w:eastAsia="Times New Roman" w:hAnsi="Times New Roman" w:cs="Times New Roman"/>
          <w:bCs/>
          <w:color w:val="000000"/>
          <w:sz w:val="24"/>
          <w:szCs w:val="24"/>
          <w:lang w:eastAsia="ru-RU"/>
        </w:rPr>
        <w:t xml:space="preserve"> "О закупках товаров, работ, услуг отдельными</w:t>
      </w:r>
      <w:proofErr w:type="gramEnd"/>
      <w:r w:rsidRPr="00106AEE">
        <w:rPr>
          <w:rFonts w:ascii="Times New Roman" w:eastAsia="Times New Roman" w:hAnsi="Times New Roman" w:cs="Times New Roman"/>
          <w:bCs/>
          <w:color w:val="000000"/>
          <w:sz w:val="24"/>
          <w:szCs w:val="24"/>
          <w:lang w:eastAsia="ru-RU"/>
        </w:rPr>
        <w:t xml:space="preserve"> видами юридических лиц". Доклад о результатах исполнения настоящего подпункта представить до 1 декабря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состоянии внутреннего финансового аудита в федеральных государственных органах и мерах по его совершенствованию;</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о результатах </w:t>
      </w:r>
      <w:proofErr w:type="gramStart"/>
      <w:r w:rsidRPr="00106AEE">
        <w:rPr>
          <w:rFonts w:ascii="Times New Roman" w:eastAsia="Times New Roman" w:hAnsi="Times New Roman" w:cs="Times New Roman"/>
          <w:bCs/>
          <w:color w:val="000000"/>
          <w:sz w:val="24"/>
          <w:szCs w:val="24"/>
          <w:lang w:eastAsia="ru-RU"/>
        </w:rPr>
        <w:t>контроля за</w:t>
      </w:r>
      <w:proofErr w:type="gramEnd"/>
      <w:r w:rsidRPr="00106AEE">
        <w:rPr>
          <w:rFonts w:ascii="Times New Roman" w:eastAsia="Times New Roman" w:hAnsi="Times New Roman" w:cs="Times New Roman"/>
          <w:bCs/>
          <w:color w:val="000000"/>
          <w:sz w:val="24"/>
          <w:szCs w:val="24"/>
          <w:lang w:eastAsia="ru-RU"/>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результатах работы институтов гражданского общества по антикоррупционному просвещению;</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организовать: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3. Генеральной прокуратуре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провести проверки: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45" w:anchor="block_12" w:history="1">
        <w:r w:rsidRPr="00106AEE">
          <w:rPr>
            <w:rFonts w:ascii="Times New Roman" w:eastAsia="Times New Roman" w:hAnsi="Times New Roman" w:cs="Times New Roman"/>
            <w:bCs/>
            <w:color w:val="3272C0"/>
            <w:sz w:val="24"/>
            <w:szCs w:val="24"/>
            <w:lang w:eastAsia="ru-RU"/>
          </w:rPr>
          <w:t>статьей 12</w:t>
        </w:r>
      </w:hyperlink>
      <w:r w:rsidRPr="00106AEE">
        <w:rPr>
          <w:rFonts w:ascii="Times New Roman" w:eastAsia="Times New Roman" w:hAnsi="Times New Roman" w:cs="Times New Roman"/>
          <w:bCs/>
          <w:color w:val="000000"/>
          <w:sz w:val="24"/>
          <w:szCs w:val="24"/>
          <w:lang w:eastAsia="ru-RU"/>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sidRPr="00106AEE">
        <w:rPr>
          <w:rFonts w:ascii="Times New Roman" w:eastAsia="Times New Roman" w:hAnsi="Times New Roman" w:cs="Times New Roman"/>
          <w:bCs/>
          <w:color w:val="000000"/>
          <w:sz w:val="24"/>
          <w:szCs w:val="24"/>
          <w:lang w:eastAsia="ru-RU"/>
        </w:rPr>
        <w:t>контроле за</w:t>
      </w:r>
      <w:proofErr w:type="gramEnd"/>
      <w:r w:rsidRPr="00106AEE">
        <w:rPr>
          <w:rFonts w:ascii="Times New Roman" w:eastAsia="Times New Roman" w:hAnsi="Times New Roman" w:cs="Times New Roman"/>
          <w:bCs/>
          <w:color w:val="000000"/>
          <w:sz w:val="24"/>
          <w:szCs w:val="24"/>
          <w:lang w:eastAsia="ru-RU"/>
        </w:rPr>
        <w:t xml:space="preserve"> соответствием расходов их доходам;</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подпункта представить до 1 сентября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46" w:history="1">
        <w:r w:rsidRPr="00106AEE">
          <w:rPr>
            <w:rFonts w:ascii="Times New Roman" w:eastAsia="Times New Roman" w:hAnsi="Times New Roman" w:cs="Times New Roman"/>
            <w:bCs/>
            <w:color w:val="3272C0"/>
            <w:sz w:val="24"/>
            <w:szCs w:val="24"/>
            <w:lang w:eastAsia="ru-RU"/>
          </w:rPr>
          <w:t>Конвенц</w:t>
        </w:r>
        <w:proofErr w:type="gramStart"/>
        <w:r w:rsidRPr="00106AEE">
          <w:rPr>
            <w:rFonts w:ascii="Times New Roman" w:eastAsia="Times New Roman" w:hAnsi="Times New Roman" w:cs="Times New Roman"/>
            <w:bCs/>
            <w:color w:val="3272C0"/>
            <w:sz w:val="24"/>
            <w:szCs w:val="24"/>
            <w:lang w:eastAsia="ru-RU"/>
          </w:rPr>
          <w:t>ии</w:t>
        </w:r>
      </w:hyperlink>
      <w:r w:rsidRPr="00106AEE">
        <w:rPr>
          <w:rFonts w:ascii="Times New Roman" w:eastAsia="Times New Roman" w:hAnsi="Times New Roman" w:cs="Times New Roman"/>
          <w:bCs/>
          <w:color w:val="000000"/>
          <w:sz w:val="24"/>
          <w:szCs w:val="24"/>
          <w:lang w:eastAsia="ru-RU"/>
        </w:rPr>
        <w:t xml:space="preserve"> ОО</w:t>
      </w:r>
      <w:proofErr w:type="gramEnd"/>
      <w:r w:rsidRPr="00106AEE">
        <w:rPr>
          <w:rFonts w:ascii="Times New Roman" w:eastAsia="Times New Roman" w:hAnsi="Times New Roman" w:cs="Times New Roman"/>
          <w:bCs/>
          <w:color w:val="000000"/>
          <w:sz w:val="24"/>
          <w:szCs w:val="24"/>
          <w:lang w:eastAsia="ru-RU"/>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 xml:space="preserve">в) провести анализ практики информирования правоохранительными органами в соответствии с требованиями </w:t>
      </w:r>
      <w:hyperlink r:id="rId47" w:anchor="block_5041" w:history="1">
        <w:r w:rsidRPr="00106AEE">
          <w:rPr>
            <w:rFonts w:ascii="Times New Roman" w:eastAsia="Times New Roman" w:hAnsi="Times New Roman" w:cs="Times New Roman"/>
            <w:bCs/>
            <w:color w:val="3272C0"/>
            <w:sz w:val="24"/>
            <w:szCs w:val="24"/>
            <w:lang w:eastAsia="ru-RU"/>
          </w:rPr>
          <w:t>части 4.1 статьи 5</w:t>
        </w:r>
      </w:hyperlink>
      <w:r w:rsidRPr="00106AEE">
        <w:rPr>
          <w:rFonts w:ascii="Times New Roman" w:eastAsia="Times New Roman" w:hAnsi="Times New Roman" w:cs="Times New Roman"/>
          <w:bCs/>
          <w:color w:val="000000"/>
          <w:sz w:val="24"/>
          <w:szCs w:val="24"/>
          <w:lang w:eastAsia="ru-RU"/>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sidRPr="00106AEE">
        <w:rPr>
          <w:rFonts w:ascii="Times New Roman" w:eastAsia="Times New Roman" w:hAnsi="Times New Roman" w:cs="Times New Roman"/>
          <w:bCs/>
          <w:color w:val="000000"/>
          <w:sz w:val="24"/>
          <w:szCs w:val="24"/>
          <w:lang w:eastAsia="ru-RU"/>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5. </w:t>
      </w:r>
      <w:proofErr w:type="gramStart"/>
      <w:r w:rsidRPr="00106AEE">
        <w:rPr>
          <w:rFonts w:ascii="Times New Roman" w:eastAsia="Times New Roman" w:hAnsi="Times New Roman" w:cs="Times New Roman"/>
          <w:bCs/>
          <w:color w:val="000000"/>
          <w:sz w:val="24"/>
          <w:szCs w:val="24"/>
          <w:lang w:eastAsia="ru-RU"/>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б) обеспечить </w:t>
      </w:r>
      <w:proofErr w:type="gramStart"/>
      <w:r w:rsidRPr="00106AEE">
        <w:rPr>
          <w:rFonts w:ascii="Times New Roman" w:eastAsia="Times New Roman" w:hAnsi="Times New Roman" w:cs="Times New Roman"/>
          <w:bCs/>
          <w:color w:val="000000"/>
          <w:sz w:val="24"/>
          <w:szCs w:val="24"/>
          <w:lang w:eastAsia="ru-RU"/>
        </w:rPr>
        <w:t>контроль за</w:t>
      </w:r>
      <w:proofErr w:type="gramEnd"/>
      <w:r w:rsidRPr="00106AEE">
        <w:rPr>
          <w:rFonts w:ascii="Times New Roman" w:eastAsia="Times New Roman" w:hAnsi="Times New Roman" w:cs="Times New Roman"/>
          <w:bCs/>
          <w:color w:val="000000"/>
          <w:sz w:val="24"/>
          <w:szCs w:val="24"/>
          <w:lang w:eastAsia="ru-RU"/>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6. Доклад о результатах исполнения </w:t>
      </w:r>
      <w:hyperlink r:id="rId48" w:anchor="block_1005" w:history="1">
        <w:r w:rsidRPr="00106AEE">
          <w:rPr>
            <w:rFonts w:ascii="Times New Roman" w:eastAsia="Times New Roman" w:hAnsi="Times New Roman" w:cs="Times New Roman"/>
            <w:bCs/>
            <w:color w:val="3272C0"/>
            <w:sz w:val="24"/>
            <w:szCs w:val="24"/>
            <w:lang w:eastAsia="ru-RU"/>
          </w:rPr>
          <w:t>пункта 5</w:t>
        </w:r>
      </w:hyperlink>
      <w:r w:rsidRPr="00106AEE">
        <w:rPr>
          <w:rFonts w:ascii="Times New Roman" w:eastAsia="Times New Roman" w:hAnsi="Times New Roman" w:cs="Times New Roman"/>
          <w:bCs/>
          <w:color w:val="000000"/>
          <w:sz w:val="24"/>
          <w:szCs w:val="24"/>
          <w:lang w:eastAsia="ru-RU"/>
        </w:rPr>
        <w:t xml:space="preserve"> настоящего Национального плана: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а) руководителям федеральных государственных органов, за исключением руководителей органов, указанных в </w:t>
      </w:r>
      <w:hyperlink r:id="rId49" w:anchor="block_10062" w:history="1">
        <w:r w:rsidRPr="00106AEE">
          <w:rPr>
            <w:rFonts w:ascii="Times New Roman" w:eastAsia="Times New Roman" w:hAnsi="Times New Roman" w:cs="Times New Roman"/>
            <w:bCs/>
            <w:color w:val="3272C0"/>
            <w:sz w:val="24"/>
            <w:szCs w:val="24"/>
            <w:lang w:eastAsia="ru-RU"/>
          </w:rPr>
          <w:t>подпункте "б"</w:t>
        </w:r>
      </w:hyperlink>
      <w:r w:rsidRPr="00106AEE">
        <w:rPr>
          <w:rFonts w:ascii="Times New Roman" w:eastAsia="Times New Roman" w:hAnsi="Times New Roman" w:cs="Times New Roman"/>
          <w:bCs/>
          <w:color w:val="000000"/>
          <w:sz w:val="24"/>
          <w:szCs w:val="24"/>
          <w:lang w:eastAsia="ru-RU"/>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r:id="rId50" w:anchor="block_1005" w:history="1">
        <w:r w:rsidRPr="00106AEE">
          <w:rPr>
            <w:rFonts w:ascii="Times New Roman" w:eastAsia="Times New Roman" w:hAnsi="Times New Roman" w:cs="Times New Roman"/>
            <w:bCs/>
            <w:color w:val="3272C0"/>
            <w:sz w:val="24"/>
            <w:szCs w:val="24"/>
            <w:lang w:eastAsia="ru-RU"/>
          </w:rPr>
          <w:t>пункта 5</w:t>
        </w:r>
      </w:hyperlink>
      <w:r w:rsidRPr="00106AEE">
        <w:rPr>
          <w:rFonts w:ascii="Times New Roman" w:eastAsia="Times New Roman" w:hAnsi="Times New Roman" w:cs="Times New Roman"/>
          <w:bCs/>
          <w:color w:val="000000"/>
          <w:sz w:val="24"/>
          <w:szCs w:val="24"/>
          <w:lang w:eastAsia="ru-RU"/>
        </w:rPr>
        <w:t xml:space="preserve"> настоящего Национального плана.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сентября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оказывать содействие органам местного самоуправления в организации работы по противодействию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 xml:space="preserve">е) принять меры по повышению </w:t>
      </w:r>
      <w:proofErr w:type="gramStart"/>
      <w:r w:rsidRPr="00106AEE">
        <w:rPr>
          <w:rFonts w:ascii="Times New Roman" w:eastAsia="Times New Roman" w:hAnsi="Times New Roman" w:cs="Times New Roman"/>
          <w:bCs/>
          <w:color w:val="000000"/>
          <w:sz w:val="24"/>
          <w:szCs w:val="24"/>
          <w:lang w:eastAsia="ru-RU"/>
        </w:rPr>
        <w:t>эффективности деятельности органов субъектов Российской Федерации</w:t>
      </w:r>
      <w:proofErr w:type="gramEnd"/>
      <w:r w:rsidRPr="00106AEE">
        <w:rPr>
          <w:rFonts w:ascii="Times New Roman" w:eastAsia="Times New Roman" w:hAnsi="Times New Roman" w:cs="Times New Roman"/>
          <w:bCs/>
          <w:color w:val="000000"/>
          <w:sz w:val="24"/>
          <w:szCs w:val="24"/>
          <w:lang w:eastAsia="ru-RU"/>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w:t>
      </w:r>
      <w:bookmarkStart w:id="1" w:name="_GoBack"/>
      <w:bookmarkEnd w:id="1"/>
      <w:r w:rsidRPr="00106AEE">
        <w:rPr>
          <w:rFonts w:ascii="Times New Roman" w:eastAsia="Times New Roman" w:hAnsi="Times New Roman" w:cs="Times New Roman"/>
          <w:bCs/>
          <w:color w:val="000000"/>
          <w:sz w:val="24"/>
          <w:szCs w:val="24"/>
          <w:lang w:eastAsia="ru-RU"/>
        </w:rPr>
        <w:t>е предусматривающие создание единых региональных интерне</w:t>
      </w:r>
      <w:proofErr w:type="gramStart"/>
      <w:r w:rsidRPr="00106AEE">
        <w:rPr>
          <w:rFonts w:ascii="Times New Roman" w:eastAsia="Times New Roman" w:hAnsi="Times New Roman" w:cs="Times New Roman"/>
          <w:bCs/>
          <w:color w:val="000000"/>
          <w:sz w:val="24"/>
          <w:szCs w:val="24"/>
          <w:lang w:eastAsia="ru-RU"/>
        </w:rPr>
        <w:t>т-</w:t>
      </w:r>
      <w:proofErr w:type="gramEnd"/>
      <w:r w:rsidRPr="00106AEE">
        <w:rPr>
          <w:rFonts w:ascii="Times New Roman" w:eastAsia="Times New Roman" w:hAnsi="Times New Roman" w:cs="Times New Roman"/>
          <w:bCs/>
          <w:color w:val="000000"/>
          <w:sz w:val="24"/>
          <w:szCs w:val="24"/>
          <w:lang w:eastAsia="ru-RU"/>
        </w:rPr>
        <w:t xml:space="preserve"> 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з) продолжить работу:</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sidRPr="00106AEE">
        <w:rPr>
          <w:rFonts w:ascii="Times New Roman" w:eastAsia="Times New Roman" w:hAnsi="Times New Roman" w:cs="Times New Roman"/>
          <w:bCs/>
          <w:color w:val="000000"/>
          <w:sz w:val="24"/>
          <w:szCs w:val="24"/>
          <w:lang w:eastAsia="ru-RU"/>
        </w:rPr>
        <w:t>по ее совершенствованию на заседаниях комиссий по координации работы по противодействию коррупции в субъектах</w:t>
      </w:r>
      <w:proofErr w:type="gramEnd"/>
      <w:r w:rsidRPr="00106AEE">
        <w:rPr>
          <w:rFonts w:ascii="Times New Roman" w:eastAsia="Times New Roman" w:hAnsi="Times New Roman" w:cs="Times New Roman"/>
          <w:bCs/>
          <w:color w:val="000000"/>
          <w:sz w:val="24"/>
          <w:szCs w:val="24"/>
          <w:lang w:eastAsia="ru-RU"/>
        </w:rPr>
        <w:t xml:space="preserve">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r:id="rId51" w:anchor="block_11" w:history="1">
        <w:r w:rsidRPr="00106AEE">
          <w:rPr>
            <w:rFonts w:ascii="Times New Roman" w:eastAsia="Times New Roman" w:hAnsi="Times New Roman" w:cs="Times New Roman"/>
            <w:bCs/>
            <w:color w:val="3272C0"/>
            <w:sz w:val="24"/>
            <w:szCs w:val="24"/>
            <w:lang w:eastAsia="ru-RU"/>
          </w:rPr>
          <w:t>пунктом 11</w:t>
        </w:r>
      </w:hyperlink>
      <w:r w:rsidRPr="00106AEE">
        <w:rPr>
          <w:rFonts w:ascii="Times New Roman" w:eastAsia="Times New Roman" w:hAnsi="Times New Roman" w:cs="Times New Roman"/>
          <w:bCs/>
          <w:color w:val="000000"/>
          <w:sz w:val="24"/>
          <w:szCs w:val="24"/>
          <w:lang w:eastAsia="ru-RU"/>
        </w:rPr>
        <w:t xml:space="preserve"> Указа Президента Российской Федерации от 1 апреля 2016 г. N 147 "О Национальном плане противодействия коррупции на 2016 - 2017 годы".</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15 сентября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12. Министерству внутренних дел Российской Федерации осуществить комплекс мероприятий, направленных:</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sidRPr="00106AEE">
        <w:rPr>
          <w:rFonts w:ascii="Times New Roman" w:eastAsia="Times New Roman" w:hAnsi="Times New Roman" w:cs="Times New Roman"/>
          <w:bCs/>
          <w:color w:val="000000"/>
          <w:sz w:val="24"/>
          <w:szCs w:val="24"/>
          <w:lang w:eastAsia="ru-RU"/>
        </w:rPr>
        <w:t xml:space="preserve"> процентов;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декабря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13. Министерству иностранных дел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рабочей группы АТЭС по борьбе с коррупцией и обеспечению </w:t>
      </w:r>
      <w:proofErr w:type="spellStart"/>
      <w:r w:rsidRPr="00106AEE">
        <w:rPr>
          <w:rFonts w:ascii="Times New Roman" w:eastAsia="Times New Roman" w:hAnsi="Times New Roman" w:cs="Times New Roman"/>
          <w:bCs/>
          <w:color w:val="000000"/>
          <w:sz w:val="24"/>
          <w:szCs w:val="24"/>
          <w:lang w:eastAsia="ru-RU"/>
        </w:rPr>
        <w:t>транспарентности</w:t>
      </w:r>
      <w:proofErr w:type="spellEnd"/>
      <w:r w:rsidRPr="00106AEE">
        <w:rPr>
          <w:rFonts w:ascii="Times New Roman" w:eastAsia="Times New Roman" w:hAnsi="Times New Roman" w:cs="Times New Roman"/>
          <w:bCs/>
          <w:color w:val="000000"/>
          <w:sz w:val="24"/>
          <w:szCs w:val="24"/>
          <w:lang w:eastAsia="ru-RU"/>
        </w:rPr>
        <w:t>;</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рабочей группы по противодействию коррупции "Группы двадцати";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рабочей группы по противодействию коррупции государств - участников БРИКС;</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осуществлять: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сотрудничество с Международной антикоррупционной академией;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августа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14. Министерству юстиции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w:t>
      </w:r>
      <w:hyperlink r:id="rId52" w:history="1">
        <w:r w:rsidRPr="00106AEE">
          <w:rPr>
            <w:rFonts w:ascii="Times New Roman" w:eastAsia="Times New Roman" w:hAnsi="Times New Roman" w:cs="Times New Roman"/>
            <w:bCs/>
            <w:color w:val="3272C0"/>
            <w:sz w:val="24"/>
            <w:szCs w:val="24"/>
            <w:lang w:eastAsia="ru-RU"/>
          </w:rPr>
          <w:t>Уголовно-процессуальный кодекс</w:t>
        </w:r>
      </w:hyperlink>
      <w:r w:rsidRPr="00106AEE">
        <w:rPr>
          <w:rFonts w:ascii="Times New Roman" w:eastAsia="Times New Roman" w:hAnsi="Times New Roman" w:cs="Times New Roman"/>
          <w:bCs/>
          <w:color w:val="000000"/>
          <w:sz w:val="24"/>
          <w:szCs w:val="24"/>
          <w:lang w:eastAsia="ru-RU"/>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июля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 xml:space="preserve">15. </w:t>
      </w:r>
      <w:proofErr w:type="gramStart"/>
      <w:r w:rsidRPr="00106AEE">
        <w:rPr>
          <w:rFonts w:ascii="Times New Roman" w:eastAsia="Times New Roman" w:hAnsi="Times New Roman" w:cs="Times New Roman"/>
          <w:bCs/>
          <w:color w:val="000000"/>
          <w:sz w:val="24"/>
          <w:szCs w:val="24"/>
          <w:lang w:eastAsia="ru-RU"/>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ноября 2016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16. Рекомендовать органам исполнительной власти Республики Татарстан обеспечить проведение:</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июля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17. Рекомендовать Государственной корпорации по атомной энергии "</w:t>
      </w:r>
      <w:proofErr w:type="spellStart"/>
      <w:r w:rsidRPr="00106AEE">
        <w:rPr>
          <w:rFonts w:ascii="Times New Roman" w:eastAsia="Times New Roman" w:hAnsi="Times New Roman" w:cs="Times New Roman"/>
          <w:bCs/>
          <w:color w:val="000000"/>
          <w:sz w:val="24"/>
          <w:szCs w:val="24"/>
          <w:lang w:eastAsia="ru-RU"/>
        </w:rPr>
        <w:t>Росатом</w:t>
      </w:r>
      <w:proofErr w:type="spellEnd"/>
      <w:r w:rsidRPr="00106AEE">
        <w:rPr>
          <w:rFonts w:ascii="Times New Roman" w:eastAsia="Times New Roman" w:hAnsi="Times New Roman" w:cs="Times New Roman"/>
          <w:bCs/>
          <w:color w:val="000000"/>
          <w:sz w:val="24"/>
          <w:szCs w:val="24"/>
          <w:lang w:eastAsia="ru-RU"/>
        </w:rPr>
        <w:t>" совместно с другими государственными корпорациями (компаниями):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мониторинг реализации мер по противодействию коррупции в государственных корпорациях (компаниях) и их дочерних хозяйственных обществах.</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июня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sidRPr="00106AEE">
        <w:rPr>
          <w:rFonts w:ascii="Times New Roman" w:eastAsia="Times New Roman" w:hAnsi="Times New Roman" w:cs="Times New Roman"/>
          <w:bCs/>
          <w:color w:val="000000"/>
          <w:sz w:val="24"/>
          <w:szCs w:val="24"/>
          <w:lang w:eastAsia="ru-RU"/>
        </w:rPr>
        <w:t xml:space="preserve"> участие в противодействии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марта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ноября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июля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21. Рекомендовать Общероссийской общественной организации "Союз журналистов России":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июля 2017 г.</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22. Рекомендовать:</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roofErr w:type="gramStart"/>
      <w:r w:rsidRPr="00106AEE">
        <w:rPr>
          <w:rFonts w:ascii="Times New Roman" w:eastAsia="Times New Roman" w:hAnsi="Times New Roman" w:cs="Times New Roman"/>
          <w:bCs/>
          <w:color w:val="000000"/>
          <w:sz w:val="24"/>
          <w:szCs w:val="24"/>
          <w:lang w:eastAsia="ru-RU"/>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sidRPr="00106AEE">
        <w:rPr>
          <w:rFonts w:ascii="Times New Roman" w:eastAsia="Times New Roman" w:hAnsi="Times New Roman" w:cs="Times New Roman"/>
          <w:bCs/>
          <w:color w:val="000000"/>
          <w:sz w:val="24"/>
          <w:szCs w:val="24"/>
          <w:lang w:eastAsia="ru-RU"/>
        </w:rPr>
        <w:t>медиапродукции</w:t>
      </w:r>
      <w:proofErr w:type="spellEnd"/>
      <w:r w:rsidRPr="00106AEE">
        <w:rPr>
          <w:rFonts w:ascii="Times New Roman" w:eastAsia="Times New Roman" w:hAnsi="Times New Roman" w:cs="Times New Roman"/>
          <w:bCs/>
          <w:color w:val="000000"/>
          <w:sz w:val="24"/>
          <w:szCs w:val="24"/>
          <w:lang w:eastAsia="ru-RU"/>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lastRenderedPageBreak/>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106AEE" w:rsidRPr="00106AEE" w:rsidRDefault="00106AEE" w:rsidP="00106AE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06AEE">
        <w:rPr>
          <w:rFonts w:ascii="Times New Roman" w:eastAsia="Times New Roman" w:hAnsi="Times New Roman" w:cs="Times New Roman"/>
          <w:bCs/>
          <w:color w:val="000000"/>
          <w:sz w:val="24"/>
          <w:szCs w:val="24"/>
          <w:lang w:eastAsia="ru-RU"/>
        </w:rPr>
        <w:t>Доклад о результатах исполнения настоящего пункта представить до 1 сентября 2017 г.</w:t>
      </w:r>
    </w:p>
    <w:p w:rsidR="00A761E3" w:rsidRPr="00106AEE" w:rsidRDefault="00106AEE" w:rsidP="00106AEE">
      <w:pPr>
        <w:rPr>
          <w:rFonts w:ascii="Times New Roman" w:hAnsi="Times New Roman" w:cs="Times New Roman"/>
          <w:sz w:val="24"/>
          <w:szCs w:val="24"/>
        </w:rPr>
      </w:pPr>
      <w:r w:rsidRPr="00106AEE">
        <w:rPr>
          <w:rFonts w:ascii="Times New Roman" w:eastAsia="Times New Roman" w:hAnsi="Times New Roman" w:cs="Times New Roman"/>
          <w:bCs/>
          <w:color w:val="000000"/>
          <w:sz w:val="24"/>
          <w:szCs w:val="24"/>
          <w:lang w:eastAsia="ru-RU"/>
        </w:rPr>
        <w:br/>
      </w:r>
      <w:r w:rsidRPr="00106AEE">
        <w:rPr>
          <w:rFonts w:ascii="Times New Roman" w:eastAsia="Times New Roman" w:hAnsi="Times New Roman" w:cs="Times New Roman"/>
          <w:bCs/>
          <w:color w:val="000000"/>
          <w:sz w:val="24"/>
          <w:szCs w:val="24"/>
          <w:lang w:eastAsia="ru-RU"/>
        </w:rPr>
        <w:br/>
        <w:t xml:space="preserve">Система ГАРАНТ: </w:t>
      </w:r>
      <w:hyperlink r:id="rId53" w:anchor="ixzz4VFuHNSCE" w:history="1">
        <w:r w:rsidRPr="00106AEE">
          <w:rPr>
            <w:rFonts w:ascii="Times New Roman" w:eastAsia="Times New Roman" w:hAnsi="Times New Roman" w:cs="Times New Roman"/>
            <w:bCs/>
            <w:color w:val="003399"/>
            <w:sz w:val="24"/>
            <w:szCs w:val="24"/>
            <w:lang w:eastAsia="ru-RU"/>
          </w:rPr>
          <w:t>http://base.garant.ru/71364578/#ixzz4VFuHNSCE</w:t>
        </w:r>
      </w:hyperlink>
    </w:p>
    <w:sectPr w:rsidR="00A761E3" w:rsidRPr="00106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57008"/>
    <w:multiLevelType w:val="multilevel"/>
    <w:tmpl w:val="6656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FE"/>
    <w:rsid w:val="00024EFE"/>
    <w:rsid w:val="00106AEE"/>
    <w:rsid w:val="00A76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2438">
      <w:bodyDiv w:val="1"/>
      <w:marLeft w:val="0"/>
      <w:marRight w:val="0"/>
      <w:marTop w:val="0"/>
      <w:marBottom w:val="0"/>
      <w:divBdr>
        <w:top w:val="none" w:sz="0" w:space="0" w:color="auto"/>
        <w:left w:val="none" w:sz="0" w:space="0" w:color="auto"/>
        <w:bottom w:val="none" w:sz="0" w:space="0" w:color="auto"/>
        <w:right w:val="none" w:sz="0" w:space="0" w:color="auto"/>
      </w:divBdr>
      <w:divsChild>
        <w:div w:id="1773012190">
          <w:marLeft w:val="0"/>
          <w:marRight w:val="0"/>
          <w:marTop w:val="0"/>
          <w:marBottom w:val="0"/>
          <w:divBdr>
            <w:top w:val="none" w:sz="0" w:space="0" w:color="auto"/>
            <w:left w:val="none" w:sz="0" w:space="0" w:color="auto"/>
            <w:bottom w:val="none" w:sz="0" w:space="0" w:color="auto"/>
            <w:right w:val="none" w:sz="0" w:space="0" w:color="auto"/>
          </w:divBdr>
          <w:divsChild>
            <w:div w:id="448740766">
              <w:marLeft w:val="0"/>
              <w:marRight w:val="0"/>
              <w:marTop w:val="0"/>
              <w:marBottom w:val="0"/>
              <w:divBdr>
                <w:top w:val="none" w:sz="0" w:space="0" w:color="auto"/>
                <w:left w:val="none" w:sz="0" w:space="0" w:color="auto"/>
                <w:bottom w:val="none" w:sz="0" w:space="0" w:color="auto"/>
                <w:right w:val="none" w:sz="0" w:space="0" w:color="auto"/>
              </w:divBdr>
            </w:div>
            <w:div w:id="840773870">
              <w:marLeft w:val="0"/>
              <w:marRight w:val="0"/>
              <w:marTop w:val="0"/>
              <w:marBottom w:val="0"/>
              <w:divBdr>
                <w:top w:val="none" w:sz="0" w:space="0" w:color="auto"/>
                <w:left w:val="none" w:sz="0" w:space="0" w:color="auto"/>
                <w:bottom w:val="none" w:sz="0" w:space="0" w:color="auto"/>
                <w:right w:val="none" w:sz="0" w:space="0" w:color="auto"/>
              </w:divBdr>
            </w:div>
            <w:div w:id="1799839054">
              <w:marLeft w:val="0"/>
              <w:marRight w:val="0"/>
              <w:marTop w:val="0"/>
              <w:marBottom w:val="0"/>
              <w:divBdr>
                <w:top w:val="none" w:sz="0" w:space="0" w:color="auto"/>
                <w:left w:val="none" w:sz="0" w:space="0" w:color="auto"/>
                <w:bottom w:val="none" w:sz="0" w:space="0" w:color="auto"/>
                <w:right w:val="none" w:sz="0" w:space="0" w:color="auto"/>
              </w:divBdr>
              <w:divsChild>
                <w:div w:id="225532363">
                  <w:marLeft w:val="0"/>
                  <w:marRight w:val="0"/>
                  <w:marTop w:val="0"/>
                  <w:marBottom w:val="0"/>
                  <w:divBdr>
                    <w:top w:val="none" w:sz="0" w:space="0" w:color="auto"/>
                    <w:left w:val="none" w:sz="0" w:space="0" w:color="auto"/>
                    <w:bottom w:val="none" w:sz="0" w:space="0" w:color="auto"/>
                    <w:right w:val="none" w:sz="0" w:space="0" w:color="auto"/>
                  </w:divBdr>
                  <w:divsChild>
                    <w:div w:id="5830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1462">
              <w:marLeft w:val="0"/>
              <w:marRight w:val="0"/>
              <w:marTop w:val="0"/>
              <w:marBottom w:val="0"/>
              <w:divBdr>
                <w:top w:val="none" w:sz="0" w:space="0" w:color="auto"/>
                <w:left w:val="none" w:sz="0" w:space="0" w:color="auto"/>
                <w:bottom w:val="none" w:sz="0" w:space="0" w:color="auto"/>
                <w:right w:val="none" w:sz="0" w:space="0" w:color="auto"/>
              </w:divBdr>
            </w:div>
            <w:div w:id="2060399043">
              <w:marLeft w:val="0"/>
              <w:marRight w:val="0"/>
              <w:marTop w:val="0"/>
              <w:marBottom w:val="0"/>
              <w:divBdr>
                <w:top w:val="none" w:sz="0" w:space="0" w:color="auto"/>
                <w:left w:val="none" w:sz="0" w:space="0" w:color="auto"/>
                <w:bottom w:val="none" w:sz="0" w:space="0" w:color="auto"/>
                <w:right w:val="none" w:sz="0" w:space="0" w:color="auto"/>
              </w:divBdr>
            </w:div>
            <w:div w:id="327365195">
              <w:marLeft w:val="0"/>
              <w:marRight w:val="0"/>
              <w:marTop w:val="0"/>
              <w:marBottom w:val="0"/>
              <w:divBdr>
                <w:top w:val="none" w:sz="0" w:space="0" w:color="auto"/>
                <w:left w:val="none" w:sz="0" w:space="0" w:color="auto"/>
                <w:bottom w:val="none" w:sz="0" w:space="0" w:color="auto"/>
                <w:right w:val="none" w:sz="0" w:space="0" w:color="auto"/>
              </w:divBdr>
            </w:div>
            <w:div w:id="798032807">
              <w:marLeft w:val="0"/>
              <w:marRight w:val="0"/>
              <w:marTop w:val="0"/>
              <w:marBottom w:val="0"/>
              <w:divBdr>
                <w:top w:val="none" w:sz="0" w:space="0" w:color="auto"/>
                <w:left w:val="none" w:sz="0" w:space="0" w:color="auto"/>
                <w:bottom w:val="none" w:sz="0" w:space="0" w:color="auto"/>
                <w:right w:val="none" w:sz="0" w:space="0" w:color="auto"/>
              </w:divBdr>
              <w:divsChild>
                <w:div w:id="1659962450">
                  <w:marLeft w:val="0"/>
                  <w:marRight w:val="0"/>
                  <w:marTop w:val="0"/>
                  <w:marBottom w:val="0"/>
                  <w:divBdr>
                    <w:top w:val="none" w:sz="0" w:space="0" w:color="auto"/>
                    <w:left w:val="none" w:sz="0" w:space="0" w:color="auto"/>
                    <w:bottom w:val="none" w:sz="0" w:space="0" w:color="auto"/>
                    <w:right w:val="none" w:sz="0" w:space="0" w:color="auto"/>
                  </w:divBdr>
                  <w:divsChild>
                    <w:div w:id="2040425272">
                      <w:marLeft w:val="0"/>
                      <w:marRight w:val="0"/>
                      <w:marTop w:val="0"/>
                      <w:marBottom w:val="0"/>
                      <w:divBdr>
                        <w:top w:val="none" w:sz="0" w:space="0" w:color="auto"/>
                        <w:left w:val="none" w:sz="0" w:space="0" w:color="auto"/>
                        <w:bottom w:val="none" w:sz="0" w:space="0" w:color="auto"/>
                        <w:right w:val="none" w:sz="0" w:space="0" w:color="auto"/>
                      </w:divBdr>
                      <w:divsChild>
                        <w:div w:id="20170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8078">
                  <w:marLeft w:val="0"/>
                  <w:marRight w:val="0"/>
                  <w:marTop w:val="0"/>
                  <w:marBottom w:val="0"/>
                  <w:divBdr>
                    <w:top w:val="none" w:sz="0" w:space="0" w:color="auto"/>
                    <w:left w:val="none" w:sz="0" w:space="0" w:color="auto"/>
                    <w:bottom w:val="none" w:sz="0" w:space="0" w:color="auto"/>
                    <w:right w:val="none" w:sz="0" w:space="0" w:color="auto"/>
                  </w:divBdr>
                </w:div>
                <w:div w:id="1643272686">
                  <w:marLeft w:val="0"/>
                  <w:marRight w:val="0"/>
                  <w:marTop w:val="0"/>
                  <w:marBottom w:val="0"/>
                  <w:divBdr>
                    <w:top w:val="none" w:sz="0" w:space="0" w:color="auto"/>
                    <w:left w:val="none" w:sz="0" w:space="0" w:color="auto"/>
                    <w:bottom w:val="none" w:sz="0" w:space="0" w:color="auto"/>
                    <w:right w:val="none" w:sz="0" w:space="0" w:color="auto"/>
                  </w:divBdr>
                </w:div>
              </w:divsChild>
            </w:div>
            <w:div w:id="573006833">
              <w:marLeft w:val="0"/>
              <w:marRight w:val="0"/>
              <w:marTop w:val="0"/>
              <w:marBottom w:val="0"/>
              <w:divBdr>
                <w:top w:val="none" w:sz="0" w:space="0" w:color="auto"/>
                <w:left w:val="none" w:sz="0" w:space="0" w:color="auto"/>
                <w:bottom w:val="none" w:sz="0" w:space="0" w:color="auto"/>
                <w:right w:val="none" w:sz="0" w:space="0" w:color="auto"/>
              </w:divBdr>
            </w:div>
            <w:div w:id="1146429855">
              <w:marLeft w:val="0"/>
              <w:marRight w:val="0"/>
              <w:marTop w:val="0"/>
              <w:marBottom w:val="0"/>
              <w:divBdr>
                <w:top w:val="none" w:sz="0" w:space="0" w:color="auto"/>
                <w:left w:val="none" w:sz="0" w:space="0" w:color="auto"/>
                <w:bottom w:val="none" w:sz="0" w:space="0" w:color="auto"/>
                <w:right w:val="none" w:sz="0" w:space="0" w:color="auto"/>
              </w:divBdr>
            </w:div>
            <w:div w:id="1425760312">
              <w:marLeft w:val="0"/>
              <w:marRight w:val="0"/>
              <w:marTop w:val="0"/>
              <w:marBottom w:val="0"/>
              <w:divBdr>
                <w:top w:val="none" w:sz="0" w:space="0" w:color="auto"/>
                <w:left w:val="none" w:sz="0" w:space="0" w:color="auto"/>
                <w:bottom w:val="none" w:sz="0" w:space="0" w:color="auto"/>
                <w:right w:val="none" w:sz="0" w:space="0" w:color="auto"/>
              </w:divBdr>
            </w:div>
            <w:div w:id="1479111717">
              <w:marLeft w:val="0"/>
              <w:marRight w:val="0"/>
              <w:marTop w:val="0"/>
              <w:marBottom w:val="0"/>
              <w:divBdr>
                <w:top w:val="none" w:sz="0" w:space="0" w:color="auto"/>
                <w:left w:val="none" w:sz="0" w:space="0" w:color="auto"/>
                <w:bottom w:val="none" w:sz="0" w:space="0" w:color="auto"/>
                <w:right w:val="none" w:sz="0" w:space="0" w:color="auto"/>
              </w:divBdr>
            </w:div>
            <w:div w:id="2067558671">
              <w:marLeft w:val="0"/>
              <w:marRight w:val="0"/>
              <w:marTop w:val="0"/>
              <w:marBottom w:val="0"/>
              <w:divBdr>
                <w:top w:val="none" w:sz="0" w:space="0" w:color="auto"/>
                <w:left w:val="none" w:sz="0" w:space="0" w:color="auto"/>
                <w:bottom w:val="none" w:sz="0" w:space="0" w:color="auto"/>
                <w:right w:val="none" w:sz="0" w:space="0" w:color="auto"/>
              </w:divBdr>
              <w:divsChild>
                <w:div w:id="1618296685">
                  <w:marLeft w:val="0"/>
                  <w:marRight w:val="0"/>
                  <w:marTop w:val="0"/>
                  <w:marBottom w:val="0"/>
                  <w:divBdr>
                    <w:top w:val="none" w:sz="0" w:space="0" w:color="auto"/>
                    <w:left w:val="none" w:sz="0" w:space="0" w:color="auto"/>
                    <w:bottom w:val="none" w:sz="0" w:space="0" w:color="auto"/>
                    <w:right w:val="none" w:sz="0" w:space="0" w:color="auto"/>
                  </w:divBdr>
                </w:div>
                <w:div w:id="1096097634">
                  <w:marLeft w:val="0"/>
                  <w:marRight w:val="0"/>
                  <w:marTop w:val="0"/>
                  <w:marBottom w:val="0"/>
                  <w:divBdr>
                    <w:top w:val="none" w:sz="0" w:space="0" w:color="auto"/>
                    <w:left w:val="none" w:sz="0" w:space="0" w:color="auto"/>
                    <w:bottom w:val="none" w:sz="0" w:space="0" w:color="auto"/>
                    <w:right w:val="none" w:sz="0" w:space="0" w:color="auto"/>
                  </w:divBdr>
                </w:div>
              </w:divsChild>
            </w:div>
            <w:div w:id="1123157870">
              <w:marLeft w:val="0"/>
              <w:marRight w:val="0"/>
              <w:marTop w:val="0"/>
              <w:marBottom w:val="0"/>
              <w:divBdr>
                <w:top w:val="none" w:sz="0" w:space="0" w:color="auto"/>
                <w:left w:val="none" w:sz="0" w:space="0" w:color="auto"/>
                <w:bottom w:val="none" w:sz="0" w:space="0" w:color="auto"/>
                <w:right w:val="none" w:sz="0" w:space="0" w:color="auto"/>
              </w:divBdr>
              <w:divsChild>
                <w:div w:id="1866170262">
                  <w:marLeft w:val="0"/>
                  <w:marRight w:val="0"/>
                  <w:marTop w:val="0"/>
                  <w:marBottom w:val="0"/>
                  <w:divBdr>
                    <w:top w:val="none" w:sz="0" w:space="0" w:color="auto"/>
                    <w:left w:val="none" w:sz="0" w:space="0" w:color="auto"/>
                    <w:bottom w:val="none" w:sz="0" w:space="0" w:color="auto"/>
                    <w:right w:val="none" w:sz="0" w:space="0" w:color="auto"/>
                  </w:divBdr>
                </w:div>
                <w:div w:id="1112287093">
                  <w:marLeft w:val="0"/>
                  <w:marRight w:val="0"/>
                  <w:marTop w:val="0"/>
                  <w:marBottom w:val="0"/>
                  <w:divBdr>
                    <w:top w:val="none" w:sz="0" w:space="0" w:color="auto"/>
                    <w:left w:val="none" w:sz="0" w:space="0" w:color="auto"/>
                    <w:bottom w:val="none" w:sz="0" w:space="0" w:color="auto"/>
                    <w:right w:val="none" w:sz="0" w:space="0" w:color="auto"/>
                  </w:divBdr>
                </w:div>
              </w:divsChild>
            </w:div>
            <w:div w:id="123695073">
              <w:marLeft w:val="0"/>
              <w:marRight w:val="0"/>
              <w:marTop w:val="0"/>
              <w:marBottom w:val="0"/>
              <w:divBdr>
                <w:top w:val="none" w:sz="0" w:space="0" w:color="auto"/>
                <w:left w:val="none" w:sz="0" w:space="0" w:color="auto"/>
                <w:bottom w:val="none" w:sz="0" w:space="0" w:color="auto"/>
                <w:right w:val="none" w:sz="0" w:space="0" w:color="auto"/>
              </w:divBdr>
            </w:div>
            <w:div w:id="848250978">
              <w:marLeft w:val="0"/>
              <w:marRight w:val="0"/>
              <w:marTop w:val="0"/>
              <w:marBottom w:val="0"/>
              <w:divBdr>
                <w:top w:val="none" w:sz="0" w:space="0" w:color="auto"/>
                <w:left w:val="none" w:sz="0" w:space="0" w:color="auto"/>
                <w:bottom w:val="none" w:sz="0" w:space="0" w:color="auto"/>
                <w:right w:val="none" w:sz="0" w:space="0" w:color="auto"/>
              </w:divBdr>
              <w:divsChild>
                <w:div w:id="607127764">
                  <w:marLeft w:val="0"/>
                  <w:marRight w:val="0"/>
                  <w:marTop w:val="0"/>
                  <w:marBottom w:val="0"/>
                  <w:divBdr>
                    <w:top w:val="none" w:sz="0" w:space="0" w:color="auto"/>
                    <w:left w:val="none" w:sz="0" w:space="0" w:color="auto"/>
                    <w:bottom w:val="none" w:sz="0" w:space="0" w:color="auto"/>
                    <w:right w:val="none" w:sz="0" w:space="0" w:color="auto"/>
                  </w:divBdr>
                  <w:divsChild>
                    <w:div w:id="118107851">
                      <w:marLeft w:val="0"/>
                      <w:marRight w:val="0"/>
                      <w:marTop w:val="0"/>
                      <w:marBottom w:val="0"/>
                      <w:divBdr>
                        <w:top w:val="none" w:sz="0" w:space="0" w:color="auto"/>
                        <w:left w:val="none" w:sz="0" w:space="0" w:color="auto"/>
                        <w:bottom w:val="none" w:sz="0" w:space="0" w:color="auto"/>
                        <w:right w:val="none" w:sz="0" w:space="0" w:color="auto"/>
                      </w:divBdr>
                    </w:div>
                    <w:div w:id="742603943">
                      <w:marLeft w:val="0"/>
                      <w:marRight w:val="0"/>
                      <w:marTop w:val="0"/>
                      <w:marBottom w:val="0"/>
                      <w:divBdr>
                        <w:top w:val="none" w:sz="0" w:space="0" w:color="auto"/>
                        <w:left w:val="none" w:sz="0" w:space="0" w:color="auto"/>
                        <w:bottom w:val="none" w:sz="0" w:space="0" w:color="auto"/>
                        <w:right w:val="none" w:sz="0" w:space="0" w:color="auto"/>
                      </w:divBdr>
                    </w:div>
                    <w:div w:id="1856529269">
                      <w:marLeft w:val="0"/>
                      <w:marRight w:val="0"/>
                      <w:marTop w:val="0"/>
                      <w:marBottom w:val="0"/>
                      <w:divBdr>
                        <w:top w:val="none" w:sz="0" w:space="0" w:color="auto"/>
                        <w:left w:val="none" w:sz="0" w:space="0" w:color="auto"/>
                        <w:bottom w:val="none" w:sz="0" w:space="0" w:color="auto"/>
                        <w:right w:val="none" w:sz="0" w:space="0" w:color="auto"/>
                      </w:divBdr>
                    </w:div>
                    <w:div w:id="408499074">
                      <w:marLeft w:val="0"/>
                      <w:marRight w:val="0"/>
                      <w:marTop w:val="0"/>
                      <w:marBottom w:val="0"/>
                      <w:divBdr>
                        <w:top w:val="none" w:sz="0" w:space="0" w:color="auto"/>
                        <w:left w:val="none" w:sz="0" w:space="0" w:color="auto"/>
                        <w:bottom w:val="none" w:sz="0" w:space="0" w:color="auto"/>
                        <w:right w:val="none" w:sz="0" w:space="0" w:color="auto"/>
                      </w:divBdr>
                    </w:div>
                    <w:div w:id="712967758">
                      <w:marLeft w:val="0"/>
                      <w:marRight w:val="0"/>
                      <w:marTop w:val="0"/>
                      <w:marBottom w:val="0"/>
                      <w:divBdr>
                        <w:top w:val="none" w:sz="0" w:space="0" w:color="auto"/>
                        <w:left w:val="none" w:sz="0" w:space="0" w:color="auto"/>
                        <w:bottom w:val="none" w:sz="0" w:space="0" w:color="auto"/>
                        <w:right w:val="none" w:sz="0" w:space="0" w:color="auto"/>
                      </w:divBdr>
                    </w:div>
                    <w:div w:id="1460344653">
                      <w:marLeft w:val="0"/>
                      <w:marRight w:val="0"/>
                      <w:marTop w:val="0"/>
                      <w:marBottom w:val="0"/>
                      <w:divBdr>
                        <w:top w:val="none" w:sz="0" w:space="0" w:color="auto"/>
                        <w:left w:val="none" w:sz="0" w:space="0" w:color="auto"/>
                        <w:bottom w:val="none" w:sz="0" w:space="0" w:color="auto"/>
                        <w:right w:val="none" w:sz="0" w:space="0" w:color="auto"/>
                      </w:divBdr>
                    </w:div>
                    <w:div w:id="1760324879">
                      <w:marLeft w:val="0"/>
                      <w:marRight w:val="0"/>
                      <w:marTop w:val="0"/>
                      <w:marBottom w:val="0"/>
                      <w:divBdr>
                        <w:top w:val="none" w:sz="0" w:space="0" w:color="auto"/>
                        <w:left w:val="none" w:sz="0" w:space="0" w:color="auto"/>
                        <w:bottom w:val="none" w:sz="0" w:space="0" w:color="auto"/>
                        <w:right w:val="none" w:sz="0" w:space="0" w:color="auto"/>
                      </w:divBdr>
                    </w:div>
                    <w:div w:id="52389093">
                      <w:marLeft w:val="0"/>
                      <w:marRight w:val="0"/>
                      <w:marTop w:val="0"/>
                      <w:marBottom w:val="0"/>
                      <w:divBdr>
                        <w:top w:val="none" w:sz="0" w:space="0" w:color="auto"/>
                        <w:left w:val="none" w:sz="0" w:space="0" w:color="auto"/>
                        <w:bottom w:val="none" w:sz="0" w:space="0" w:color="auto"/>
                        <w:right w:val="none" w:sz="0" w:space="0" w:color="auto"/>
                      </w:divBdr>
                    </w:div>
                    <w:div w:id="1558323243">
                      <w:marLeft w:val="0"/>
                      <w:marRight w:val="0"/>
                      <w:marTop w:val="0"/>
                      <w:marBottom w:val="0"/>
                      <w:divBdr>
                        <w:top w:val="none" w:sz="0" w:space="0" w:color="auto"/>
                        <w:left w:val="none" w:sz="0" w:space="0" w:color="auto"/>
                        <w:bottom w:val="none" w:sz="0" w:space="0" w:color="auto"/>
                        <w:right w:val="none" w:sz="0" w:space="0" w:color="auto"/>
                      </w:divBdr>
                    </w:div>
                    <w:div w:id="862014426">
                      <w:marLeft w:val="0"/>
                      <w:marRight w:val="0"/>
                      <w:marTop w:val="0"/>
                      <w:marBottom w:val="0"/>
                      <w:divBdr>
                        <w:top w:val="none" w:sz="0" w:space="0" w:color="auto"/>
                        <w:left w:val="none" w:sz="0" w:space="0" w:color="auto"/>
                        <w:bottom w:val="none" w:sz="0" w:space="0" w:color="auto"/>
                        <w:right w:val="none" w:sz="0" w:space="0" w:color="auto"/>
                      </w:divBdr>
                    </w:div>
                    <w:div w:id="1987002884">
                      <w:marLeft w:val="0"/>
                      <w:marRight w:val="0"/>
                      <w:marTop w:val="0"/>
                      <w:marBottom w:val="0"/>
                      <w:divBdr>
                        <w:top w:val="none" w:sz="0" w:space="0" w:color="auto"/>
                        <w:left w:val="none" w:sz="0" w:space="0" w:color="auto"/>
                        <w:bottom w:val="none" w:sz="0" w:space="0" w:color="auto"/>
                        <w:right w:val="none" w:sz="0" w:space="0" w:color="auto"/>
                      </w:divBdr>
                    </w:div>
                    <w:div w:id="521868645">
                      <w:marLeft w:val="0"/>
                      <w:marRight w:val="0"/>
                      <w:marTop w:val="0"/>
                      <w:marBottom w:val="0"/>
                      <w:divBdr>
                        <w:top w:val="none" w:sz="0" w:space="0" w:color="auto"/>
                        <w:left w:val="none" w:sz="0" w:space="0" w:color="auto"/>
                        <w:bottom w:val="none" w:sz="0" w:space="0" w:color="auto"/>
                        <w:right w:val="none" w:sz="0" w:space="0" w:color="auto"/>
                      </w:divBdr>
                    </w:div>
                    <w:div w:id="1607274241">
                      <w:marLeft w:val="0"/>
                      <w:marRight w:val="0"/>
                      <w:marTop w:val="0"/>
                      <w:marBottom w:val="0"/>
                      <w:divBdr>
                        <w:top w:val="none" w:sz="0" w:space="0" w:color="auto"/>
                        <w:left w:val="none" w:sz="0" w:space="0" w:color="auto"/>
                        <w:bottom w:val="none" w:sz="0" w:space="0" w:color="auto"/>
                        <w:right w:val="none" w:sz="0" w:space="0" w:color="auto"/>
                      </w:divBdr>
                    </w:div>
                  </w:divsChild>
                </w:div>
                <w:div w:id="1936665649">
                  <w:marLeft w:val="0"/>
                  <w:marRight w:val="0"/>
                  <w:marTop w:val="0"/>
                  <w:marBottom w:val="0"/>
                  <w:divBdr>
                    <w:top w:val="none" w:sz="0" w:space="0" w:color="auto"/>
                    <w:left w:val="none" w:sz="0" w:space="0" w:color="auto"/>
                    <w:bottom w:val="none" w:sz="0" w:space="0" w:color="auto"/>
                    <w:right w:val="none" w:sz="0" w:space="0" w:color="auto"/>
                  </w:divBdr>
                  <w:divsChild>
                    <w:div w:id="940408056">
                      <w:marLeft w:val="0"/>
                      <w:marRight w:val="0"/>
                      <w:marTop w:val="0"/>
                      <w:marBottom w:val="0"/>
                      <w:divBdr>
                        <w:top w:val="none" w:sz="0" w:space="0" w:color="auto"/>
                        <w:left w:val="none" w:sz="0" w:space="0" w:color="auto"/>
                        <w:bottom w:val="none" w:sz="0" w:space="0" w:color="auto"/>
                        <w:right w:val="none" w:sz="0" w:space="0" w:color="auto"/>
                      </w:divBdr>
                    </w:div>
                    <w:div w:id="1940526175">
                      <w:marLeft w:val="0"/>
                      <w:marRight w:val="0"/>
                      <w:marTop w:val="0"/>
                      <w:marBottom w:val="0"/>
                      <w:divBdr>
                        <w:top w:val="none" w:sz="0" w:space="0" w:color="auto"/>
                        <w:left w:val="none" w:sz="0" w:space="0" w:color="auto"/>
                        <w:bottom w:val="none" w:sz="0" w:space="0" w:color="auto"/>
                        <w:right w:val="none" w:sz="0" w:space="0" w:color="auto"/>
                      </w:divBdr>
                    </w:div>
                    <w:div w:id="428812587">
                      <w:marLeft w:val="0"/>
                      <w:marRight w:val="0"/>
                      <w:marTop w:val="0"/>
                      <w:marBottom w:val="0"/>
                      <w:divBdr>
                        <w:top w:val="none" w:sz="0" w:space="0" w:color="auto"/>
                        <w:left w:val="none" w:sz="0" w:space="0" w:color="auto"/>
                        <w:bottom w:val="none" w:sz="0" w:space="0" w:color="auto"/>
                        <w:right w:val="none" w:sz="0" w:space="0" w:color="auto"/>
                      </w:divBdr>
                    </w:div>
                  </w:divsChild>
                </w:div>
                <w:div w:id="1580290950">
                  <w:marLeft w:val="0"/>
                  <w:marRight w:val="0"/>
                  <w:marTop w:val="0"/>
                  <w:marBottom w:val="0"/>
                  <w:divBdr>
                    <w:top w:val="none" w:sz="0" w:space="0" w:color="auto"/>
                    <w:left w:val="none" w:sz="0" w:space="0" w:color="auto"/>
                    <w:bottom w:val="none" w:sz="0" w:space="0" w:color="auto"/>
                    <w:right w:val="none" w:sz="0" w:space="0" w:color="auto"/>
                  </w:divBdr>
                  <w:divsChild>
                    <w:div w:id="1632975944">
                      <w:marLeft w:val="0"/>
                      <w:marRight w:val="0"/>
                      <w:marTop w:val="0"/>
                      <w:marBottom w:val="0"/>
                      <w:divBdr>
                        <w:top w:val="none" w:sz="0" w:space="0" w:color="auto"/>
                        <w:left w:val="none" w:sz="0" w:space="0" w:color="auto"/>
                        <w:bottom w:val="none" w:sz="0" w:space="0" w:color="auto"/>
                        <w:right w:val="none" w:sz="0" w:space="0" w:color="auto"/>
                      </w:divBdr>
                    </w:div>
                    <w:div w:id="511645860">
                      <w:marLeft w:val="0"/>
                      <w:marRight w:val="0"/>
                      <w:marTop w:val="0"/>
                      <w:marBottom w:val="0"/>
                      <w:divBdr>
                        <w:top w:val="none" w:sz="0" w:space="0" w:color="auto"/>
                        <w:left w:val="none" w:sz="0" w:space="0" w:color="auto"/>
                        <w:bottom w:val="none" w:sz="0" w:space="0" w:color="auto"/>
                        <w:right w:val="none" w:sz="0" w:space="0" w:color="auto"/>
                      </w:divBdr>
                    </w:div>
                    <w:div w:id="1840927279">
                      <w:marLeft w:val="0"/>
                      <w:marRight w:val="0"/>
                      <w:marTop w:val="0"/>
                      <w:marBottom w:val="0"/>
                      <w:divBdr>
                        <w:top w:val="none" w:sz="0" w:space="0" w:color="auto"/>
                        <w:left w:val="none" w:sz="0" w:space="0" w:color="auto"/>
                        <w:bottom w:val="none" w:sz="0" w:space="0" w:color="auto"/>
                        <w:right w:val="none" w:sz="0" w:space="0" w:color="auto"/>
                      </w:divBdr>
                    </w:div>
                    <w:div w:id="1987011777">
                      <w:marLeft w:val="0"/>
                      <w:marRight w:val="0"/>
                      <w:marTop w:val="0"/>
                      <w:marBottom w:val="0"/>
                      <w:divBdr>
                        <w:top w:val="none" w:sz="0" w:space="0" w:color="auto"/>
                        <w:left w:val="none" w:sz="0" w:space="0" w:color="auto"/>
                        <w:bottom w:val="none" w:sz="0" w:space="0" w:color="auto"/>
                        <w:right w:val="none" w:sz="0" w:space="0" w:color="auto"/>
                      </w:divBdr>
                    </w:div>
                  </w:divsChild>
                </w:div>
                <w:div w:id="1665354587">
                  <w:marLeft w:val="0"/>
                  <w:marRight w:val="0"/>
                  <w:marTop w:val="0"/>
                  <w:marBottom w:val="0"/>
                  <w:divBdr>
                    <w:top w:val="none" w:sz="0" w:space="0" w:color="auto"/>
                    <w:left w:val="none" w:sz="0" w:space="0" w:color="auto"/>
                    <w:bottom w:val="none" w:sz="0" w:space="0" w:color="auto"/>
                    <w:right w:val="none" w:sz="0" w:space="0" w:color="auto"/>
                  </w:divBdr>
                </w:div>
                <w:div w:id="91242806">
                  <w:marLeft w:val="0"/>
                  <w:marRight w:val="0"/>
                  <w:marTop w:val="0"/>
                  <w:marBottom w:val="0"/>
                  <w:divBdr>
                    <w:top w:val="none" w:sz="0" w:space="0" w:color="auto"/>
                    <w:left w:val="none" w:sz="0" w:space="0" w:color="auto"/>
                    <w:bottom w:val="none" w:sz="0" w:space="0" w:color="auto"/>
                    <w:right w:val="none" w:sz="0" w:space="0" w:color="auto"/>
                  </w:divBdr>
                  <w:divsChild>
                    <w:div w:id="116803854">
                      <w:marLeft w:val="0"/>
                      <w:marRight w:val="0"/>
                      <w:marTop w:val="0"/>
                      <w:marBottom w:val="0"/>
                      <w:divBdr>
                        <w:top w:val="none" w:sz="0" w:space="0" w:color="auto"/>
                        <w:left w:val="none" w:sz="0" w:space="0" w:color="auto"/>
                        <w:bottom w:val="none" w:sz="0" w:space="0" w:color="auto"/>
                        <w:right w:val="none" w:sz="0" w:space="0" w:color="auto"/>
                      </w:divBdr>
                    </w:div>
                    <w:div w:id="697511745">
                      <w:marLeft w:val="0"/>
                      <w:marRight w:val="0"/>
                      <w:marTop w:val="0"/>
                      <w:marBottom w:val="0"/>
                      <w:divBdr>
                        <w:top w:val="none" w:sz="0" w:space="0" w:color="auto"/>
                        <w:left w:val="none" w:sz="0" w:space="0" w:color="auto"/>
                        <w:bottom w:val="none" w:sz="0" w:space="0" w:color="auto"/>
                        <w:right w:val="none" w:sz="0" w:space="0" w:color="auto"/>
                      </w:divBdr>
                    </w:div>
                    <w:div w:id="1444304542">
                      <w:marLeft w:val="0"/>
                      <w:marRight w:val="0"/>
                      <w:marTop w:val="0"/>
                      <w:marBottom w:val="0"/>
                      <w:divBdr>
                        <w:top w:val="none" w:sz="0" w:space="0" w:color="auto"/>
                        <w:left w:val="none" w:sz="0" w:space="0" w:color="auto"/>
                        <w:bottom w:val="none" w:sz="0" w:space="0" w:color="auto"/>
                        <w:right w:val="none" w:sz="0" w:space="0" w:color="auto"/>
                      </w:divBdr>
                    </w:div>
                    <w:div w:id="2114468531">
                      <w:marLeft w:val="0"/>
                      <w:marRight w:val="0"/>
                      <w:marTop w:val="0"/>
                      <w:marBottom w:val="0"/>
                      <w:divBdr>
                        <w:top w:val="none" w:sz="0" w:space="0" w:color="auto"/>
                        <w:left w:val="none" w:sz="0" w:space="0" w:color="auto"/>
                        <w:bottom w:val="none" w:sz="0" w:space="0" w:color="auto"/>
                        <w:right w:val="none" w:sz="0" w:space="0" w:color="auto"/>
                      </w:divBdr>
                    </w:div>
                  </w:divsChild>
                </w:div>
                <w:div w:id="802313412">
                  <w:marLeft w:val="0"/>
                  <w:marRight w:val="0"/>
                  <w:marTop w:val="0"/>
                  <w:marBottom w:val="0"/>
                  <w:divBdr>
                    <w:top w:val="none" w:sz="0" w:space="0" w:color="auto"/>
                    <w:left w:val="none" w:sz="0" w:space="0" w:color="auto"/>
                    <w:bottom w:val="none" w:sz="0" w:space="0" w:color="auto"/>
                    <w:right w:val="none" w:sz="0" w:space="0" w:color="auto"/>
                  </w:divBdr>
                  <w:divsChild>
                    <w:div w:id="1649430693">
                      <w:marLeft w:val="0"/>
                      <w:marRight w:val="0"/>
                      <w:marTop w:val="0"/>
                      <w:marBottom w:val="0"/>
                      <w:divBdr>
                        <w:top w:val="none" w:sz="0" w:space="0" w:color="auto"/>
                        <w:left w:val="none" w:sz="0" w:space="0" w:color="auto"/>
                        <w:bottom w:val="none" w:sz="0" w:space="0" w:color="auto"/>
                        <w:right w:val="none" w:sz="0" w:space="0" w:color="auto"/>
                      </w:divBdr>
                    </w:div>
                    <w:div w:id="1896119713">
                      <w:marLeft w:val="0"/>
                      <w:marRight w:val="0"/>
                      <w:marTop w:val="0"/>
                      <w:marBottom w:val="0"/>
                      <w:divBdr>
                        <w:top w:val="none" w:sz="0" w:space="0" w:color="auto"/>
                        <w:left w:val="none" w:sz="0" w:space="0" w:color="auto"/>
                        <w:bottom w:val="none" w:sz="0" w:space="0" w:color="auto"/>
                        <w:right w:val="none" w:sz="0" w:space="0" w:color="auto"/>
                      </w:divBdr>
                    </w:div>
                  </w:divsChild>
                </w:div>
                <w:div w:id="356809490">
                  <w:marLeft w:val="0"/>
                  <w:marRight w:val="0"/>
                  <w:marTop w:val="0"/>
                  <w:marBottom w:val="0"/>
                  <w:divBdr>
                    <w:top w:val="none" w:sz="0" w:space="0" w:color="auto"/>
                    <w:left w:val="none" w:sz="0" w:space="0" w:color="auto"/>
                    <w:bottom w:val="none" w:sz="0" w:space="0" w:color="auto"/>
                    <w:right w:val="none" w:sz="0" w:space="0" w:color="auto"/>
                  </w:divBdr>
                </w:div>
                <w:div w:id="2093626027">
                  <w:marLeft w:val="0"/>
                  <w:marRight w:val="0"/>
                  <w:marTop w:val="0"/>
                  <w:marBottom w:val="0"/>
                  <w:divBdr>
                    <w:top w:val="none" w:sz="0" w:space="0" w:color="auto"/>
                    <w:left w:val="none" w:sz="0" w:space="0" w:color="auto"/>
                    <w:bottom w:val="none" w:sz="0" w:space="0" w:color="auto"/>
                    <w:right w:val="none" w:sz="0" w:space="0" w:color="auto"/>
                  </w:divBdr>
                </w:div>
                <w:div w:id="118451940">
                  <w:marLeft w:val="0"/>
                  <w:marRight w:val="0"/>
                  <w:marTop w:val="0"/>
                  <w:marBottom w:val="0"/>
                  <w:divBdr>
                    <w:top w:val="none" w:sz="0" w:space="0" w:color="auto"/>
                    <w:left w:val="none" w:sz="0" w:space="0" w:color="auto"/>
                    <w:bottom w:val="none" w:sz="0" w:space="0" w:color="auto"/>
                    <w:right w:val="none" w:sz="0" w:space="0" w:color="auto"/>
                  </w:divBdr>
                  <w:divsChild>
                    <w:div w:id="1730953137">
                      <w:marLeft w:val="0"/>
                      <w:marRight w:val="0"/>
                      <w:marTop w:val="0"/>
                      <w:marBottom w:val="0"/>
                      <w:divBdr>
                        <w:top w:val="none" w:sz="0" w:space="0" w:color="auto"/>
                        <w:left w:val="none" w:sz="0" w:space="0" w:color="auto"/>
                        <w:bottom w:val="none" w:sz="0" w:space="0" w:color="auto"/>
                        <w:right w:val="none" w:sz="0" w:space="0" w:color="auto"/>
                      </w:divBdr>
                    </w:div>
                    <w:div w:id="1988194761">
                      <w:marLeft w:val="0"/>
                      <w:marRight w:val="0"/>
                      <w:marTop w:val="0"/>
                      <w:marBottom w:val="0"/>
                      <w:divBdr>
                        <w:top w:val="none" w:sz="0" w:space="0" w:color="auto"/>
                        <w:left w:val="none" w:sz="0" w:space="0" w:color="auto"/>
                        <w:bottom w:val="none" w:sz="0" w:space="0" w:color="auto"/>
                        <w:right w:val="none" w:sz="0" w:space="0" w:color="auto"/>
                      </w:divBdr>
                    </w:div>
                    <w:div w:id="1612128042">
                      <w:marLeft w:val="0"/>
                      <w:marRight w:val="0"/>
                      <w:marTop w:val="0"/>
                      <w:marBottom w:val="0"/>
                      <w:divBdr>
                        <w:top w:val="none" w:sz="0" w:space="0" w:color="auto"/>
                        <w:left w:val="none" w:sz="0" w:space="0" w:color="auto"/>
                        <w:bottom w:val="none" w:sz="0" w:space="0" w:color="auto"/>
                        <w:right w:val="none" w:sz="0" w:space="0" w:color="auto"/>
                      </w:divBdr>
                    </w:div>
                    <w:div w:id="773134838">
                      <w:marLeft w:val="0"/>
                      <w:marRight w:val="0"/>
                      <w:marTop w:val="0"/>
                      <w:marBottom w:val="0"/>
                      <w:divBdr>
                        <w:top w:val="none" w:sz="0" w:space="0" w:color="auto"/>
                        <w:left w:val="none" w:sz="0" w:space="0" w:color="auto"/>
                        <w:bottom w:val="none" w:sz="0" w:space="0" w:color="auto"/>
                        <w:right w:val="none" w:sz="0" w:space="0" w:color="auto"/>
                      </w:divBdr>
                    </w:div>
                    <w:div w:id="54091413">
                      <w:marLeft w:val="0"/>
                      <w:marRight w:val="0"/>
                      <w:marTop w:val="0"/>
                      <w:marBottom w:val="0"/>
                      <w:divBdr>
                        <w:top w:val="none" w:sz="0" w:space="0" w:color="auto"/>
                        <w:left w:val="none" w:sz="0" w:space="0" w:color="auto"/>
                        <w:bottom w:val="none" w:sz="0" w:space="0" w:color="auto"/>
                        <w:right w:val="none" w:sz="0" w:space="0" w:color="auto"/>
                      </w:divBdr>
                    </w:div>
                    <w:div w:id="718168604">
                      <w:marLeft w:val="0"/>
                      <w:marRight w:val="0"/>
                      <w:marTop w:val="0"/>
                      <w:marBottom w:val="0"/>
                      <w:divBdr>
                        <w:top w:val="none" w:sz="0" w:space="0" w:color="auto"/>
                        <w:left w:val="none" w:sz="0" w:space="0" w:color="auto"/>
                        <w:bottom w:val="none" w:sz="0" w:space="0" w:color="auto"/>
                        <w:right w:val="none" w:sz="0" w:space="0" w:color="auto"/>
                      </w:divBdr>
                    </w:div>
                    <w:div w:id="1891305587">
                      <w:marLeft w:val="0"/>
                      <w:marRight w:val="0"/>
                      <w:marTop w:val="0"/>
                      <w:marBottom w:val="0"/>
                      <w:divBdr>
                        <w:top w:val="none" w:sz="0" w:space="0" w:color="auto"/>
                        <w:left w:val="none" w:sz="0" w:space="0" w:color="auto"/>
                        <w:bottom w:val="none" w:sz="0" w:space="0" w:color="auto"/>
                        <w:right w:val="none" w:sz="0" w:space="0" w:color="auto"/>
                      </w:divBdr>
                    </w:div>
                    <w:div w:id="600331804">
                      <w:marLeft w:val="0"/>
                      <w:marRight w:val="0"/>
                      <w:marTop w:val="0"/>
                      <w:marBottom w:val="0"/>
                      <w:divBdr>
                        <w:top w:val="none" w:sz="0" w:space="0" w:color="auto"/>
                        <w:left w:val="none" w:sz="0" w:space="0" w:color="auto"/>
                        <w:bottom w:val="none" w:sz="0" w:space="0" w:color="auto"/>
                        <w:right w:val="none" w:sz="0" w:space="0" w:color="auto"/>
                      </w:divBdr>
                    </w:div>
                  </w:divsChild>
                </w:div>
                <w:div w:id="1552422781">
                  <w:marLeft w:val="0"/>
                  <w:marRight w:val="0"/>
                  <w:marTop w:val="0"/>
                  <w:marBottom w:val="0"/>
                  <w:divBdr>
                    <w:top w:val="none" w:sz="0" w:space="0" w:color="auto"/>
                    <w:left w:val="none" w:sz="0" w:space="0" w:color="auto"/>
                    <w:bottom w:val="none" w:sz="0" w:space="0" w:color="auto"/>
                    <w:right w:val="none" w:sz="0" w:space="0" w:color="auto"/>
                  </w:divBdr>
                </w:div>
                <w:div w:id="1764107425">
                  <w:marLeft w:val="0"/>
                  <w:marRight w:val="0"/>
                  <w:marTop w:val="0"/>
                  <w:marBottom w:val="0"/>
                  <w:divBdr>
                    <w:top w:val="none" w:sz="0" w:space="0" w:color="auto"/>
                    <w:left w:val="none" w:sz="0" w:space="0" w:color="auto"/>
                    <w:bottom w:val="none" w:sz="0" w:space="0" w:color="auto"/>
                    <w:right w:val="none" w:sz="0" w:space="0" w:color="auto"/>
                  </w:divBdr>
                  <w:divsChild>
                    <w:div w:id="445197866">
                      <w:marLeft w:val="0"/>
                      <w:marRight w:val="0"/>
                      <w:marTop w:val="0"/>
                      <w:marBottom w:val="0"/>
                      <w:divBdr>
                        <w:top w:val="none" w:sz="0" w:space="0" w:color="auto"/>
                        <w:left w:val="none" w:sz="0" w:space="0" w:color="auto"/>
                        <w:bottom w:val="none" w:sz="0" w:space="0" w:color="auto"/>
                        <w:right w:val="none" w:sz="0" w:space="0" w:color="auto"/>
                      </w:divBdr>
                    </w:div>
                    <w:div w:id="451830857">
                      <w:marLeft w:val="0"/>
                      <w:marRight w:val="0"/>
                      <w:marTop w:val="0"/>
                      <w:marBottom w:val="0"/>
                      <w:divBdr>
                        <w:top w:val="none" w:sz="0" w:space="0" w:color="auto"/>
                        <w:left w:val="none" w:sz="0" w:space="0" w:color="auto"/>
                        <w:bottom w:val="none" w:sz="0" w:space="0" w:color="auto"/>
                        <w:right w:val="none" w:sz="0" w:space="0" w:color="auto"/>
                      </w:divBdr>
                    </w:div>
                  </w:divsChild>
                </w:div>
                <w:div w:id="1561599434">
                  <w:marLeft w:val="0"/>
                  <w:marRight w:val="0"/>
                  <w:marTop w:val="0"/>
                  <w:marBottom w:val="0"/>
                  <w:divBdr>
                    <w:top w:val="none" w:sz="0" w:space="0" w:color="auto"/>
                    <w:left w:val="none" w:sz="0" w:space="0" w:color="auto"/>
                    <w:bottom w:val="none" w:sz="0" w:space="0" w:color="auto"/>
                    <w:right w:val="none" w:sz="0" w:space="0" w:color="auto"/>
                  </w:divBdr>
                  <w:divsChild>
                    <w:div w:id="892347141">
                      <w:marLeft w:val="0"/>
                      <w:marRight w:val="0"/>
                      <w:marTop w:val="0"/>
                      <w:marBottom w:val="0"/>
                      <w:divBdr>
                        <w:top w:val="none" w:sz="0" w:space="0" w:color="auto"/>
                        <w:left w:val="none" w:sz="0" w:space="0" w:color="auto"/>
                        <w:bottom w:val="none" w:sz="0" w:space="0" w:color="auto"/>
                        <w:right w:val="none" w:sz="0" w:space="0" w:color="auto"/>
                      </w:divBdr>
                    </w:div>
                    <w:div w:id="353504412">
                      <w:marLeft w:val="0"/>
                      <w:marRight w:val="0"/>
                      <w:marTop w:val="0"/>
                      <w:marBottom w:val="0"/>
                      <w:divBdr>
                        <w:top w:val="none" w:sz="0" w:space="0" w:color="auto"/>
                        <w:left w:val="none" w:sz="0" w:space="0" w:color="auto"/>
                        <w:bottom w:val="none" w:sz="0" w:space="0" w:color="auto"/>
                        <w:right w:val="none" w:sz="0" w:space="0" w:color="auto"/>
                      </w:divBdr>
                    </w:div>
                    <w:div w:id="1195728107">
                      <w:marLeft w:val="0"/>
                      <w:marRight w:val="0"/>
                      <w:marTop w:val="0"/>
                      <w:marBottom w:val="0"/>
                      <w:divBdr>
                        <w:top w:val="none" w:sz="0" w:space="0" w:color="auto"/>
                        <w:left w:val="none" w:sz="0" w:space="0" w:color="auto"/>
                        <w:bottom w:val="none" w:sz="0" w:space="0" w:color="auto"/>
                        <w:right w:val="none" w:sz="0" w:space="0" w:color="auto"/>
                      </w:divBdr>
                    </w:div>
                    <w:div w:id="1336418767">
                      <w:marLeft w:val="0"/>
                      <w:marRight w:val="0"/>
                      <w:marTop w:val="0"/>
                      <w:marBottom w:val="0"/>
                      <w:divBdr>
                        <w:top w:val="none" w:sz="0" w:space="0" w:color="auto"/>
                        <w:left w:val="none" w:sz="0" w:space="0" w:color="auto"/>
                        <w:bottom w:val="none" w:sz="0" w:space="0" w:color="auto"/>
                        <w:right w:val="none" w:sz="0" w:space="0" w:color="auto"/>
                      </w:divBdr>
                    </w:div>
                    <w:div w:id="429083403">
                      <w:marLeft w:val="0"/>
                      <w:marRight w:val="0"/>
                      <w:marTop w:val="0"/>
                      <w:marBottom w:val="0"/>
                      <w:divBdr>
                        <w:top w:val="none" w:sz="0" w:space="0" w:color="auto"/>
                        <w:left w:val="none" w:sz="0" w:space="0" w:color="auto"/>
                        <w:bottom w:val="none" w:sz="0" w:space="0" w:color="auto"/>
                        <w:right w:val="none" w:sz="0" w:space="0" w:color="auto"/>
                      </w:divBdr>
                    </w:div>
                    <w:div w:id="1998992343">
                      <w:marLeft w:val="0"/>
                      <w:marRight w:val="0"/>
                      <w:marTop w:val="0"/>
                      <w:marBottom w:val="0"/>
                      <w:divBdr>
                        <w:top w:val="none" w:sz="0" w:space="0" w:color="auto"/>
                        <w:left w:val="none" w:sz="0" w:space="0" w:color="auto"/>
                        <w:bottom w:val="none" w:sz="0" w:space="0" w:color="auto"/>
                        <w:right w:val="none" w:sz="0" w:space="0" w:color="auto"/>
                      </w:divBdr>
                    </w:div>
                  </w:divsChild>
                </w:div>
                <w:div w:id="1267883116">
                  <w:marLeft w:val="0"/>
                  <w:marRight w:val="0"/>
                  <w:marTop w:val="0"/>
                  <w:marBottom w:val="0"/>
                  <w:divBdr>
                    <w:top w:val="none" w:sz="0" w:space="0" w:color="auto"/>
                    <w:left w:val="none" w:sz="0" w:space="0" w:color="auto"/>
                    <w:bottom w:val="none" w:sz="0" w:space="0" w:color="auto"/>
                    <w:right w:val="none" w:sz="0" w:space="0" w:color="auto"/>
                  </w:divBdr>
                  <w:divsChild>
                    <w:div w:id="1889535983">
                      <w:marLeft w:val="0"/>
                      <w:marRight w:val="0"/>
                      <w:marTop w:val="0"/>
                      <w:marBottom w:val="0"/>
                      <w:divBdr>
                        <w:top w:val="none" w:sz="0" w:space="0" w:color="auto"/>
                        <w:left w:val="none" w:sz="0" w:space="0" w:color="auto"/>
                        <w:bottom w:val="none" w:sz="0" w:space="0" w:color="auto"/>
                        <w:right w:val="none" w:sz="0" w:space="0" w:color="auto"/>
                      </w:divBdr>
                    </w:div>
                    <w:div w:id="2027755974">
                      <w:marLeft w:val="0"/>
                      <w:marRight w:val="0"/>
                      <w:marTop w:val="0"/>
                      <w:marBottom w:val="0"/>
                      <w:divBdr>
                        <w:top w:val="none" w:sz="0" w:space="0" w:color="auto"/>
                        <w:left w:val="none" w:sz="0" w:space="0" w:color="auto"/>
                        <w:bottom w:val="none" w:sz="0" w:space="0" w:color="auto"/>
                        <w:right w:val="none" w:sz="0" w:space="0" w:color="auto"/>
                      </w:divBdr>
                    </w:div>
                  </w:divsChild>
                </w:div>
                <w:div w:id="1511868446">
                  <w:marLeft w:val="0"/>
                  <w:marRight w:val="0"/>
                  <w:marTop w:val="0"/>
                  <w:marBottom w:val="0"/>
                  <w:divBdr>
                    <w:top w:val="none" w:sz="0" w:space="0" w:color="auto"/>
                    <w:left w:val="none" w:sz="0" w:space="0" w:color="auto"/>
                    <w:bottom w:val="none" w:sz="0" w:space="0" w:color="auto"/>
                    <w:right w:val="none" w:sz="0" w:space="0" w:color="auto"/>
                  </w:divBdr>
                  <w:divsChild>
                    <w:div w:id="1245067286">
                      <w:marLeft w:val="0"/>
                      <w:marRight w:val="0"/>
                      <w:marTop w:val="0"/>
                      <w:marBottom w:val="0"/>
                      <w:divBdr>
                        <w:top w:val="none" w:sz="0" w:space="0" w:color="auto"/>
                        <w:left w:val="none" w:sz="0" w:space="0" w:color="auto"/>
                        <w:bottom w:val="none" w:sz="0" w:space="0" w:color="auto"/>
                        <w:right w:val="none" w:sz="0" w:space="0" w:color="auto"/>
                      </w:divBdr>
                    </w:div>
                    <w:div w:id="1036584785">
                      <w:marLeft w:val="0"/>
                      <w:marRight w:val="0"/>
                      <w:marTop w:val="0"/>
                      <w:marBottom w:val="0"/>
                      <w:divBdr>
                        <w:top w:val="none" w:sz="0" w:space="0" w:color="auto"/>
                        <w:left w:val="none" w:sz="0" w:space="0" w:color="auto"/>
                        <w:bottom w:val="none" w:sz="0" w:space="0" w:color="auto"/>
                        <w:right w:val="none" w:sz="0" w:space="0" w:color="auto"/>
                      </w:divBdr>
                    </w:div>
                    <w:div w:id="1073507808">
                      <w:marLeft w:val="0"/>
                      <w:marRight w:val="0"/>
                      <w:marTop w:val="0"/>
                      <w:marBottom w:val="0"/>
                      <w:divBdr>
                        <w:top w:val="none" w:sz="0" w:space="0" w:color="auto"/>
                        <w:left w:val="none" w:sz="0" w:space="0" w:color="auto"/>
                        <w:bottom w:val="none" w:sz="0" w:space="0" w:color="auto"/>
                        <w:right w:val="none" w:sz="0" w:space="0" w:color="auto"/>
                      </w:divBdr>
                    </w:div>
                  </w:divsChild>
                </w:div>
                <w:div w:id="905846833">
                  <w:marLeft w:val="0"/>
                  <w:marRight w:val="0"/>
                  <w:marTop w:val="0"/>
                  <w:marBottom w:val="0"/>
                  <w:divBdr>
                    <w:top w:val="none" w:sz="0" w:space="0" w:color="auto"/>
                    <w:left w:val="none" w:sz="0" w:space="0" w:color="auto"/>
                    <w:bottom w:val="none" w:sz="0" w:space="0" w:color="auto"/>
                    <w:right w:val="none" w:sz="0" w:space="0" w:color="auto"/>
                  </w:divBdr>
                </w:div>
                <w:div w:id="2131627176">
                  <w:marLeft w:val="0"/>
                  <w:marRight w:val="0"/>
                  <w:marTop w:val="0"/>
                  <w:marBottom w:val="0"/>
                  <w:divBdr>
                    <w:top w:val="none" w:sz="0" w:space="0" w:color="auto"/>
                    <w:left w:val="none" w:sz="0" w:space="0" w:color="auto"/>
                    <w:bottom w:val="none" w:sz="0" w:space="0" w:color="auto"/>
                    <w:right w:val="none" w:sz="0" w:space="0" w:color="auto"/>
                  </w:divBdr>
                  <w:divsChild>
                    <w:div w:id="429543232">
                      <w:marLeft w:val="0"/>
                      <w:marRight w:val="0"/>
                      <w:marTop w:val="0"/>
                      <w:marBottom w:val="0"/>
                      <w:divBdr>
                        <w:top w:val="none" w:sz="0" w:space="0" w:color="auto"/>
                        <w:left w:val="none" w:sz="0" w:space="0" w:color="auto"/>
                        <w:bottom w:val="none" w:sz="0" w:space="0" w:color="auto"/>
                        <w:right w:val="none" w:sz="0" w:space="0" w:color="auto"/>
                      </w:divBdr>
                    </w:div>
                    <w:div w:id="1674800529">
                      <w:marLeft w:val="0"/>
                      <w:marRight w:val="0"/>
                      <w:marTop w:val="0"/>
                      <w:marBottom w:val="0"/>
                      <w:divBdr>
                        <w:top w:val="none" w:sz="0" w:space="0" w:color="auto"/>
                        <w:left w:val="none" w:sz="0" w:space="0" w:color="auto"/>
                        <w:bottom w:val="none" w:sz="0" w:space="0" w:color="auto"/>
                        <w:right w:val="none" w:sz="0" w:space="0" w:color="auto"/>
                      </w:divBdr>
                    </w:div>
                  </w:divsChild>
                </w:div>
                <w:div w:id="706872663">
                  <w:marLeft w:val="0"/>
                  <w:marRight w:val="0"/>
                  <w:marTop w:val="0"/>
                  <w:marBottom w:val="0"/>
                  <w:divBdr>
                    <w:top w:val="none" w:sz="0" w:space="0" w:color="auto"/>
                    <w:left w:val="none" w:sz="0" w:space="0" w:color="auto"/>
                    <w:bottom w:val="none" w:sz="0" w:space="0" w:color="auto"/>
                    <w:right w:val="none" w:sz="0" w:space="0" w:color="auto"/>
                  </w:divBdr>
                  <w:divsChild>
                    <w:div w:id="231817949">
                      <w:marLeft w:val="0"/>
                      <w:marRight w:val="0"/>
                      <w:marTop w:val="0"/>
                      <w:marBottom w:val="0"/>
                      <w:divBdr>
                        <w:top w:val="none" w:sz="0" w:space="0" w:color="auto"/>
                        <w:left w:val="none" w:sz="0" w:space="0" w:color="auto"/>
                        <w:bottom w:val="none" w:sz="0" w:space="0" w:color="auto"/>
                        <w:right w:val="none" w:sz="0" w:space="0" w:color="auto"/>
                      </w:divBdr>
                    </w:div>
                    <w:div w:id="852573780">
                      <w:marLeft w:val="0"/>
                      <w:marRight w:val="0"/>
                      <w:marTop w:val="0"/>
                      <w:marBottom w:val="0"/>
                      <w:divBdr>
                        <w:top w:val="none" w:sz="0" w:space="0" w:color="auto"/>
                        <w:left w:val="none" w:sz="0" w:space="0" w:color="auto"/>
                        <w:bottom w:val="none" w:sz="0" w:space="0" w:color="auto"/>
                        <w:right w:val="none" w:sz="0" w:space="0" w:color="auto"/>
                      </w:divBdr>
                    </w:div>
                  </w:divsChild>
                </w:div>
                <w:div w:id="200828390">
                  <w:marLeft w:val="0"/>
                  <w:marRight w:val="0"/>
                  <w:marTop w:val="0"/>
                  <w:marBottom w:val="0"/>
                  <w:divBdr>
                    <w:top w:val="none" w:sz="0" w:space="0" w:color="auto"/>
                    <w:left w:val="none" w:sz="0" w:space="0" w:color="auto"/>
                    <w:bottom w:val="none" w:sz="0" w:space="0" w:color="auto"/>
                    <w:right w:val="none" w:sz="0" w:space="0" w:color="auto"/>
                  </w:divBdr>
                  <w:divsChild>
                    <w:div w:id="1712487750">
                      <w:marLeft w:val="0"/>
                      <w:marRight w:val="0"/>
                      <w:marTop w:val="0"/>
                      <w:marBottom w:val="0"/>
                      <w:divBdr>
                        <w:top w:val="none" w:sz="0" w:space="0" w:color="auto"/>
                        <w:left w:val="none" w:sz="0" w:space="0" w:color="auto"/>
                        <w:bottom w:val="none" w:sz="0" w:space="0" w:color="auto"/>
                        <w:right w:val="none" w:sz="0" w:space="0" w:color="auto"/>
                      </w:divBdr>
                    </w:div>
                    <w:div w:id="390811654">
                      <w:marLeft w:val="0"/>
                      <w:marRight w:val="0"/>
                      <w:marTop w:val="0"/>
                      <w:marBottom w:val="0"/>
                      <w:divBdr>
                        <w:top w:val="none" w:sz="0" w:space="0" w:color="auto"/>
                        <w:left w:val="none" w:sz="0" w:space="0" w:color="auto"/>
                        <w:bottom w:val="none" w:sz="0" w:space="0" w:color="auto"/>
                        <w:right w:val="none" w:sz="0" w:space="0" w:color="auto"/>
                      </w:divBdr>
                    </w:div>
                  </w:divsChild>
                </w:div>
                <w:div w:id="1542784302">
                  <w:marLeft w:val="0"/>
                  <w:marRight w:val="0"/>
                  <w:marTop w:val="0"/>
                  <w:marBottom w:val="0"/>
                  <w:divBdr>
                    <w:top w:val="none" w:sz="0" w:space="0" w:color="auto"/>
                    <w:left w:val="none" w:sz="0" w:space="0" w:color="auto"/>
                    <w:bottom w:val="none" w:sz="0" w:space="0" w:color="auto"/>
                    <w:right w:val="none" w:sz="0" w:space="0" w:color="auto"/>
                  </w:divBdr>
                </w:div>
                <w:div w:id="498232731">
                  <w:marLeft w:val="0"/>
                  <w:marRight w:val="0"/>
                  <w:marTop w:val="0"/>
                  <w:marBottom w:val="0"/>
                  <w:divBdr>
                    <w:top w:val="none" w:sz="0" w:space="0" w:color="auto"/>
                    <w:left w:val="none" w:sz="0" w:space="0" w:color="auto"/>
                    <w:bottom w:val="none" w:sz="0" w:space="0" w:color="auto"/>
                    <w:right w:val="none" w:sz="0" w:space="0" w:color="auto"/>
                  </w:divBdr>
                  <w:divsChild>
                    <w:div w:id="1038164103">
                      <w:marLeft w:val="0"/>
                      <w:marRight w:val="0"/>
                      <w:marTop w:val="0"/>
                      <w:marBottom w:val="0"/>
                      <w:divBdr>
                        <w:top w:val="none" w:sz="0" w:space="0" w:color="auto"/>
                        <w:left w:val="none" w:sz="0" w:space="0" w:color="auto"/>
                        <w:bottom w:val="none" w:sz="0" w:space="0" w:color="auto"/>
                        <w:right w:val="none" w:sz="0" w:space="0" w:color="auto"/>
                      </w:divBdr>
                    </w:div>
                    <w:div w:id="1689259690">
                      <w:marLeft w:val="0"/>
                      <w:marRight w:val="0"/>
                      <w:marTop w:val="0"/>
                      <w:marBottom w:val="0"/>
                      <w:divBdr>
                        <w:top w:val="none" w:sz="0" w:space="0" w:color="auto"/>
                        <w:left w:val="none" w:sz="0" w:space="0" w:color="auto"/>
                        <w:bottom w:val="none" w:sz="0" w:space="0" w:color="auto"/>
                        <w:right w:val="none" w:sz="0" w:space="0" w:color="auto"/>
                      </w:divBdr>
                    </w:div>
                  </w:divsChild>
                </w:div>
                <w:div w:id="1054432150">
                  <w:marLeft w:val="0"/>
                  <w:marRight w:val="0"/>
                  <w:marTop w:val="0"/>
                  <w:marBottom w:val="0"/>
                  <w:divBdr>
                    <w:top w:val="none" w:sz="0" w:space="0" w:color="auto"/>
                    <w:left w:val="none" w:sz="0" w:space="0" w:color="auto"/>
                    <w:bottom w:val="none" w:sz="0" w:space="0" w:color="auto"/>
                    <w:right w:val="none" w:sz="0" w:space="0" w:color="auto"/>
                  </w:divBdr>
                  <w:divsChild>
                    <w:div w:id="1918593574">
                      <w:marLeft w:val="0"/>
                      <w:marRight w:val="0"/>
                      <w:marTop w:val="0"/>
                      <w:marBottom w:val="0"/>
                      <w:divBdr>
                        <w:top w:val="none" w:sz="0" w:space="0" w:color="auto"/>
                        <w:left w:val="none" w:sz="0" w:space="0" w:color="auto"/>
                        <w:bottom w:val="none" w:sz="0" w:space="0" w:color="auto"/>
                        <w:right w:val="none" w:sz="0" w:space="0" w:color="auto"/>
                      </w:divBdr>
                    </w:div>
                    <w:div w:id="1531139603">
                      <w:marLeft w:val="0"/>
                      <w:marRight w:val="0"/>
                      <w:marTop w:val="0"/>
                      <w:marBottom w:val="0"/>
                      <w:divBdr>
                        <w:top w:val="none" w:sz="0" w:space="0" w:color="auto"/>
                        <w:left w:val="none" w:sz="0" w:space="0" w:color="auto"/>
                        <w:bottom w:val="none" w:sz="0" w:space="0" w:color="auto"/>
                        <w:right w:val="none" w:sz="0" w:space="0" w:color="auto"/>
                      </w:divBdr>
                    </w:div>
                  </w:divsChild>
                </w:div>
                <w:div w:id="1979994726">
                  <w:marLeft w:val="0"/>
                  <w:marRight w:val="0"/>
                  <w:marTop w:val="0"/>
                  <w:marBottom w:val="0"/>
                  <w:divBdr>
                    <w:top w:val="none" w:sz="0" w:space="0" w:color="auto"/>
                    <w:left w:val="none" w:sz="0" w:space="0" w:color="auto"/>
                    <w:bottom w:val="none" w:sz="0" w:space="0" w:color="auto"/>
                    <w:right w:val="none" w:sz="0" w:space="0" w:color="auto"/>
                  </w:divBdr>
                  <w:divsChild>
                    <w:div w:id="893739809">
                      <w:marLeft w:val="0"/>
                      <w:marRight w:val="0"/>
                      <w:marTop w:val="0"/>
                      <w:marBottom w:val="0"/>
                      <w:divBdr>
                        <w:top w:val="none" w:sz="0" w:space="0" w:color="auto"/>
                        <w:left w:val="none" w:sz="0" w:space="0" w:color="auto"/>
                        <w:bottom w:val="none" w:sz="0" w:space="0" w:color="auto"/>
                        <w:right w:val="none" w:sz="0" w:space="0" w:color="auto"/>
                      </w:divBdr>
                    </w:div>
                    <w:div w:id="222788661">
                      <w:marLeft w:val="0"/>
                      <w:marRight w:val="0"/>
                      <w:marTop w:val="0"/>
                      <w:marBottom w:val="0"/>
                      <w:divBdr>
                        <w:top w:val="none" w:sz="0" w:space="0" w:color="auto"/>
                        <w:left w:val="none" w:sz="0" w:space="0" w:color="auto"/>
                        <w:bottom w:val="none" w:sz="0" w:space="0" w:color="auto"/>
                        <w:right w:val="none" w:sz="0" w:space="0" w:color="auto"/>
                      </w:divBdr>
                    </w:div>
                    <w:div w:id="8502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1179346/" TargetMode="External"/><Relationship Id="rId18" Type="http://schemas.openxmlformats.org/officeDocument/2006/relationships/hyperlink" Target="http://base.garant.ru/12125267/19/" TargetMode="External"/><Relationship Id="rId26" Type="http://schemas.openxmlformats.org/officeDocument/2006/relationships/hyperlink" Target="http://base.garant.ru/71364578/" TargetMode="External"/><Relationship Id="rId39" Type="http://schemas.openxmlformats.org/officeDocument/2006/relationships/hyperlink" Target="http://base.garant.ru/12164203/" TargetMode="External"/><Relationship Id="rId21" Type="http://schemas.openxmlformats.org/officeDocument/2006/relationships/hyperlink" Target="http://base.garant.ru/70353474/3/" TargetMode="External"/><Relationship Id="rId34" Type="http://schemas.openxmlformats.org/officeDocument/2006/relationships/hyperlink" Target="http://base.garant.ru/10102673/" TargetMode="External"/><Relationship Id="rId42" Type="http://schemas.openxmlformats.org/officeDocument/2006/relationships/hyperlink" Target="http://base.garant.ru/70353464/" TargetMode="External"/><Relationship Id="rId47" Type="http://schemas.openxmlformats.org/officeDocument/2006/relationships/hyperlink" Target="http://base.garant.ru/12164203/" TargetMode="External"/><Relationship Id="rId50" Type="http://schemas.openxmlformats.org/officeDocument/2006/relationships/hyperlink" Target="http://base.garant.ru/71364578/" TargetMode="External"/><Relationship Id="rId55" Type="http://schemas.openxmlformats.org/officeDocument/2006/relationships/theme" Target="theme/theme1.xml"/><Relationship Id="rId7" Type="http://schemas.openxmlformats.org/officeDocument/2006/relationships/hyperlink" Target="http://base.garant.ru/71364578/" TargetMode="External"/><Relationship Id="rId2" Type="http://schemas.openxmlformats.org/officeDocument/2006/relationships/styles" Target="styles.xml"/><Relationship Id="rId16" Type="http://schemas.openxmlformats.org/officeDocument/2006/relationships/hyperlink" Target="http://base.garant.ru/70353464/3/" TargetMode="External"/><Relationship Id="rId29" Type="http://schemas.openxmlformats.org/officeDocument/2006/relationships/hyperlink" Target="http://base.garant.ru/71364578/" TargetMode="External"/><Relationship Id="rId11" Type="http://schemas.openxmlformats.org/officeDocument/2006/relationships/hyperlink" Target="http://base.garant.ru/12174916/" TargetMode="External"/><Relationship Id="rId24" Type="http://schemas.openxmlformats.org/officeDocument/2006/relationships/hyperlink" Target="http://base.garant.ru/71364578/" TargetMode="External"/><Relationship Id="rId32" Type="http://schemas.openxmlformats.org/officeDocument/2006/relationships/hyperlink" Target="http://base.garant.ru/71364578/" TargetMode="External"/><Relationship Id="rId37" Type="http://schemas.openxmlformats.org/officeDocument/2006/relationships/hyperlink" Target="http://base.garant.ru/71364578/" TargetMode="External"/><Relationship Id="rId40" Type="http://schemas.openxmlformats.org/officeDocument/2006/relationships/hyperlink" Target="http://base.garant.ru/71391982/" TargetMode="External"/><Relationship Id="rId45" Type="http://schemas.openxmlformats.org/officeDocument/2006/relationships/hyperlink" Target="http://base.garant.ru/12164203/" TargetMode="External"/><Relationship Id="rId53" Type="http://schemas.openxmlformats.org/officeDocument/2006/relationships/hyperlink" Target="http://base.garant.ru/71364578/" TargetMode="Externa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base.garant.ru/71364578/" TargetMode="External"/><Relationship Id="rId4" Type="http://schemas.openxmlformats.org/officeDocument/2006/relationships/settings" Target="settings.xml"/><Relationship Id="rId9" Type="http://schemas.openxmlformats.org/officeDocument/2006/relationships/hyperlink" Target="http://base.garant.ru/71364578/" TargetMode="External"/><Relationship Id="rId14" Type="http://schemas.openxmlformats.org/officeDocument/2006/relationships/hyperlink" Target="http://base.garant.ru/71364578/" TargetMode="External"/><Relationship Id="rId22" Type="http://schemas.openxmlformats.org/officeDocument/2006/relationships/hyperlink" Target="http://base.garant.ru/12174916/" TargetMode="External"/><Relationship Id="rId27" Type="http://schemas.openxmlformats.org/officeDocument/2006/relationships/hyperlink" Target="http://base.garant.ru/71364578/" TargetMode="External"/><Relationship Id="rId30" Type="http://schemas.openxmlformats.org/officeDocument/2006/relationships/hyperlink" Target="http://base.garant.ru/71364578/" TargetMode="External"/><Relationship Id="rId35" Type="http://schemas.openxmlformats.org/officeDocument/2006/relationships/hyperlink" Target="http://base.garant.ru/70635040/" TargetMode="External"/><Relationship Id="rId43" Type="http://schemas.openxmlformats.org/officeDocument/2006/relationships/hyperlink" Target="http://base.garant.ru/70353464/" TargetMode="External"/><Relationship Id="rId48" Type="http://schemas.openxmlformats.org/officeDocument/2006/relationships/hyperlink" Target="http://base.garant.ru/71364578/" TargetMode="External"/><Relationship Id="rId56" Type="http://schemas.openxmlformats.org/officeDocument/2006/relationships/customXml" Target="../customXml/item1.xml"/><Relationship Id="rId8" Type="http://schemas.openxmlformats.org/officeDocument/2006/relationships/hyperlink" Target="http://base.garant.ru/12164203/" TargetMode="External"/><Relationship Id="rId51" Type="http://schemas.openxmlformats.org/officeDocument/2006/relationships/hyperlink" Target="http://base.garant.ru/71364578/" TargetMode="External"/><Relationship Id="rId3" Type="http://schemas.microsoft.com/office/2007/relationships/stylesWithEffects" Target="stylesWithEffects.xml"/><Relationship Id="rId12" Type="http://schemas.openxmlformats.org/officeDocument/2006/relationships/hyperlink" Target="http://base.garant.ru/71364578/" TargetMode="External"/><Relationship Id="rId17" Type="http://schemas.openxmlformats.org/officeDocument/2006/relationships/hyperlink" Target="http://base.garant.ru/71500258/" TargetMode="External"/><Relationship Id="rId25" Type="http://schemas.openxmlformats.org/officeDocument/2006/relationships/hyperlink" Target="http://base.garant.ru/71364578/" TargetMode="External"/><Relationship Id="rId33" Type="http://schemas.openxmlformats.org/officeDocument/2006/relationships/hyperlink" Target="http://base.garant.ru/70271682/" TargetMode="External"/><Relationship Id="rId38" Type="http://schemas.openxmlformats.org/officeDocument/2006/relationships/hyperlink" Target="http://base.garant.ru/70499600/" TargetMode="External"/><Relationship Id="rId46" Type="http://schemas.openxmlformats.org/officeDocument/2006/relationships/hyperlink" Target="http://base.garant.ru/2563049/" TargetMode="External"/><Relationship Id="rId20" Type="http://schemas.openxmlformats.org/officeDocument/2006/relationships/hyperlink" Target="http://base.garant.ru/71364578/" TargetMode="External"/><Relationship Id="rId41" Type="http://schemas.openxmlformats.org/officeDocument/2006/relationships/hyperlink" Target="http://base.garant.ru/1216420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71364578/" TargetMode="External"/><Relationship Id="rId15" Type="http://schemas.openxmlformats.org/officeDocument/2006/relationships/hyperlink" Target="http://base.garant.ru/71364578/" TargetMode="External"/><Relationship Id="rId23" Type="http://schemas.openxmlformats.org/officeDocument/2006/relationships/hyperlink" Target="http://base.garant.ru/12174916/" TargetMode="External"/><Relationship Id="rId28" Type="http://schemas.openxmlformats.org/officeDocument/2006/relationships/hyperlink" Target="http://base.garant.ru/71364578/" TargetMode="External"/><Relationship Id="rId36" Type="http://schemas.openxmlformats.org/officeDocument/2006/relationships/hyperlink" Target="http://base.garant.ru/70635040/" TargetMode="External"/><Relationship Id="rId49" Type="http://schemas.openxmlformats.org/officeDocument/2006/relationships/hyperlink" Target="http://base.garant.ru/71364578/" TargetMode="External"/><Relationship Id="rId57" Type="http://schemas.openxmlformats.org/officeDocument/2006/relationships/customXml" Target="../customXml/item2.xml"/><Relationship Id="rId10" Type="http://schemas.openxmlformats.org/officeDocument/2006/relationships/hyperlink" Target="http://base.garant.ru/12174916/" TargetMode="External"/><Relationship Id="rId31" Type="http://schemas.openxmlformats.org/officeDocument/2006/relationships/hyperlink" Target="http://base.garant.ru/71364578/" TargetMode="External"/><Relationship Id="rId44" Type="http://schemas.openxmlformats.org/officeDocument/2006/relationships/hyperlink" Target="http://base.garant.ru/12188083/" TargetMode="External"/><Relationship Id="rId52" Type="http://schemas.openxmlformats.org/officeDocument/2006/relationships/hyperlink" Target="http://base.garant.ru/12125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5400CD-AA74-4168-8894-40204B18F591}"/>
</file>

<file path=customXml/itemProps2.xml><?xml version="1.0" encoding="utf-8"?>
<ds:datastoreItem xmlns:ds="http://schemas.openxmlformats.org/officeDocument/2006/customXml" ds:itemID="{CCDA6DBF-56A8-4F11-AF97-1D6524387070}"/>
</file>

<file path=customXml/itemProps3.xml><?xml version="1.0" encoding="utf-8"?>
<ds:datastoreItem xmlns:ds="http://schemas.openxmlformats.org/officeDocument/2006/customXml" ds:itemID="{811DC1EB-946F-4C95-8BDE-90D7EDF34AEF}"/>
</file>

<file path=docProps/app.xml><?xml version="1.0" encoding="utf-8"?>
<Properties xmlns="http://schemas.openxmlformats.org/officeDocument/2006/extended-properties" xmlns:vt="http://schemas.openxmlformats.org/officeDocument/2006/docPropsVTypes">
  <Template>Normal</Template>
  <TotalTime>0</TotalTime>
  <Pages>18</Pages>
  <Words>7396</Words>
  <Characters>42160</Characters>
  <Application>Microsoft Office Word</Application>
  <DocSecurity>0</DocSecurity>
  <Lines>351</Lines>
  <Paragraphs>98</Paragraphs>
  <ScaleCrop>false</ScaleCrop>
  <Company/>
  <LinksUpToDate>false</LinksUpToDate>
  <CharactersWithSpaces>49458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 Олеся Леонидовна</dc:creator>
  <cp:keywords/>
  <dc:description/>
  <cp:lastModifiedBy>Ефимова Олеся Леонидовна</cp:lastModifiedBy>
  <cp:revision>2</cp:revision>
  <dcterms:created xsi:type="dcterms:W3CDTF">2017-01-09T09:36:00Z</dcterms:created>
  <dcterms:modified xsi:type="dcterms:W3CDTF">2017-01-09T09:36:00Z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