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71" w:rsidRDefault="00C96A71" w:rsidP="00C96A71">
      <w:pPr>
        <w:spacing w:after="0" w:line="240" w:lineRule="auto"/>
        <w:jc w:val="center"/>
        <w:rPr>
          <w:b/>
          <w:color w:val="666666"/>
          <w:sz w:val="28"/>
          <w:szCs w:val="40"/>
        </w:rPr>
      </w:pPr>
      <w:r w:rsidRPr="00C96A71">
        <w:rPr>
          <w:b/>
          <w:color w:val="666666"/>
          <w:sz w:val="28"/>
          <w:szCs w:val="40"/>
        </w:rPr>
        <w:drawing>
          <wp:inline distT="0" distB="0" distL="0" distR="0">
            <wp:extent cx="2066925" cy="1966589"/>
            <wp:effectExtent l="0" t="0" r="0" b="0"/>
            <wp:docPr id="5" name="Рисунок 5" descr="1514_o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514_oo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320" cy="19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71" w:rsidRPr="00C96A71" w:rsidRDefault="00C96A71" w:rsidP="00C96A71">
      <w:pPr>
        <w:spacing w:after="0" w:line="240" w:lineRule="auto"/>
        <w:jc w:val="center"/>
        <w:rPr>
          <w:b/>
          <w:color w:val="666666"/>
          <w:sz w:val="28"/>
          <w:szCs w:val="40"/>
        </w:rPr>
      </w:pP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 xml:space="preserve">КРАЕВОЕ ГОСУДАРСТВЕННОЕ КАЗЁННОЕ </w:t>
      </w: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 xml:space="preserve">ОБРАЗОВАТЕЛЬНОЕ УЧРЕЖДЕНИЕ </w:t>
      </w: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>ДОПОЛНИТЕЛЬНОГО ПРОФЕССИОНАЛЬНОГО ОБРАЗОВАНИЯ</w:t>
      </w:r>
    </w:p>
    <w:p w:rsidR="00C96A71" w:rsidRDefault="00C96A71" w:rsidP="00C96A71">
      <w:pPr>
        <w:spacing w:after="0" w:line="240" w:lineRule="auto"/>
        <w:jc w:val="center"/>
        <w:rPr>
          <w:b/>
          <w:sz w:val="36"/>
          <w:szCs w:val="40"/>
        </w:rPr>
      </w:pPr>
      <w:r w:rsidRPr="00D01ED4">
        <w:rPr>
          <w:b/>
          <w:sz w:val="36"/>
          <w:szCs w:val="40"/>
        </w:rPr>
        <w:t>«ИНСТИТУТ РЕГИОНАЛЬНОЙ БЕЗОПАСНОСТИ»</w:t>
      </w: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«Профилактика пожарной безопасности в местах отдыха населения»</w:t>
      </w: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461BB9" w:rsidRPr="00D01ED4" w:rsidRDefault="00D01ED4" w:rsidP="00D01ED4">
      <w:pPr>
        <w:spacing w:after="0" w:line="240" w:lineRule="auto"/>
        <w:jc w:val="center"/>
        <w:rPr>
          <w:b/>
          <w:szCs w:val="40"/>
        </w:rPr>
      </w:pPr>
      <w:r>
        <w:rPr>
          <w:b/>
          <w:szCs w:val="40"/>
        </w:rPr>
        <w:t>Красноярск 2024</w:t>
      </w:r>
    </w:p>
    <w:p w:rsidR="00461BB9" w:rsidRPr="0087449E" w:rsidRDefault="00461BB9" w:rsidP="00461BB9">
      <w:pPr>
        <w:pStyle w:val="a3"/>
        <w:shd w:val="clear" w:color="auto" w:fill="FFFFFF"/>
        <w:rPr>
          <w:color w:val="666666"/>
          <w:sz w:val="28"/>
          <w:szCs w:val="28"/>
        </w:rPr>
      </w:pPr>
    </w:p>
    <w:p w:rsidR="008B1C93" w:rsidRDefault="00787CBA" w:rsidP="008B1C93">
      <w:pPr>
        <w:pStyle w:val="a8"/>
        <w:rPr>
          <w:lang w:eastAsia="ru-RU"/>
        </w:rPr>
      </w:pPr>
      <w:r w:rsidRPr="00634C5C">
        <w:rPr>
          <w:lang w:eastAsia="ru-RU"/>
        </w:rPr>
        <w:lastRenderedPageBreak/>
        <w:t>Согласно некоторым нормативно-правовым актам, в категории общественных мест отдыха, состоят:</w:t>
      </w:r>
    </w:p>
    <w:p w:rsidR="008B1C93" w:rsidRDefault="008B1C93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="00787CBA" w:rsidRPr="00634C5C">
        <w:rPr>
          <w:rFonts w:eastAsia="Times New Roman" w:cs="Times New Roman"/>
          <w:color w:val="000000"/>
          <w:szCs w:val="28"/>
          <w:lang w:eastAsia="ru-RU"/>
        </w:rPr>
        <w:t>еста массового отдыха людей;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пункты общепита;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кинотеатры, цирки, спортивные арены, театры, смотровые, выставочные и концертные залы;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библиотеки;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музеи;</w:t>
      </w:r>
    </w:p>
    <w:p w:rsidR="0048124F" w:rsidRPr="00634C5C" w:rsidRDefault="0048124F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пляжи.</w:t>
      </w:r>
    </w:p>
    <w:p w:rsidR="008B1C93" w:rsidRDefault="008B1C93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При этом общественные места отдыха могут быть как постоянными, так и периодическими. Первые открыты для посещения все время, вторые – предназначены для обслуживания граждан только в конкретные часы. Таким образом, под общественным местом отдыха, можно подразумевать любую закрытую или открытую зону, которая используется широкой публикой.</w:t>
      </w:r>
    </w:p>
    <w:p w:rsidR="00634C5C" w:rsidRPr="00634C5C" w:rsidRDefault="00634C5C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Для обеспечения пожарное б</w:t>
      </w:r>
      <w:r w:rsidR="0048124F" w:rsidRPr="00634C5C">
        <w:rPr>
          <w:lang w:eastAsia="ru-RU"/>
        </w:rPr>
        <w:t>езопасности в таких местах отдыха,</w:t>
      </w:r>
      <w:r w:rsidRPr="00634C5C">
        <w:rPr>
          <w:lang w:eastAsia="ru-RU"/>
        </w:rPr>
        <w:t xml:space="preserve"> необходимо использовать набор мероприятий. В случае нарушений </w:t>
      </w:r>
      <w:r w:rsidR="0048124F" w:rsidRPr="00634C5C">
        <w:rPr>
          <w:lang w:eastAsia="ru-RU"/>
        </w:rPr>
        <w:t xml:space="preserve">правил пожарной безопасности, </w:t>
      </w:r>
      <w:r w:rsidRPr="00634C5C">
        <w:rPr>
          <w:lang w:eastAsia="ru-RU"/>
        </w:rPr>
        <w:t>собственн</w:t>
      </w:r>
      <w:r w:rsidR="0048124F" w:rsidRPr="00634C5C">
        <w:rPr>
          <w:lang w:eastAsia="ru-RU"/>
        </w:rPr>
        <w:t>иков объектов мест отдыха, может</w:t>
      </w:r>
      <w:r w:rsidRPr="00634C5C">
        <w:rPr>
          <w:lang w:eastAsia="ru-RU"/>
        </w:rPr>
        <w:t xml:space="preserve"> ожидать дисциплинарная, административная или уголовная ответственность. Соблюдение установленных норм позволяет предупредить новые случи возгораний, утерю имущества и м</w:t>
      </w:r>
      <w:bookmarkStart w:id="0" w:name="_GoBack"/>
      <w:bookmarkEnd w:id="0"/>
      <w:r w:rsidRPr="00634C5C">
        <w:rPr>
          <w:lang w:eastAsia="ru-RU"/>
        </w:rPr>
        <w:t>атериальных ценностей.</w:t>
      </w:r>
    </w:p>
    <w:p w:rsidR="00634C5C" w:rsidRDefault="00787CBA" w:rsidP="00634C5C">
      <w:pPr>
        <w:shd w:val="clear" w:color="auto" w:fill="FFFFFF"/>
        <w:spacing w:before="240" w:after="240" w:line="240" w:lineRule="auto"/>
        <w:rPr>
          <w:lang w:eastAsia="ru-RU"/>
        </w:rPr>
      </w:pPr>
      <w:r w:rsidRPr="0087449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35FEDAE" wp14:editId="41FEF5DB">
            <wp:extent cx="3705225" cy="2990850"/>
            <wp:effectExtent l="0" t="0" r="9525" b="0"/>
            <wp:docPr id="1" name="Рисунок 1" descr="https://avtobdd.ru/img/1024x0/e0d361009239dd7604cb2ab1f72e3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tobdd.ru/img/1024x0/e0d361009239dd7604cb2ab1f72e35f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ED4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787CBA" w:rsidRPr="00634C5C" w:rsidRDefault="00787CBA" w:rsidP="008B1C93">
      <w:pPr>
        <w:pStyle w:val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7449E">
        <w:rPr>
          <w:rFonts w:eastAsia="Times New Roman"/>
          <w:lang w:eastAsia="ru-RU"/>
        </w:rPr>
        <w:t>Причины возникновения возгораний</w:t>
      </w: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Пожар относится к числу самых опасных и разрушительных бедствий, поскольку не поддается контролю и уничтожает все на своем пути. Особенно часто пожары возникают в жило</w:t>
      </w:r>
      <w:r w:rsidR="0048124F" w:rsidRPr="00634C5C">
        <w:rPr>
          <w:lang w:eastAsia="ru-RU"/>
        </w:rPr>
        <w:t>м секторе и общественных местах отдыха населения.</w:t>
      </w:r>
      <w:r w:rsidRPr="00634C5C">
        <w:rPr>
          <w:lang w:eastAsia="ru-RU"/>
        </w:rPr>
        <w:t xml:space="preserve"> Здесь же они несут и наибольшую угрозу. Замкнутость горящих помещений и связанная с этим чрезмерная скученность людей часто приводят к летальным исходам. Затрудняет эвакуацию людей, а также проведение аварийно-спасательных работ и дымовая завеса.</w:t>
      </w: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lastRenderedPageBreak/>
        <w:t>Самая частая причина ЧС – это неаккуратное обращение с открытым огнем. Помимо этого, пожар может возникнуть и из-за нарушения эксплуатационных правил, самовозгорания веществ и материалов. Большая часть катастроф обусловлена человеческим фактором. Недостаточный контроль со стороны собственников, отсутствие обучения штатных сотрудников и намеренное игнорирование действующих требований ежегодно приводят к огромному количеству возгораний, часть которых оборачивается серьезными последствиями.</w:t>
      </w:r>
    </w:p>
    <w:p w:rsidR="008B1C93" w:rsidRDefault="008B1C93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 xml:space="preserve">Причины возгораний в </w:t>
      </w:r>
      <w:r w:rsidR="0087449E" w:rsidRPr="00634C5C">
        <w:rPr>
          <w:lang w:eastAsia="ru-RU"/>
        </w:rPr>
        <w:t>местах отдыха</w:t>
      </w:r>
      <w:r w:rsidRPr="00634C5C">
        <w:rPr>
          <w:lang w:eastAsia="ru-RU"/>
        </w:rPr>
        <w:t>: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В жаркое засушливое лето лучше не разжигать костры, особенно с применением горючих жидкостей;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Запрещается курить сигареты и трубки, поджигать спички, использовать пиротехнику, стрелять из огнестрельного оружия;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Оставлять на природе в местах отдыха обтирочный материал, который был пропитан горючими веществами;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Оставлять бутылки, стекла и прочий мусор, особенно на солнечных полянах;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lastRenderedPageBreak/>
        <w:t>На полях выжигать траву и стерню.</w:t>
      </w:r>
    </w:p>
    <w:p w:rsidR="00634C5C" w:rsidRDefault="00634C5C" w:rsidP="00634C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449E" w:rsidRPr="00634C5C" w:rsidRDefault="0087449E" w:rsidP="00634C5C">
      <w:pPr>
        <w:pStyle w:val="a8"/>
        <w:rPr>
          <w:rFonts w:eastAsia="Times New Roman" w:cs="Times New Roman"/>
          <w:lang w:eastAsia="ru-RU"/>
        </w:rPr>
      </w:pPr>
      <w:r w:rsidRPr="00634C5C">
        <w:t>Нередко виновниками пожаров в этот период являются дети. 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D01ED4" w:rsidRDefault="00787CBA" w:rsidP="00634C5C">
      <w:pPr>
        <w:pStyle w:val="a8"/>
        <w:rPr>
          <w:rFonts w:eastAsia="Times New Roman" w:cs="Times New Roman"/>
          <w:lang w:eastAsia="ru-RU"/>
        </w:rPr>
      </w:pPr>
      <w:r w:rsidRPr="00634C5C">
        <w:rPr>
          <w:rFonts w:eastAsia="Times New Roman" w:cs="Times New Roman"/>
          <w:lang w:eastAsia="ru-RU"/>
        </w:rPr>
        <w:t>Даже сегодня пожары остаются проблемой национального масштаба. Наиболее трагичными по своим последствия считаются возгорания в гостиницах, торговых центрах и общественных местах. Полностью избежать возникновения ЧС невозможно, однако собственники объектов могут уменьшить ее вероятность за счет снижения негативного влияния «человеческог</w:t>
      </w:r>
      <w:r w:rsidR="00634C5C">
        <w:rPr>
          <w:rFonts w:eastAsia="Times New Roman" w:cs="Times New Roman"/>
          <w:lang w:eastAsia="ru-RU"/>
        </w:rPr>
        <w:t xml:space="preserve">о фактора» и иных </w:t>
      </w:r>
      <w:r w:rsidR="00D01ED4" w:rsidRPr="00634C5C">
        <w:rPr>
          <w:rFonts w:eastAsia="Times New Roman" w:cs="Times New Roman"/>
          <w:lang w:eastAsia="ru-RU"/>
        </w:rPr>
        <w:t>мероприятий.</w:t>
      </w:r>
    </w:p>
    <w:p w:rsidR="00787CBA" w:rsidRPr="0087449E" w:rsidRDefault="00787CBA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Опасности</w:t>
      </w:r>
    </w:p>
    <w:p w:rsidR="00787CBA" w:rsidRP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 xml:space="preserve">В отрасли ПБ под общественным местом отдыха, подразумевают зону с высокой плотностью человеческих потоков и вероятностью возникновения неуправляемой толпы. Как правило, возгорания на таких площадках сопровождаются рядом опасных факторов: открытый огонь, искры, токсичные продукты горения, дым, осколки разрушившегося оборудования или конструкций. В технических регламентах определено несколько степеней опасности пожаров. Так, возгорания 1 и 2 </w:t>
      </w:r>
      <w:r w:rsidRPr="008B1C93">
        <w:rPr>
          <w:lang w:eastAsia="ru-RU"/>
        </w:rPr>
        <w:lastRenderedPageBreak/>
        <w:t>класса не представляют большой угрозы для людей. Локализовать такие очаги достаточно просто с минимальным привлечением сил и средств.</w:t>
      </w:r>
    </w:p>
    <w:p w:rsidR="00787CBA" w:rsidRP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>Пожары третьей, четвертой, пятой и особенно шестой степеней могут привести к летальным исходам, а также утере имущества или материальных ценностей. В таком случае источники огня находятся сразу в нескольких направлениях и распространяются по зданию с огромной скоростью, затрагивая при этом несущие элементы. В некоторых ситуациях усугублять ситуацию может сильный ветер, отсутствие или неработоспособность автоматических систем и устаревшие деревянные перекрытия, не соответствующие нормам противопожарной безопасности. </w:t>
      </w:r>
    </w:p>
    <w:p w:rsid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>Минимизировать возможные последствия и опасные факторы в общественных местах</w:t>
      </w:r>
      <w:r w:rsidR="0048124F" w:rsidRPr="008B1C93">
        <w:rPr>
          <w:lang w:eastAsia="ru-RU"/>
        </w:rPr>
        <w:t xml:space="preserve"> отдыха,</w:t>
      </w:r>
      <w:r w:rsidRPr="008B1C93">
        <w:rPr>
          <w:lang w:eastAsia="ru-RU"/>
        </w:rPr>
        <w:t xml:space="preserve"> можно за счет технических, организационных, практических и иных мероприятий. Часть из них предусматривается на этапе проектирования объекта. При этом важно учитывать его целевое назначение и пре</w:t>
      </w:r>
      <w:r w:rsidR="00D01ED4" w:rsidRPr="008B1C93">
        <w:rPr>
          <w:lang w:eastAsia="ru-RU"/>
        </w:rPr>
        <w:t>дстоящие условия эксплуатации.</w:t>
      </w:r>
    </w:p>
    <w:p w:rsidR="00787CBA" w:rsidRPr="0087449E" w:rsidRDefault="00787CBA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Требования ПБ</w:t>
      </w:r>
    </w:p>
    <w:p w:rsidR="00787CBA" w:rsidRPr="0087449E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Требования по пожарной безопасности регламентируются на законодательном уровне. Главные положения в области создания эффективной системы управления ПБ закреплены в </w:t>
      </w:r>
      <w:r w:rsidRPr="0087449E">
        <w:rPr>
          <w:lang w:eastAsia="ru-RU"/>
        </w:rPr>
        <w:lastRenderedPageBreak/>
        <w:t>Федеральном законе от 22 июля 2008 года № 123-ФЗ. Действующий закон определяет нормы, которые должны быть соблюдены при проектировании, строительстве, ремонте или реконструкции объекта. Помимо этого, в нем присутствует единая классификация и порядок оценки здания на предмет соответствия.</w:t>
      </w:r>
    </w:p>
    <w:p w:rsidR="008B1C93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Часть аспектов пожарной безопасности в общественных местах рассмотрена в Федеральном законе от 21 декабря 1994 г. № 69-ФЗ. </w:t>
      </w:r>
    </w:p>
    <w:p w:rsidR="008B1C93" w:rsidRDefault="008B1C93" w:rsidP="008B1C93">
      <w:pPr>
        <w:pStyle w:val="a8"/>
        <w:rPr>
          <w:lang w:eastAsia="ru-RU"/>
        </w:rPr>
      </w:pPr>
    </w:p>
    <w:p w:rsidR="00787CBA" w:rsidRPr="0087449E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>Нормативную базу составляют и некоторые другие документы: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Постановление Правительства РФ от 16.09.2020 № 1479;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ГОСТ 12.3.046-91;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НПБ 104-03;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СО 153-34.21.122-2003;</w:t>
      </w:r>
    </w:p>
    <w:p w:rsidR="00D01ED4" w:rsidRPr="008B1C93" w:rsidRDefault="00787CBA" w:rsidP="008B1C93">
      <w:pPr>
        <w:pStyle w:val="a8"/>
        <w:numPr>
          <w:ilvl w:val="0"/>
          <w:numId w:val="8"/>
        </w:numPr>
      </w:pPr>
      <w:r w:rsidRPr="008B1C93">
        <w:t>СНиП 2.04 01-85, др.</w:t>
      </w:r>
    </w:p>
    <w:p w:rsidR="008B1C93" w:rsidRDefault="008B1C93" w:rsidP="008B1C93">
      <w:pPr>
        <w:pStyle w:val="a8"/>
        <w:rPr>
          <w:lang w:eastAsia="ru-RU"/>
        </w:rPr>
      </w:pPr>
    </w:p>
    <w:p w:rsidR="008B1C93" w:rsidRDefault="00787CBA" w:rsidP="008B1C93">
      <w:pPr>
        <w:pStyle w:val="a8"/>
        <w:rPr>
          <w:lang w:eastAsia="ru-RU"/>
        </w:rPr>
      </w:pPr>
      <w:r w:rsidRPr="00D01ED4">
        <w:rPr>
          <w:lang w:eastAsia="ru-RU"/>
        </w:rPr>
        <w:t>Особенности пожарной безопасности в общественных местах описаны и в специальных нормативных актах. Все требования обязательны для исполнения как ИП, так и юридическими лицами.</w:t>
      </w:r>
    </w:p>
    <w:p w:rsidR="005B4DF0" w:rsidRPr="008B1C93" w:rsidRDefault="005B4DF0" w:rsidP="008B1C93">
      <w:pPr>
        <w:pStyle w:val="1"/>
        <w:rPr>
          <w:rFonts w:eastAsiaTheme="minorHAnsi" w:cstheme="minorBidi"/>
          <w:color w:val="auto"/>
          <w:szCs w:val="22"/>
          <w:lang w:eastAsia="ru-RU"/>
        </w:rPr>
      </w:pPr>
      <w:r w:rsidRPr="00D01ED4">
        <w:rPr>
          <w:rFonts w:eastAsia="Times New Roman"/>
          <w:lang w:eastAsia="ru-RU"/>
        </w:rPr>
        <w:lastRenderedPageBreak/>
        <w:t>Системы и первичные средства пожаротушения, системы оповещения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Обязательное условие при обеспечении ПБ – это монтаж автоматических систем пожаротушения и оповещения. АПС представляет собой совокупность приборов управления и шлейфов. Современное оборудование способно быстро выявлять источники возгораний и оповещать об опасности в здании людей. Объекты, в которых отсутствуют автоматические системы оповещения, не могут быть сданы в эксплуатацию. При этом основную нагрузку в АПС несут </w:t>
      </w:r>
      <w:proofErr w:type="spellStart"/>
      <w:r w:rsidRPr="0087449E">
        <w:rPr>
          <w:lang w:eastAsia="ru-RU"/>
        </w:rPr>
        <w:t>извещатели</w:t>
      </w:r>
      <w:proofErr w:type="spellEnd"/>
      <w:r w:rsidRPr="0087449E">
        <w:rPr>
          <w:lang w:eastAsia="ru-RU"/>
        </w:rPr>
        <w:t>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Сегодня производители выпускают тепловые, дымовые, газовые, комбинированные и иные датчики. Для автономного функционирования в корпус сигнализации устанавливается блок питания, который обеспечивает подачу энергии при перебоях.</w:t>
      </w:r>
    </w:p>
    <w:p w:rsidR="00634C5C" w:rsidRPr="00634C5C" w:rsidRDefault="00634C5C" w:rsidP="008B1C93">
      <w:pPr>
        <w:pStyle w:val="a8"/>
        <w:rPr>
          <w:lang w:eastAsia="ru-RU"/>
        </w:rPr>
      </w:pPr>
      <w:r w:rsidRPr="00634C5C">
        <w:rPr>
          <w:lang w:eastAsia="ru-RU"/>
        </w:rPr>
        <w:t>Принцип работы систем оповещения прост. После регистрации превышения заданных пороговых значений, установка производит их анализ и формирует тревожный сигнал, который поступает на главный пульт управления. Далее формируется команда, по которой включаются другие системы, задействованные в ликвидации ЧС.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lastRenderedPageBreak/>
        <w:t>Помимо этого, в ходе проектирования объекта предусматривают системы пожаротушения. Подробная классификация АУПТ представлена в национальны стандартах, в том числе в ГОСТ Р 50680-94 В соответствии с техническим регламентом, автоматические системы пожаротушения бывают водяными, газовыми, пенными, порошковыми, аэрозольными. Используются такие установки при тушении всех типов пожаров: от А до F.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Отдельно в общественном месте</w:t>
      </w:r>
      <w:r w:rsidR="0048124F" w:rsidRPr="0087449E">
        <w:rPr>
          <w:lang w:eastAsia="ru-RU"/>
        </w:rPr>
        <w:t xml:space="preserve"> отдыха</w:t>
      </w:r>
      <w:r w:rsidRPr="0087449E">
        <w:rPr>
          <w:lang w:eastAsia="ru-RU"/>
        </w:rPr>
        <w:t xml:space="preserve"> размещают первичные средства пожаротушения – ручные или стационарные огнетушители, огнеупорные покрывала, прочее. Они позволяют оперативно устранить очаг на раннем этапе. Воспользоваться П</w:t>
      </w:r>
      <w:r w:rsidR="00634C5C">
        <w:rPr>
          <w:lang w:eastAsia="ru-RU"/>
        </w:rPr>
        <w:t>СП может любой присутствующий.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Пути эвакуации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Один из самых важных этапов проектирования здания</w:t>
      </w:r>
      <w:r w:rsidR="0048124F" w:rsidRPr="0087449E">
        <w:rPr>
          <w:lang w:eastAsia="ru-RU"/>
        </w:rPr>
        <w:t xml:space="preserve"> мест отдыха</w:t>
      </w:r>
      <w:r w:rsidRPr="0087449E">
        <w:rPr>
          <w:lang w:eastAsia="ru-RU"/>
        </w:rPr>
        <w:t xml:space="preserve"> – оборудование эвакуационных путей и аварийных выходов. Коридоры должны предоставлять людям быстрый доступ к разным частям здания. Их ширина, длина и высота должны соответствовать нормируемым показателям. Согласно национальны стандартам, ширина эвакуационного пути должна составлять минимум 1,2 м (при условии, что в здании одновременно может находиться от 50 человек).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lastRenderedPageBreak/>
        <w:t>При меньшей численности людей нормируемая величина может быть уменьшена до 1 метра. Минимально допустимая ширина пожарного прохода – 0,7 метров. Если на эвакуационных путях присутствуют двери или другие конструкции, размеры увеличиваются. Захламлять эвакуа</w:t>
      </w:r>
      <w:r w:rsidR="00634C5C">
        <w:rPr>
          <w:lang w:eastAsia="ru-RU"/>
        </w:rPr>
        <w:t>ционные пути строго запрещено.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Пожарные знаки и схемы эвакуации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Для оперативной эвакуации людей в случае возгорания в общественном месте размещаются пожарные знаки и схемы. Всего существует 3 группы условных обозначений, каждая из которых имеет собственное назначение.</w:t>
      </w:r>
    </w:p>
    <w:tbl>
      <w:tblPr>
        <w:tblW w:w="6088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465"/>
      </w:tblGrid>
      <w:tr w:rsidR="005B4DF0" w:rsidRPr="00634C5C" w:rsidTr="00634C5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Группа</w:t>
            </w:r>
          </w:p>
        </w:tc>
        <w:tc>
          <w:tcPr>
            <w:tcW w:w="3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Описание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Общие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Информируют о точном размещении первичных средств пожаротушения – огнетушителей, гидрантов, кнопок сигнализации, др. Некоторые из символов отображают номера служб спасения, а также предоставляют регламентацию действий в случае возгорания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Запрещающие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 запрещающим табличкам относятся: «Курение запрещено» </w:t>
            </w: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или «Доступ запрещен». Особенность таких символов – профилактика определенных действий: движения, эксплуатации электрооборудования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Предупреждающие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Призваны сфокусировать на себе внимание человека и не допустить с его стороны противоправных действий. Главное назначение предупреждающих знаков – это предупреждение персонала о возможных негативных последствиях, проявляющихся в зависимости от условий работы и специфики деятельности предприятия</w:t>
            </w:r>
          </w:p>
        </w:tc>
      </w:tr>
    </w:tbl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Помимо этого, в общественном месте необходимо вывесить схемы </w:t>
      </w:r>
      <w:r w:rsidR="008B1C93">
        <w:rPr>
          <w:lang w:eastAsia="ru-RU"/>
        </w:rPr>
        <w:t>эвакуации.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Обучение мерам ПБ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Обучение мерам пожарной безопасности осуществляется за счет инструктажей. Во время</w:t>
      </w:r>
      <w:r w:rsidR="0048124F" w:rsidRPr="0087449E">
        <w:rPr>
          <w:lang w:eastAsia="ru-RU"/>
        </w:rPr>
        <w:t xml:space="preserve"> обучения сотрудники организаций мест одыха</w:t>
      </w:r>
      <w:r w:rsidRPr="0087449E">
        <w:rPr>
          <w:lang w:eastAsia="ru-RU"/>
        </w:rPr>
        <w:t xml:space="preserve"> получают базовые знания и навыки по организации экстренной эвакуации людей, эксплуатации </w:t>
      </w:r>
      <w:r w:rsidRPr="0087449E">
        <w:rPr>
          <w:lang w:eastAsia="ru-RU"/>
        </w:rPr>
        <w:lastRenderedPageBreak/>
        <w:t>первичных средств пожаротушения и ликвидации возгораний. Для этого организуется 5 видов инструктажей: вводный, первичный, повторный, внеплановый, целевой.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Проводит инструктажи непосредственный руководитель. После подготовки выполняется оценка знаний, например, в виде письменного или устного тестирования. Инструктаж организуются в соответствии с требованиями национальных стандартов. Дополнительно каждые 6 месяцев на предприятии требуется проведение тренировочных эвакуаций.</w:t>
      </w:r>
    </w:p>
    <w:p w:rsidR="00634C5C" w:rsidRPr="00634C5C" w:rsidRDefault="00634C5C" w:rsidP="008B1C93">
      <w:pPr>
        <w:pStyle w:val="a8"/>
        <w:rPr>
          <w:lang w:eastAsia="ru-RU"/>
        </w:rPr>
      </w:pPr>
      <w:r w:rsidRPr="00634C5C">
        <w:rPr>
          <w:lang w:eastAsia="ru-RU"/>
        </w:rPr>
        <w:t>На заметку! Инструктаж – это пассивная мера обеспечения пожарной безопасности.</w:t>
      </w:r>
    </w:p>
    <w:p w:rsidR="005B4DF0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Результаты подготовки вносятся в протокол. Сотрудники, которые не освоили программы ПТМ, не могут быть допущены к самостоятельной работе. Разрабатываются инструктажи должностными лицами с учетом специфики деятельности производства. Также в общественных местах необходимо каждые 6 месяцев проводить тренировочные эвакуации.</w:t>
      </w:r>
    </w:p>
    <w:p w:rsidR="008B1C93" w:rsidRPr="0087449E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Обучение мерам ПБ граждан: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разъяснительные беседы;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массовые мероприятия;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выставки;</w:t>
      </w:r>
    </w:p>
    <w:p w:rsidR="005B4DF0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размещение наглядных материалов</w:t>
      </w:r>
    </w:p>
    <w:p w:rsidR="008B1C93" w:rsidRPr="0087449E" w:rsidRDefault="008B1C93" w:rsidP="008B1C93">
      <w:pPr>
        <w:pStyle w:val="a8"/>
        <w:ind w:left="360" w:firstLine="0"/>
        <w:rPr>
          <w:rFonts w:eastAsia="Times New Roman" w:cs="Times New Roman"/>
          <w:color w:val="000000"/>
          <w:szCs w:val="28"/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lastRenderedPageBreak/>
        <w:t>Данные мероприятия позволяют подготовить людей к внештатным ситуациям</w:t>
      </w:r>
      <w:r w:rsidR="008B1C93">
        <w:rPr>
          <w:rFonts w:eastAsia="Times New Roman" w:cs="Times New Roman"/>
          <w:color w:val="000000"/>
          <w:szCs w:val="28"/>
          <w:lang w:eastAsia="ru-RU"/>
        </w:rPr>
        <w:t>, предупредить панику и давку.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Действия при пожаре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Правила пожарной безопасности распространяются на всех граждан. Эффективным методом профилактики возгораний является размещение памяток, которые имеют вид инструкций. В наглядных материалах присутствует как текстовая, так и графическая часть.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Находясь в центре бедствия многие люди не могут сориентироваться на местности и принять меры по эвакуации людей или оказанию первой медицинской помощи. Неправильное поведение на пожаре часто оборачивается не только имущественными или материальными потерями, но и летальными исходами. Именно поэтому ключевое значение в области ПБ отводится пропаганде.</w:t>
      </w:r>
    </w:p>
    <w:p w:rsidR="00634C5C" w:rsidRDefault="005B4DF0" w:rsidP="00634C5C">
      <w:pPr>
        <w:shd w:val="clear" w:color="auto" w:fill="FFFFFF"/>
        <w:spacing w:before="240" w:after="24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7449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27EEEB" wp14:editId="345712B0">
            <wp:extent cx="3924300" cy="3400425"/>
            <wp:effectExtent l="0" t="0" r="0" b="9525"/>
            <wp:docPr id="2" name="Рисунок 2" descr="https://avtobdd.ru/img/850x0/47585df9a6681b306adcb548e81ab9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bdd.ru/img/850x0/47585df9a6681b306adcb548e81ab9b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59" cy="34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C5C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Общие правила при посещении общественных мест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Для предотвращения опасных ситуаций при посещении общественных мест граждане должны соблюдать общие правила. Прежде всего необходимо изучить схему эвакуации, расположения первичных средств пожаротушения, прочее.</w:t>
      </w:r>
    </w:p>
    <w:p w:rsidR="008B1C93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Другие правила: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lastRenderedPageBreak/>
        <w:t>Курить можно только в специально оборудованных для этого местах.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Соблюдать, поддерживать порядок.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Не распивать алкогольные напитки.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Бережно относиться к сооружениям, предметам, оборудования.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Не оставлять без присмотра детей.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Выполнять законные требования.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Парковать автомобили на стоянках.</w:t>
      </w:r>
    </w:p>
    <w:p w:rsidR="008B1C93" w:rsidRDefault="008B1C93" w:rsidP="008B1C93">
      <w:pPr>
        <w:pStyle w:val="a8"/>
        <w:rPr>
          <w:lang w:eastAsia="ru-RU"/>
        </w:rPr>
      </w:pP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В случае возгорания гражданам требуется действовать согласно указаниям администрации объекта или иных должностных лиц. При этом важно не поддаваться п</w:t>
      </w:r>
      <w:r w:rsidR="00634C5C">
        <w:rPr>
          <w:lang w:eastAsia="ru-RU"/>
        </w:rPr>
        <w:t>анике и соблюдать спокойствие.</w:t>
      </w:r>
      <w:r w:rsidR="00634C5C">
        <w:rPr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Как определить пожар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Пожар может возникнуть в любом месте и в любое время. Определить его можно по нескольким факторам: запах гари, появление дыма, отблески огня, звук потрескивания. Начинается пожар с небольшого очага возгорания, который быстро усиливается и начинает распространяться по объекту.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Выявит ОФП в общественном месте могут и автоматические системы. Датчики круглосуточно анализируют состояние окружающей среды, поэтому при превышении нормируемых </w:t>
      </w:r>
      <w:r w:rsidRPr="0087449E">
        <w:rPr>
          <w:lang w:eastAsia="ru-RU"/>
        </w:rPr>
        <w:lastRenderedPageBreak/>
        <w:t>показателей передает сведения об опасност</w:t>
      </w:r>
      <w:r w:rsidR="00634C5C">
        <w:rPr>
          <w:lang w:eastAsia="ru-RU"/>
        </w:rPr>
        <w:t>и на главный пульт управления.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Алгоритм для взрослых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Самое главное на пожаре – соблюдать спокойствие и не поддаваться панике. Помните, что от первых действий будет зависеть, насколько быстро открытый огонь или дымовая завеса распространятся по помещению. Если самостоятельно устранить возгорание с помощью первичных средств пожаротушения невозможно, следует покинуть помещение. Об опасности требуется оповестить и других присутствующих.</w:t>
      </w: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При опасности поражения электрическим током необходимо отключить электроэнергию с помощью автоматов, расположенных в щитке. По возможности нужно организовать встречу пожарной службы, указать на очаг и рассказать о причинах ЧС. Пострадавшим необходимо оказать первую медицинскую помощь.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Алгоритм для детей</w:t>
      </w:r>
    </w:p>
    <w:p w:rsidR="005B4DF0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В случае пожара детям необходимо сообщить об опасности взрослым. При отсутствии таковых следует крикнуть «Пожар!» и позвать на помощь. Если дым уже проник в помещение, ребенку требуется прикрыть нос и рот важной тканью. Далее нужно пробраться к выходу и покинуть здание.</w:t>
      </w:r>
    </w:p>
    <w:p w:rsidR="008B1C93" w:rsidRPr="0087449E" w:rsidRDefault="008B1C93" w:rsidP="008B1C93">
      <w:pPr>
        <w:pStyle w:val="a8"/>
        <w:rPr>
          <w:lang w:eastAsia="ru-RU"/>
        </w:rPr>
      </w:pPr>
    </w:p>
    <w:p w:rsidR="00634C5C" w:rsidRDefault="00634C5C" w:rsidP="008B1C93">
      <w:pPr>
        <w:pStyle w:val="a8"/>
        <w:rPr>
          <w:b/>
          <w:color w:val="FF0000"/>
          <w:lang w:eastAsia="ru-RU"/>
        </w:rPr>
      </w:pPr>
      <w:r w:rsidRPr="008B1C93">
        <w:rPr>
          <w:b/>
          <w:lang w:eastAsia="ru-RU"/>
        </w:rPr>
        <w:t xml:space="preserve">На заметку! </w:t>
      </w:r>
      <w:r w:rsidRPr="008B1C93">
        <w:rPr>
          <w:b/>
          <w:color w:val="FF0000"/>
          <w:lang w:eastAsia="ru-RU"/>
        </w:rPr>
        <w:t>Прятаться от огня под мебелью недопустимо</w:t>
      </w:r>
      <w:r w:rsidR="008B1C93">
        <w:rPr>
          <w:b/>
          <w:color w:val="FF0000"/>
          <w:lang w:eastAsia="ru-RU"/>
        </w:rPr>
        <w:t>!</w:t>
      </w:r>
    </w:p>
    <w:p w:rsidR="008B1C93" w:rsidRPr="008B1C93" w:rsidRDefault="008B1C93" w:rsidP="008B1C93">
      <w:pPr>
        <w:pStyle w:val="a8"/>
        <w:rPr>
          <w:b/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lang w:eastAsia="ru-RU"/>
        </w:rPr>
        <w:t xml:space="preserve">Ликвидировать очаг возгорания могут только взрослые. Тем не менее ребенок может вызвать спасательную бригаду по телефону 101 и 112. Основные правила пожарной безопасности в общественных местах позволят сохранить </w:t>
      </w:r>
      <w:r w:rsidR="00634C5C">
        <w:rPr>
          <w:lang w:eastAsia="ru-RU"/>
        </w:rPr>
        <w:t>человеческие жизни и здоровье.</w:t>
      </w:r>
      <w:r w:rsidR="00634C5C">
        <w:rPr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Правильный вызов пожарных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Правильный вызов пожарных позволит спасателям спрогнозировать возможную обстановку и принять необходимые решения, дающие возможность в кратчайший срок ликвидировать ЧС. Вызывающий бригаду должен организовать ее встречу. Говорить с оперативным диспетчером необходимо спокойно и разборчиво.</w:t>
      </w:r>
    </w:p>
    <w:p w:rsidR="008B1C93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Информация, которую нужно предоставить: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адрес;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технические характеристики объекта;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собственные ФИО, номер телефона;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наличие жертв.</w:t>
      </w:r>
    </w:p>
    <w:p w:rsidR="008B1C93" w:rsidRDefault="008B1C93" w:rsidP="008B1C93">
      <w:pPr>
        <w:pStyle w:val="a8"/>
        <w:rPr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lang w:eastAsia="ru-RU"/>
        </w:rPr>
        <w:t xml:space="preserve">При этом любой ложный вызов будет рассматриваться как административное </w:t>
      </w:r>
      <w:r w:rsidRPr="0087449E">
        <w:rPr>
          <w:lang w:eastAsia="ru-RU"/>
        </w:rPr>
        <w:lastRenderedPageBreak/>
        <w:t>правонарушение. В таком случае хулиган может заплатить в</w:t>
      </w:r>
      <w:r w:rsidR="00634C5C">
        <w:rPr>
          <w:lang w:eastAsia="ru-RU"/>
        </w:rPr>
        <w:t>плоть до 200 тысяч рублей.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Оказание первой помощи пострадавшим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Оказывать доврачебную помощь необходимо в соответствии с «Универсальным алгоритмом». Выглядит он следующим образом: оценка обстановки → определить наличие сознания у пострадавшего → восстановить проходимость дыхательных путей → вызвать скорую помощь → провести сердечно-легочную реанимацию. Помимо этого, требуется провести обзорный осмотр пострадавшего. В случае необходимости принимаются меры по остановке кровотечения. Для этого на рану накладывается повязка или жгут.</w:t>
      </w: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Чтобы обеспечить комфорт, пострадавшему нужно придать оптимальное положение тела. При оказании первой помощи следует постоянно следить за состоянием человека, в том числе психологическое. Важно вести беседу с пострадавшим, успокоить его и не допустить паники. Далее п</w:t>
      </w:r>
      <w:r w:rsidR="00634C5C">
        <w:rPr>
          <w:lang w:eastAsia="ru-RU"/>
        </w:rPr>
        <w:t>острадавший передается врачам.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Заключение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Пожарная безопасность – это система мероприятий, направленных на предотвращение новых случае возгораний. Регламентируется данная область рядом нормативных актов. </w:t>
      </w:r>
      <w:r w:rsidRPr="0087449E">
        <w:rPr>
          <w:lang w:eastAsia="ru-RU"/>
        </w:rPr>
        <w:lastRenderedPageBreak/>
        <w:t>Отдельные требования касаются обеспечения ПБ в общественных местах. Регулярно надзорные органы проводят инспекции ИП и юридических лиц на предмет соответствия действующим требованиям.</w:t>
      </w:r>
    </w:p>
    <w:p w:rsidR="00461BB9" w:rsidRPr="0087449E" w:rsidRDefault="005B4DF0" w:rsidP="008B1C93">
      <w:pPr>
        <w:pStyle w:val="a8"/>
        <w:rPr>
          <w:rFonts w:cs="Times New Roman"/>
          <w:szCs w:val="28"/>
        </w:rPr>
      </w:pPr>
      <w:r w:rsidRPr="0087449E">
        <w:rPr>
          <w:lang w:eastAsia="ru-RU"/>
        </w:rPr>
        <w:t>Как свидетельствует статистика, практически каждая проверка со стороны ГПС или МЧС заканчивается замечаниями, штрафами и иными санкциями. Знание специфики позволит собственникам объектов правильно организовать систему управления. Пожарная безопасность в общественных местах реализуется за счет системы мероприятий.</w:t>
      </w:r>
    </w:p>
    <w:sectPr w:rsidR="00461BB9" w:rsidRPr="0087449E" w:rsidSect="00CD52A0">
      <w:footerReference w:type="even" r:id="rId10"/>
      <w:footerReference w:type="default" r:id="rId11"/>
      <w:pgSz w:w="8419" w:h="11906" w:orient="landscape"/>
      <w:pgMar w:top="1023" w:right="1134" w:bottom="851" w:left="1134" w:header="709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D4" w:rsidRDefault="00D01ED4" w:rsidP="00D01ED4">
      <w:pPr>
        <w:spacing w:after="0" w:line="240" w:lineRule="auto"/>
      </w:pPr>
      <w:r>
        <w:separator/>
      </w:r>
    </w:p>
  </w:endnote>
  <w:endnote w:type="continuationSeparator" w:id="0">
    <w:p w:rsidR="00D01ED4" w:rsidRDefault="00D01ED4" w:rsidP="00D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</w:rPr>
      <w:id w:val="91089521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CD52A0" w:rsidRDefault="00CD52A0">
        <w:pPr>
          <w:pStyle w:val="a6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Pr="00CD52A0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18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CD52A0" w:rsidRDefault="00CD5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</w:rPr>
      <w:id w:val="-62060891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CD52A0" w:rsidRDefault="00CD52A0">
        <w:pPr>
          <w:pStyle w:val="a6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Pr="00CD52A0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19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CD52A0" w:rsidRDefault="00CD5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D4" w:rsidRDefault="00D01ED4" w:rsidP="00D01ED4">
      <w:pPr>
        <w:spacing w:after="0" w:line="240" w:lineRule="auto"/>
      </w:pPr>
      <w:r>
        <w:separator/>
      </w:r>
    </w:p>
  </w:footnote>
  <w:footnote w:type="continuationSeparator" w:id="0">
    <w:p w:rsidR="00D01ED4" w:rsidRDefault="00D01ED4" w:rsidP="00D01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CEE"/>
    <w:multiLevelType w:val="hybridMultilevel"/>
    <w:tmpl w:val="5FCC6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3E1690"/>
    <w:multiLevelType w:val="multilevel"/>
    <w:tmpl w:val="D71A85B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091959"/>
    <w:multiLevelType w:val="multilevel"/>
    <w:tmpl w:val="4F90D9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7A03"/>
    <w:multiLevelType w:val="multilevel"/>
    <w:tmpl w:val="2CA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6C84"/>
    <w:multiLevelType w:val="multilevel"/>
    <w:tmpl w:val="B95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706A8"/>
    <w:multiLevelType w:val="hybridMultilevel"/>
    <w:tmpl w:val="FB4C2156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25D8"/>
    <w:multiLevelType w:val="hybridMultilevel"/>
    <w:tmpl w:val="31141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164BD"/>
    <w:multiLevelType w:val="multilevel"/>
    <w:tmpl w:val="D71A85B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525D1"/>
    <w:multiLevelType w:val="hybridMultilevel"/>
    <w:tmpl w:val="1EC01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B53A46"/>
    <w:multiLevelType w:val="multilevel"/>
    <w:tmpl w:val="917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02F81"/>
    <w:multiLevelType w:val="multilevel"/>
    <w:tmpl w:val="39A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5004F"/>
    <w:multiLevelType w:val="hybridMultilevel"/>
    <w:tmpl w:val="70B678C6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93922"/>
    <w:multiLevelType w:val="hybridMultilevel"/>
    <w:tmpl w:val="18CCB992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04FC"/>
    <w:multiLevelType w:val="multilevel"/>
    <w:tmpl w:val="D90C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236A6"/>
    <w:multiLevelType w:val="multilevel"/>
    <w:tmpl w:val="D71A85B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C8"/>
    <w:rsid w:val="002C18C8"/>
    <w:rsid w:val="00461BB9"/>
    <w:rsid w:val="0046212C"/>
    <w:rsid w:val="0048124F"/>
    <w:rsid w:val="005B4DF0"/>
    <w:rsid w:val="00634C5C"/>
    <w:rsid w:val="00787CBA"/>
    <w:rsid w:val="00836C25"/>
    <w:rsid w:val="0087449E"/>
    <w:rsid w:val="008B1C93"/>
    <w:rsid w:val="00C96A71"/>
    <w:rsid w:val="00CD52A0"/>
    <w:rsid w:val="00D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6F40"/>
  <w15:chartTrackingRefBased/>
  <w15:docId w15:val="{113A6F55-CECD-49FF-99F2-9F2A87E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71"/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8B1C93"/>
    <w:pPr>
      <w:keepNext/>
      <w:keepLines/>
      <w:spacing w:before="100"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32"/>
      <w14:textOutline w14:w="6350" w14:cap="rnd" w14:cmpd="sng" w14:algn="ctr">
        <w14:solidFill>
          <w14:schemeClr w14:val="tx1">
            <w14:lumMod w14:val="50000"/>
            <w14:lumOff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100000"/>
              </w14:schemeClr>
            </w14:gs>
            <w14:gs w14:pos="97000">
              <w14:schemeClr w14:val="bg1"/>
            </w14:gs>
          </w14:gsLst>
          <w14:lin w14:ang="5400000" w14:scaled="0"/>
        </w14:gradFill>
      </w14:textFill>
    </w:rPr>
  </w:style>
  <w:style w:type="paragraph" w:styleId="2">
    <w:name w:val="heading 2"/>
    <w:basedOn w:val="a"/>
    <w:next w:val="a"/>
    <w:link w:val="20"/>
    <w:uiPriority w:val="9"/>
    <w:unhideWhenUsed/>
    <w:qFormat/>
    <w:rsid w:val="005B4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4D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4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D4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D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D4"/>
    <w:rPr>
      <w:rFonts w:ascii="Times New Roman" w:hAnsi="Times New Roman"/>
    </w:rPr>
  </w:style>
  <w:style w:type="paragraph" w:styleId="a8">
    <w:name w:val="No Spacing"/>
    <w:autoRedefine/>
    <w:uiPriority w:val="1"/>
    <w:qFormat/>
    <w:rsid w:val="008B1C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B1C93"/>
    <w:rPr>
      <w:rFonts w:ascii="Times New Roman" w:eastAsiaTheme="majorEastAsia" w:hAnsi="Times New Roman" w:cstheme="majorBidi"/>
      <w:b/>
      <w:color w:val="000000" w:themeColor="text1"/>
      <w:sz w:val="36"/>
      <w:szCs w:val="32"/>
      <w14:textOutline w14:w="6350" w14:cap="rnd" w14:cmpd="sng" w14:algn="ctr">
        <w14:solidFill>
          <w14:schemeClr w14:val="tx1">
            <w14:lumMod w14:val="50000"/>
            <w14:lumOff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100000"/>
              </w14:schemeClr>
            </w14:gs>
            <w14:gs w14:pos="97000">
              <w14:schemeClr w14:val="bg1"/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19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  <w:div w:id="1136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198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  <w:div w:id="1713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768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  <w:div w:id="175120772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073F4-ADCB-48CA-875F-2BCFE46B4C0B}"/>
</file>

<file path=customXml/itemProps2.xml><?xml version="1.0" encoding="utf-8"?>
<ds:datastoreItem xmlns:ds="http://schemas.openxmlformats.org/officeDocument/2006/customXml" ds:itemID="{A04922B0-8FE3-4B5F-9642-9C566CFC79C7}"/>
</file>

<file path=customXml/itemProps3.xml><?xml version="1.0" encoding="utf-8"?>
<ds:datastoreItem xmlns:ds="http://schemas.openxmlformats.org/officeDocument/2006/customXml" ds:itemID="{3F0A4628-FD2A-456B-BF71-252676791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Арсений</cp:lastModifiedBy>
  <cp:revision>7</cp:revision>
  <dcterms:created xsi:type="dcterms:W3CDTF">2024-03-14T02:50:00Z</dcterms:created>
  <dcterms:modified xsi:type="dcterms:W3CDTF">2024-03-14T04:22:00Z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