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1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главного управления по физической культуре и спорту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AF2D9D" w:rsidRP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>за 202</w:t>
      </w:r>
      <w:r w:rsidR="002F3735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AF2D9D" w:rsidRPr="008F376A" w:rsidRDefault="00AF2D9D" w:rsidP="00AF2D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 w:rsidRPr="001D519D">
        <w:rPr>
          <w:rFonts w:ascii="Times New Roman" w:hAnsi="Times New Roman" w:cs="Times New Roman"/>
          <w:sz w:val="26"/>
          <w:szCs w:val="26"/>
        </w:rPr>
        <w:t>главного управления по физической культуре и спорту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1D519D">
        <w:rPr>
          <w:rFonts w:ascii="Times New Roman" w:hAnsi="Times New Roman" w:cs="Times New Roman"/>
          <w:sz w:val="26"/>
          <w:szCs w:val="26"/>
        </w:rPr>
        <w:t xml:space="preserve">приказом руководителя главного управления </w:t>
      </w:r>
      <w:r w:rsidRPr="00250AB0">
        <w:rPr>
          <w:rFonts w:ascii="Times New Roman" w:hAnsi="Times New Roman" w:cs="Times New Roman"/>
          <w:sz w:val="26"/>
          <w:szCs w:val="26"/>
        </w:rPr>
        <w:t>от 0</w:t>
      </w:r>
      <w:r w:rsidR="001D519D">
        <w:rPr>
          <w:rFonts w:ascii="Times New Roman" w:hAnsi="Times New Roman" w:cs="Times New Roman"/>
          <w:sz w:val="26"/>
          <w:szCs w:val="26"/>
        </w:rPr>
        <w:t>6</w:t>
      </w:r>
      <w:r w:rsidRPr="00250AB0">
        <w:rPr>
          <w:rFonts w:ascii="Times New Roman" w:hAnsi="Times New Roman" w:cs="Times New Roman"/>
          <w:sz w:val="26"/>
          <w:szCs w:val="26"/>
        </w:rPr>
        <w:t>.0</w:t>
      </w:r>
      <w:r w:rsidR="001D519D">
        <w:rPr>
          <w:rFonts w:ascii="Times New Roman" w:hAnsi="Times New Roman" w:cs="Times New Roman"/>
          <w:sz w:val="26"/>
          <w:szCs w:val="26"/>
        </w:rPr>
        <w:t>2</w:t>
      </w:r>
      <w:r w:rsidRPr="00250AB0">
        <w:rPr>
          <w:rFonts w:ascii="Times New Roman" w:hAnsi="Times New Roman" w:cs="Times New Roman"/>
          <w:sz w:val="26"/>
          <w:szCs w:val="26"/>
        </w:rPr>
        <w:t>.20</w:t>
      </w:r>
      <w:r w:rsidR="001D519D">
        <w:rPr>
          <w:rFonts w:ascii="Times New Roman" w:hAnsi="Times New Roman" w:cs="Times New Roman"/>
          <w:sz w:val="26"/>
          <w:szCs w:val="26"/>
        </w:rPr>
        <w:t>20</w:t>
      </w:r>
      <w:r w:rsidRPr="00250AB0">
        <w:rPr>
          <w:rFonts w:ascii="Times New Roman" w:hAnsi="Times New Roman" w:cs="Times New Roman"/>
          <w:sz w:val="26"/>
          <w:szCs w:val="26"/>
        </w:rPr>
        <w:t xml:space="preserve"> № 4</w:t>
      </w:r>
      <w:r w:rsidR="001D519D">
        <w:rPr>
          <w:rFonts w:ascii="Times New Roman" w:hAnsi="Times New Roman" w:cs="Times New Roman"/>
          <w:sz w:val="26"/>
          <w:szCs w:val="26"/>
        </w:rPr>
        <w:t>6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F4BEE">
        <w:rPr>
          <w:rFonts w:ascii="Times New Roman" w:hAnsi="Times New Roman" w:cs="Times New Roman"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1D519D">
        <w:rPr>
          <w:rFonts w:ascii="Times New Roman" w:hAnsi="Times New Roman" w:cs="Times New Roman"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D519D">
        <w:rPr>
          <w:rFonts w:ascii="Times New Roman" w:hAnsi="Times New Roman" w:cs="Times New Roman"/>
          <w:sz w:val="26"/>
          <w:szCs w:val="26"/>
        </w:rPr>
        <w:t>в отношении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1D519D">
        <w:rPr>
          <w:rFonts w:ascii="Times New Roman" w:hAnsi="Times New Roman" w:cs="Times New Roman"/>
          <w:sz w:val="26"/>
          <w:szCs w:val="26"/>
        </w:rPr>
        <w:t>,</w:t>
      </w:r>
      <w:r w:rsidRPr="001D519D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</w:t>
      </w:r>
      <w:r w:rsidRPr="00250AB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1D519D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1D519D">
        <w:rPr>
          <w:rFonts w:ascii="Times New Roman" w:hAnsi="Times New Roman" w:cs="Times New Roman"/>
          <w:sz w:val="26"/>
          <w:szCs w:val="26"/>
        </w:rPr>
        <w:t xml:space="preserve">по физической культуре и спорту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BB3962" w:rsidRPr="008F376A" w:rsidRDefault="00BB3962" w:rsidP="00AF2D9D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AF2D9D" w:rsidRPr="001D51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</w:t>
      </w:r>
      <w:r w:rsidR="009533E8"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F373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802D3" w:rsidRPr="007A416E" w:rsidRDefault="003802D3" w:rsidP="003802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2F3735"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2021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>заседани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>, в ходе котор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 xml:space="preserve"> рассмотрено 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 xml:space="preserve"> вопрос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 xml:space="preserve"> в отношении 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7A416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служащих главного управления, касающихся </w:t>
      </w:r>
      <w:r w:rsidR="002F3735">
        <w:rPr>
          <w:rFonts w:ascii="Times New Roman" w:hAnsi="Times New Roman" w:cs="Times New Roman"/>
          <w:sz w:val="26"/>
          <w:szCs w:val="26"/>
          <w:lang w:eastAsia="ru-RU"/>
        </w:rPr>
        <w:t>возникновения личной заинтересованности, которая приводит или может привести к конфликту интересов</w:t>
      </w:r>
      <w:r w:rsidRPr="007A416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A416E" w:rsidRDefault="002F3735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заявлениям 4 муниципальных служащих </w:t>
      </w:r>
      <w:r w:rsidR="007A416E">
        <w:rPr>
          <w:rFonts w:ascii="Times New Roman" w:hAnsi="Times New Roman" w:cs="Times New Roman"/>
          <w:sz w:val="26"/>
          <w:szCs w:val="26"/>
        </w:rPr>
        <w:t>главного управления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DD456C">
        <w:rPr>
          <w:rFonts w:ascii="Times New Roman" w:hAnsi="Times New Roman" w:cs="Times New Roman"/>
          <w:sz w:val="26"/>
          <w:szCs w:val="26"/>
        </w:rPr>
        <w:t>отдел планирования и отчетности</w:t>
      </w:r>
      <w:r>
        <w:rPr>
          <w:rFonts w:ascii="Times New Roman" w:hAnsi="Times New Roman" w:cs="Times New Roman"/>
          <w:sz w:val="26"/>
          <w:szCs w:val="26"/>
        </w:rPr>
        <w:t xml:space="preserve"> - 2</w:t>
      </w:r>
      <w:r w:rsidR="00DD456C">
        <w:rPr>
          <w:rFonts w:ascii="Times New Roman" w:hAnsi="Times New Roman" w:cs="Times New Roman"/>
          <w:sz w:val="26"/>
          <w:szCs w:val="26"/>
        </w:rPr>
        <w:t>; отдел развития физической культуры и массового спорта</w:t>
      </w:r>
      <w:r>
        <w:rPr>
          <w:rFonts w:ascii="Times New Roman" w:hAnsi="Times New Roman" w:cs="Times New Roman"/>
          <w:sz w:val="26"/>
          <w:szCs w:val="26"/>
        </w:rPr>
        <w:t xml:space="preserve"> - 1</w:t>
      </w:r>
      <w:r w:rsidR="00DD456C">
        <w:rPr>
          <w:rFonts w:ascii="Times New Roman" w:hAnsi="Times New Roman" w:cs="Times New Roman"/>
          <w:sz w:val="26"/>
          <w:szCs w:val="26"/>
        </w:rPr>
        <w:t>; отдел физкультурно-спортивных организаций и спортивной подготовки</w:t>
      </w:r>
      <w:r>
        <w:rPr>
          <w:rFonts w:ascii="Times New Roman" w:hAnsi="Times New Roman" w:cs="Times New Roman"/>
          <w:sz w:val="26"/>
          <w:szCs w:val="26"/>
        </w:rPr>
        <w:t xml:space="preserve"> – 1)</w:t>
      </w:r>
      <w:r w:rsidR="00BB3962">
        <w:rPr>
          <w:rFonts w:ascii="Times New Roman" w:hAnsi="Times New Roman" w:cs="Times New Roman"/>
          <w:sz w:val="26"/>
          <w:szCs w:val="26"/>
        </w:rPr>
        <w:t xml:space="preserve"> рассмотрен 1 вопрос о приобретении супругой муниципального служащего иностранных ценных бумаг, и 4 вопроса о наличии родственников, работающих в координируемых главным управлением муниципальных учреждениях</w:t>
      </w:r>
      <w:r w:rsidR="00DD456C">
        <w:rPr>
          <w:rFonts w:ascii="Times New Roman" w:hAnsi="Times New Roman" w:cs="Times New Roman"/>
          <w:sz w:val="26"/>
          <w:szCs w:val="26"/>
        </w:rPr>
        <w:t>.</w:t>
      </w:r>
      <w:r w:rsidR="007A416E" w:rsidRPr="00557BDE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7A416E" w:rsidRDefault="007A416E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BB3962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Pr="005667BC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="00BB3962">
        <w:rPr>
          <w:rFonts w:ascii="Times New Roman" w:hAnsi="Times New Roman" w:cs="Times New Roman"/>
          <w:sz w:val="26"/>
          <w:szCs w:val="26"/>
        </w:rPr>
        <w:t xml:space="preserve">приняты </w:t>
      </w:r>
      <w:r w:rsidRPr="005667BC">
        <w:rPr>
          <w:rFonts w:ascii="Times New Roman" w:hAnsi="Times New Roman" w:cs="Times New Roman"/>
          <w:sz w:val="26"/>
          <w:szCs w:val="26"/>
        </w:rPr>
        <w:t>решени</w:t>
      </w:r>
      <w:r w:rsidR="00BB3962">
        <w:rPr>
          <w:rFonts w:ascii="Times New Roman" w:hAnsi="Times New Roman" w:cs="Times New Roman"/>
          <w:sz w:val="26"/>
          <w:szCs w:val="26"/>
        </w:rPr>
        <w:t xml:space="preserve">я об отсутствии у муниципальных </w:t>
      </w:r>
      <w:r w:rsidR="008F376A">
        <w:rPr>
          <w:rFonts w:ascii="Times New Roman" w:hAnsi="Times New Roman" w:cs="Times New Roman"/>
          <w:sz w:val="26"/>
          <w:szCs w:val="26"/>
        </w:rPr>
        <w:t xml:space="preserve">служащих </w:t>
      </w:r>
      <w:r w:rsidR="00BB3962">
        <w:rPr>
          <w:rFonts w:ascii="Times New Roman" w:hAnsi="Times New Roman" w:cs="Times New Roman"/>
          <w:sz w:val="26"/>
          <w:szCs w:val="26"/>
        </w:rPr>
        <w:t>личной заинтересованности и конфликта интересов.</w:t>
      </w:r>
    </w:p>
    <w:p w:rsidR="00BB3962" w:rsidRPr="008F376A" w:rsidRDefault="00BB3962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8F376A" w:rsidRPr="001D519D" w:rsidRDefault="008F376A" w:rsidP="008F376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8F376A" w:rsidRPr="008F376A" w:rsidRDefault="008F376A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8F376A" w:rsidRPr="001D519D" w:rsidRDefault="008F376A" w:rsidP="008F376A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1D519D">
        <w:rPr>
          <w:rFonts w:ascii="Times New Roman" w:hAnsi="Times New Roman"/>
          <w:sz w:val="26"/>
          <w:szCs w:val="26"/>
          <w:lang w:eastAsia="ru-RU"/>
        </w:rPr>
        <w:t xml:space="preserve"> квартале 202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1D519D">
        <w:rPr>
          <w:rFonts w:ascii="Times New Roman" w:hAnsi="Times New Roman"/>
          <w:sz w:val="26"/>
          <w:szCs w:val="26"/>
          <w:lang w:eastAsia="ru-RU"/>
        </w:rPr>
        <w:t xml:space="preserve"> года заседания Комиссии не проводились в связи с отсутствием материалов, подлежащих обязательному рассмотрению.</w:t>
      </w:r>
    </w:p>
    <w:p w:rsidR="008F376A" w:rsidRPr="008F376A" w:rsidRDefault="008F376A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AF2D9D" w:rsidRPr="006636CA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F3735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2F37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2F37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2F3735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2F3735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1D519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1D519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2F3735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250AB0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2F37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2F37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AF2D9D" w:rsidRPr="00617785" w:rsidRDefault="00E74A2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F2D9D" w:rsidRPr="00617785" w:rsidRDefault="00E74A2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F2D9D" w:rsidRPr="00617785" w:rsidRDefault="00E74A2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617785" w:rsidRDefault="00E74A2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E74A2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E74A2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E74A2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E74A2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617785" w:rsidRDefault="00E74A28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Default="00AF2D9D" w:rsidP="002F37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2F37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2F3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2F37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2F3735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2F3735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2F3735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1D51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250AB0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250AB0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2F3735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250AB0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250AB0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F376A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026D"/>
    <w:rsid w:val="001D519D"/>
    <w:rsid w:val="00250AB0"/>
    <w:rsid w:val="0025293F"/>
    <w:rsid w:val="002F3735"/>
    <w:rsid w:val="003802D3"/>
    <w:rsid w:val="00593ABF"/>
    <w:rsid w:val="005967BF"/>
    <w:rsid w:val="006F4BEE"/>
    <w:rsid w:val="00745418"/>
    <w:rsid w:val="007A416E"/>
    <w:rsid w:val="007E6C67"/>
    <w:rsid w:val="008F376A"/>
    <w:rsid w:val="009533E8"/>
    <w:rsid w:val="00AF2D9D"/>
    <w:rsid w:val="00BB3962"/>
    <w:rsid w:val="00D614F5"/>
    <w:rsid w:val="00D80A55"/>
    <w:rsid w:val="00DA4A2B"/>
    <w:rsid w:val="00DD456C"/>
    <w:rsid w:val="00E74A28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93734-AC15-4E0E-9FD5-E4606E08FAC2}"/>
</file>

<file path=customXml/itemProps2.xml><?xml version="1.0" encoding="utf-8"?>
<ds:datastoreItem xmlns:ds="http://schemas.openxmlformats.org/officeDocument/2006/customXml" ds:itemID="{5A589F6C-428C-4C2A-BB72-15787CA778B1}"/>
</file>

<file path=customXml/itemProps3.xml><?xml version="1.0" encoding="utf-8"?>
<ds:datastoreItem xmlns:ds="http://schemas.openxmlformats.org/officeDocument/2006/customXml" ds:itemID="{6B9FE1F2-43E3-4198-87A7-3D4D85DC0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Shloma</cp:lastModifiedBy>
  <cp:revision>2</cp:revision>
  <cp:lastPrinted>2020-04-06T05:35:00Z</cp:lastPrinted>
  <dcterms:created xsi:type="dcterms:W3CDTF">2021-06-29T03:02:00Z</dcterms:created>
  <dcterms:modified xsi:type="dcterms:W3CDTF">2021-06-29T03:02:00Z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