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DD" w:rsidRPr="009A5396" w:rsidRDefault="007509DD" w:rsidP="00C33D4D">
      <w:pPr>
        <w:pStyle w:val="ConsPlusTitlePage"/>
        <w:rPr>
          <w:rFonts w:ascii="Times New Roman" w:hAnsi="Times New Roman" w:cs="Times New Roman"/>
          <w:sz w:val="22"/>
        </w:rPr>
      </w:pPr>
      <w:r w:rsidRPr="009A5396">
        <w:rPr>
          <w:rFonts w:ascii="Times New Roman" w:hAnsi="Times New Roman" w:cs="Times New Roman"/>
          <w:sz w:val="22"/>
        </w:rPr>
        <w:br/>
      </w:r>
    </w:p>
    <w:p w:rsidR="007509DD" w:rsidRPr="009A5396" w:rsidRDefault="007509DD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КРАСНОЯРСКИЙ ГОРОДСКОЙ СОВЕТ ДЕПУТАТОВ</w:t>
      </w:r>
    </w:p>
    <w:p w:rsidR="007509DD" w:rsidRPr="009A5396" w:rsidRDefault="007509DD">
      <w:pPr>
        <w:pStyle w:val="ConsPlusTitle"/>
        <w:ind w:firstLine="540"/>
        <w:jc w:val="both"/>
        <w:rPr>
          <w:rFonts w:ascii="Times New Roman" w:hAnsi="Times New Roman" w:cs="Times New Roman"/>
        </w:rPr>
      </w:pPr>
    </w:p>
    <w:p w:rsidR="007509DD" w:rsidRPr="009A5396" w:rsidRDefault="007509DD">
      <w:pPr>
        <w:pStyle w:val="ConsPlusTitle"/>
        <w:jc w:val="center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РЕШЕНИЕ</w:t>
      </w:r>
    </w:p>
    <w:p w:rsidR="007509DD" w:rsidRPr="009A5396" w:rsidRDefault="007509DD">
      <w:pPr>
        <w:pStyle w:val="ConsPlusTitle"/>
        <w:jc w:val="center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от 20 декабря 2022 г. N 20-294</w:t>
      </w:r>
    </w:p>
    <w:p w:rsidR="007509DD" w:rsidRPr="009A5396" w:rsidRDefault="007509DD">
      <w:pPr>
        <w:pStyle w:val="ConsPlusTitle"/>
        <w:ind w:firstLine="540"/>
        <w:jc w:val="both"/>
        <w:rPr>
          <w:rFonts w:ascii="Times New Roman" w:hAnsi="Times New Roman" w:cs="Times New Roman"/>
        </w:rPr>
      </w:pPr>
    </w:p>
    <w:p w:rsidR="007509DD" w:rsidRPr="009A5396" w:rsidRDefault="007509DD">
      <w:pPr>
        <w:pStyle w:val="ConsPlusTitle"/>
        <w:jc w:val="center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ОБ УТВЕРЖДЕНИИ МУНИЦИПАЛЬНОЙ ПРОГРАММЫ ПО ПРОТИВОДЕЙСТВИЮ</w:t>
      </w:r>
    </w:p>
    <w:p w:rsidR="007509DD" w:rsidRPr="009A5396" w:rsidRDefault="007509DD">
      <w:pPr>
        <w:pStyle w:val="ConsPlusTitle"/>
        <w:jc w:val="center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КОРРУПЦИИ НА 2023 - 2025 ГОДЫ</w:t>
      </w: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 xml:space="preserve">В соответствии с </w:t>
      </w:r>
      <w:hyperlink r:id="rId5">
        <w:r w:rsidRPr="009A5396">
          <w:rPr>
            <w:rFonts w:ascii="Times New Roman" w:hAnsi="Times New Roman" w:cs="Times New Roman"/>
          </w:rPr>
          <w:t>Решением</w:t>
        </w:r>
      </w:hyperlink>
      <w:r w:rsidRPr="009A5396">
        <w:rPr>
          <w:rFonts w:ascii="Times New Roman" w:hAnsi="Times New Roman" w:cs="Times New Roman"/>
        </w:rPr>
        <w:t xml:space="preserve"> Красноярского городского Совета депутатов от 22.12.2009 N 8-144 "О мерах по противодействию коррупции в городе Красноярске", руководствуясь </w:t>
      </w:r>
      <w:hyperlink r:id="rId6">
        <w:r w:rsidRPr="009A5396">
          <w:rPr>
            <w:rFonts w:ascii="Times New Roman" w:hAnsi="Times New Roman" w:cs="Times New Roman"/>
          </w:rPr>
          <w:t>статьей 28</w:t>
        </w:r>
      </w:hyperlink>
      <w:r w:rsidRPr="009A5396">
        <w:rPr>
          <w:rFonts w:ascii="Times New Roman" w:hAnsi="Times New Roman" w:cs="Times New Roman"/>
        </w:rPr>
        <w:t xml:space="preserve"> Устава города Красноярска, Красноярский городской Совет депутатов решил:</w:t>
      </w:r>
    </w:p>
    <w:p w:rsidR="007509DD" w:rsidRPr="009A5396" w:rsidRDefault="007509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 xml:space="preserve">1. Утвердить муниципальную </w:t>
      </w:r>
      <w:hyperlink w:anchor="P33">
        <w:r w:rsidRPr="009A5396">
          <w:rPr>
            <w:rFonts w:ascii="Times New Roman" w:hAnsi="Times New Roman" w:cs="Times New Roman"/>
          </w:rPr>
          <w:t>программу</w:t>
        </w:r>
      </w:hyperlink>
      <w:r w:rsidRPr="009A5396">
        <w:rPr>
          <w:rFonts w:ascii="Times New Roman" w:hAnsi="Times New Roman" w:cs="Times New Roman"/>
        </w:rPr>
        <w:t xml:space="preserve"> по противодействию коррупции на 2023 - 2025 годы согласно приложению к настоящему Решению.</w:t>
      </w:r>
    </w:p>
    <w:p w:rsidR="007509DD" w:rsidRPr="009A5396" w:rsidRDefault="007509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2. Настоящее Решение вступает в силу с 01.01.2023.</w:t>
      </w:r>
    </w:p>
    <w:p w:rsidR="007509DD" w:rsidRPr="009A5396" w:rsidRDefault="007509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 xml:space="preserve">3. </w:t>
      </w:r>
      <w:proofErr w:type="gramStart"/>
      <w:r w:rsidRPr="009A5396">
        <w:rPr>
          <w:rFonts w:ascii="Times New Roman" w:hAnsi="Times New Roman" w:cs="Times New Roman"/>
        </w:rPr>
        <w:t>Контроль за</w:t>
      </w:r>
      <w:proofErr w:type="gramEnd"/>
      <w:r w:rsidRPr="009A5396">
        <w:rPr>
          <w:rFonts w:ascii="Times New Roman" w:hAnsi="Times New Roman" w:cs="Times New Roman"/>
        </w:rPr>
        <w:t xml:space="preserve"> исполнением настоящего Решения возложить на постоянную комиссию по городскому самоуправлению.</w:t>
      </w: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09DD" w:rsidRPr="009A5396" w:rsidRDefault="007509DD">
      <w:pPr>
        <w:pStyle w:val="ConsPlusNormal"/>
        <w:jc w:val="right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Председатель</w:t>
      </w:r>
    </w:p>
    <w:p w:rsidR="007509DD" w:rsidRPr="009A5396" w:rsidRDefault="007509DD">
      <w:pPr>
        <w:pStyle w:val="ConsPlusNormal"/>
        <w:jc w:val="right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Красноярского городского</w:t>
      </w:r>
    </w:p>
    <w:p w:rsidR="007509DD" w:rsidRPr="009A5396" w:rsidRDefault="007509DD">
      <w:pPr>
        <w:pStyle w:val="ConsPlusNormal"/>
        <w:jc w:val="right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Совета депутатов</w:t>
      </w:r>
    </w:p>
    <w:p w:rsidR="007509DD" w:rsidRPr="009A5396" w:rsidRDefault="007509DD">
      <w:pPr>
        <w:pStyle w:val="ConsPlusNormal"/>
        <w:jc w:val="right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Н.В.ФИРЮЛИНА</w:t>
      </w: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509DD" w:rsidRPr="009A5396" w:rsidRDefault="007509DD">
      <w:pPr>
        <w:pStyle w:val="ConsPlusNormal"/>
        <w:jc w:val="right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Глава</w:t>
      </w:r>
    </w:p>
    <w:p w:rsidR="007509DD" w:rsidRPr="009A5396" w:rsidRDefault="007509DD">
      <w:pPr>
        <w:pStyle w:val="ConsPlusNormal"/>
        <w:jc w:val="right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города Красноярска</w:t>
      </w:r>
    </w:p>
    <w:p w:rsidR="007509DD" w:rsidRPr="009A5396" w:rsidRDefault="007509DD">
      <w:pPr>
        <w:pStyle w:val="ConsPlusNormal"/>
        <w:jc w:val="right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В.А.ЛОГИНОВ</w:t>
      </w: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09DD" w:rsidRPr="009A5396" w:rsidRDefault="007509D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Приложение</w:t>
      </w:r>
    </w:p>
    <w:p w:rsidR="007509DD" w:rsidRPr="009A5396" w:rsidRDefault="007509DD">
      <w:pPr>
        <w:pStyle w:val="ConsPlusNormal"/>
        <w:jc w:val="right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к Решению</w:t>
      </w:r>
    </w:p>
    <w:p w:rsidR="007509DD" w:rsidRPr="009A5396" w:rsidRDefault="007509DD">
      <w:pPr>
        <w:pStyle w:val="ConsPlusNormal"/>
        <w:jc w:val="right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Красноярского городского</w:t>
      </w:r>
    </w:p>
    <w:p w:rsidR="007509DD" w:rsidRPr="009A5396" w:rsidRDefault="007509DD">
      <w:pPr>
        <w:pStyle w:val="ConsPlusNormal"/>
        <w:jc w:val="right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Совета депутатов</w:t>
      </w:r>
    </w:p>
    <w:p w:rsidR="007509DD" w:rsidRPr="009A5396" w:rsidRDefault="007509DD">
      <w:pPr>
        <w:pStyle w:val="ConsPlusNormal"/>
        <w:jc w:val="right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от 20 декабря 2022 г. N 20-294</w:t>
      </w: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09DD" w:rsidRPr="009A5396" w:rsidRDefault="007509DD">
      <w:pPr>
        <w:pStyle w:val="ConsPlusTitle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9A5396">
        <w:rPr>
          <w:rFonts w:ascii="Times New Roman" w:hAnsi="Times New Roman" w:cs="Times New Roman"/>
        </w:rPr>
        <w:t>МУНИЦИПАЛЬНАЯ ПРОГРАММА</w:t>
      </w:r>
    </w:p>
    <w:p w:rsidR="007509DD" w:rsidRPr="009A5396" w:rsidRDefault="007509DD">
      <w:pPr>
        <w:pStyle w:val="ConsPlusTitle"/>
        <w:jc w:val="center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ПО ПРОТИВОДЕЙСТВИЮ КОРРУПЦИИ НА 2023 - 2025 ГОДЫ</w:t>
      </w: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09DD" w:rsidRPr="009A5396" w:rsidRDefault="007509D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1. ОБОСНОВАНИЕ НЕОБХОДИМОСТИ РАЗРАБОТКИ И ПРИНЯТИЯ</w:t>
      </w:r>
    </w:p>
    <w:p w:rsidR="007509DD" w:rsidRPr="009A5396" w:rsidRDefault="007509DD">
      <w:pPr>
        <w:pStyle w:val="ConsPlusTitle"/>
        <w:jc w:val="center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МУНИЦИПАЛЬНОЙ ПРОГРАММЫ ПО ПРОТИВОДЕЙСТВИЮ КОРРУПЦИИ</w:t>
      </w:r>
    </w:p>
    <w:p w:rsidR="007509DD" w:rsidRPr="009A5396" w:rsidRDefault="007509DD">
      <w:pPr>
        <w:pStyle w:val="ConsPlusTitle"/>
        <w:jc w:val="center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НА 2023 - 2025 ГОДЫ</w:t>
      </w: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9A5396">
        <w:rPr>
          <w:rFonts w:ascii="Times New Roman" w:hAnsi="Times New Roman" w:cs="Times New Roman"/>
        </w:rPr>
        <w:t xml:space="preserve">В соответствии с Федеральным </w:t>
      </w:r>
      <w:hyperlink r:id="rId7">
        <w:r w:rsidRPr="009A5396">
          <w:rPr>
            <w:rFonts w:ascii="Times New Roman" w:hAnsi="Times New Roman" w:cs="Times New Roman"/>
          </w:rPr>
          <w:t>законом</w:t>
        </w:r>
      </w:hyperlink>
      <w:r w:rsidRPr="009A5396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8">
        <w:r w:rsidRPr="009A5396">
          <w:rPr>
            <w:rFonts w:ascii="Times New Roman" w:hAnsi="Times New Roman" w:cs="Times New Roman"/>
          </w:rPr>
          <w:t>законом</w:t>
        </w:r>
      </w:hyperlink>
      <w:r w:rsidRPr="009A5396">
        <w:rPr>
          <w:rFonts w:ascii="Times New Roman" w:hAnsi="Times New Roman" w:cs="Times New Roman"/>
        </w:rPr>
        <w:t xml:space="preserve"> от 25.12.2008 N 273-ФЗ "О противодействии коррупции", </w:t>
      </w:r>
      <w:hyperlink r:id="rId9">
        <w:r w:rsidRPr="009A5396">
          <w:rPr>
            <w:rFonts w:ascii="Times New Roman" w:hAnsi="Times New Roman" w:cs="Times New Roman"/>
          </w:rPr>
          <w:t>Законом</w:t>
        </w:r>
      </w:hyperlink>
      <w:r w:rsidRPr="009A5396">
        <w:rPr>
          <w:rFonts w:ascii="Times New Roman" w:hAnsi="Times New Roman" w:cs="Times New Roman"/>
        </w:rPr>
        <w:t xml:space="preserve"> Красноярского края от 07.07.2009 N 8-3610 "О противодействии коррупции в Красноярском крае" и </w:t>
      </w:r>
      <w:hyperlink r:id="rId10">
        <w:r w:rsidRPr="009A5396">
          <w:rPr>
            <w:rFonts w:ascii="Times New Roman" w:hAnsi="Times New Roman" w:cs="Times New Roman"/>
          </w:rPr>
          <w:t>Решением</w:t>
        </w:r>
      </w:hyperlink>
      <w:r w:rsidRPr="009A5396">
        <w:rPr>
          <w:rFonts w:ascii="Times New Roman" w:hAnsi="Times New Roman" w:cs="Times New Roman"/>
        </w:rPr>
        <w:t xml:space="preserve"> Красноярского городского Совета депутатов от 22.12.2009 N 8-144 "О мерах по противодействию коррупции в городе Красноярске" (далее - Решение</w:t>
      </w:r>
      <w:proofErr w:type="gramEnd"/>
      <w:r w:rsidRPr="009A5396">
        <w:rPr>
          <w:rFonts w:ascii="Times New Roman" w:hAnsi="Times New Roman" w:cs="Times New Roman"/>
        </w:rPr>
        <w:t xml:space="preserve"> </w:t>
      </w:r>
      <w:proofErr w:type="gramStart"/>
      <w:r w:rsidRPr="009A5396">
        <w:rPr>
          <w:rFonts w:ascii="Times New Roman" w:hAnsi="Times New Roman" w:cs="Times New Roman"/>
        </w:rPr>
        <w:t>N 8-144) органы местного самоуправления в пределах своей компетенции участвуют в противодействии коррупции.</w:t>
      </w:r>
      <w:proofErr w:type="gramEnd"/>
    </w:p>
    <w:p w:rsidR="007509DD" w:rsidRPr="009A5396" w:rsidRDefault="007509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 xml:space="preserve">К основным мерам по противодействию коррупции на уровне органов местного самоуправления </w:t>
      </w:r>
      <w:proofErr w:type="gramStart"/>
      <w:r w:rsidRPr="009A5396">
        <w:rPr>
          <w:rFonts w:ascii="Times New Roman" w:hAnsi="Times New Roman" w:cs="Times New Roman"/>
        </w:rPr>
        <w:t>относится</w:t>
      </w:r>
      <w:proofErr w:type="gramEnd"/>
      <w:r w:rsidRPr="009A5396">
        <w:rPr>
          <w:rFonts w:ascii="Times New Roman" w:hAnsi="Times New Roman" w:cs="Times New Roman"/>
        </w:rPr>
        <w:t xml:space="preserve"> в том числе разработка и реализация муниципальной программы по противодействию коррупции (далее - Программа).</w:t>
      </w:r>
    </w:p>
    <w:p w:rsidR="007509DD" w:rsidRPr="009A5396" w:rsidRDefault="007509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 xml:space="preserve">Согласно </w:t>
      </w:r>
      <w:hyperlink r:id="rId11">
        <w:r w:rsidRPr="009A5396">
          <w:rPr>
            <w:rFonts w:ascii="Times New Roman" w:hAnsi="Times New Roman" w:cs="Times New Roman"/>
          </w:rPr>
          <w:t>Решению</w:t>
        </w:r>
      </w:hyperlink>
      <w:r w:rsidRPr="009A5396">
        <w:rPr>
          <w:rFonts w:ascii="Times New Roman" w:hAnsi="Times New Roman" w:cs="Times New Roman"/>
        </w:rPr>
        <w:t xml:space="preserve"> N 8-144 противодействие коррупции на территории города Красноярска (далее также - город) </w:t>
      </w:r>
      <w:proofErr w:type="gramStart"/>
      <w:r w:rsidRPr="009A5396">
        <w:rPr>
          <w:rFonts w:ascii="Times New Roman" w:hAnsi="Times New Roman" w:cs="Times New Roman"/>
        </w:rPr>
        <w:t>осуществляется</w:t>
      </w:r>
      <w:proofErr w:type="gramEnd"/>
      <w:r w:rsidRPr="009A5396">
        <w:rPr>
          <w:rFonts w:ascii="Times New Roman" w:hAnsi="Times New Roman" w:cs="Times New Roman"/>
        </w:rPr>
        <w:t xml:space="preserve"> в том числе путем разработки и реализации Программы, которая разрабатывается администрацией города Красноярска (далее - администрация города), утверждается Красноярским городским Советом депутатов (далее - городской Совет) и представляет собой комплекс взаимосвязанных мероприятий, </w:t>
      </w:r>
      <w:r w:rsidRPr="009A5396">
        <w:rPr>
          <w:rFonts w:ascii="Times New Roman" w:hAnsi="Times New Roman" w:cs="Times New Roman"/>
        </w:rPr>
        <w:lastRenderedPageBreak/>
        <w:t>направленных на профилактику коррупции, борьбу с ней, а также на минимизацию и (или) ликвидацию последствий коррупционных правонарушений.</w:t>
      </w: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09DD" w:rsidRPr="009A5396" w:rsidRDefault="007509D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2. ЦЕЛИ, ЗАДАЧИ И МЕХАНИЗМ РЕАЛИЗАЦИИ ПРОГРАММЫ</w:t>
      </w: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Целями Программы являются противодействие коррупции в органах местного самоуправления, муниципальных предприятиях и учреждениях города и обеспечение защиты прав и законных интересов горожан от угроз, связанных с коррупцией.</w:t>
      </w:r>
    </w:p>
    <w:p w:rsidR="007509DD" w:rsidRPr="009A5396" w:rsidRDefault="007509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Основные задачи Программы:</w:t>
      </w:r>
    </w:p>
    <w:p w:rsidR="007509DD" w:rsidRPr="009A5396" w:rsidRDefault="007509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совершенствование мер по устранению возможных условий, порождающих коррупцию и способствующих ее распространению в деятельности органов местного самоуправления, муниципальных предприятий и учреждений;</w:t>
      </w:r>
    </w:p>
    <w:p w:rsidR="007509DD" w:rsidRPr="009A5396" w:rsidRDefault="007509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 xml:space="preserve">создание дополнительных форм и средств </w:t>
      </w:r>
      <w:proofErr w:type="gramStart"/>
      <w:r w:rsidRPr="009A5396">
        <w:rPr>
          <w:rFonts w:ascii="Times New Roman" w:hAnsi="Times New Roman" w:cs="Times New Roman"/>
        </w:rPr>
        <w:t>контроля за</w:t>
      </w:r>
      <w:proofErr w:type="gramEnd"/>
      <w:r w:rsidRPr="009A5396">
        <w:rPr>
          <w:rFonts w:ascii="Times New Roman" w:hAnsi="Times New Roman" w:cs="Times New Roman"/>
        </w:rPr>
        <w:t xml:space="preserve"> осуществлением своих полномочий лицами, замещающими муниципальные должности, должности муниципальной службы;</w:t>
      </w:r>
    </w:p>
    <w:p w:rsidR="007509DD" w:rsidRPr="009A5396" w:rsidRDefault="007509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повышение уровня антикоррупционной компетентности муниципальных служащих;</w:t>
      </w:r>
    </w:p>
    <w:p w:rsidR="007509DD" w:rsidRPr="009A5396" w:rsidRDefault="007509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профилактика коррупции на муниципальной службе, повышение эффективности мер, направленных на предотвращение и урегулирование конфликта интересов;</w:t>
      </w:r>
    </w:p>
    <w:p w:rsidR="007509DD" w:rsidRPr="009A5396" w:rsidRDefault="007509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9A5396">
        <w:rPr>
          <w:rFonts w:ascii="Times New Roman" w:hAnsi="Times New Roman" w:cs="Times New Roman"/>
        </w:rPr>
        <w:t>дебюрократизация</w:t>
      </w:r>
      <w:proofErr w:type="spellEnd"/>
      <w:r w:rsidRPr="009A5396">
        <w:rPr>
          <w:rFonts w:ascii="Times New Roman" w:hAnsi="Times New Roman" w:cs="Times New Roman"/>
        </w:rPr>
        <w:t xml:space="preserve"> и открытость управленческих процедур, устранение необоснованных административных препятствий (запретов и ограничений) для граждан и юридических лиц.</w:t>
      </w:r>
    </w:p>
    <w:p w:rsidR="007509DD" w:rsidRPr="009A5396" w:rsidRDefault="007509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Исполнители Программы: городской Совет, администрация города, Контрольно-счетная палата города Красноярска (далее - Контрольно-счетная палата города), муниципальные предприятия и учреждения.</w:t>
      </w:r>
    </w:p>
    <w:p w:rsidR="007509DD" w:rsidRPr="009A5396" w:rsidRDefault="007509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Программа реализуется посредством исполнения программных мероприятий в установленные сроки, принятия исполнителями Программы соответствующих актов.</w:t>
      </w: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09DD" w:rsidRPr="009A5396" w:rsidRDefault="007509DD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A5396">
        <w:rPr>
          <w:rFonts w:ascii="Times New Roman" w:hAnsi="Times New Roman" w:cs="Times New Roman"/>
        </w:rPr>
        <w:t>Перечень программных мероприятий</w:t>
      </w: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3204"/>
        <w:gridCol w:w="1729"/>
        <w:gridCol w:w="2665"/>
        <w:gridCol w:w="2693"/>
      </w:tblGrid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9A5396">
              <w:rPr>
                <w:rFonts w:ascii="Times New Roman" w:hAnsi="Times New Roman" w:cs="Times New Roman"/>
              </w:rPr>
              <w:t>п</w:t>
            </w:r>
            <w:proofErr w:type="gramEnd"/>
            <w:r w:rsidRPr="009A539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Наименование программного мероприятия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Срок реализации программного мероприятия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Исполнители программного мероприятия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Ожидаемые результаты реализации программного мероприятия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5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1" w:type="dxa"/>
            <w:gridSpan w:val="4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Организационно-правовые меры по формированию механизма противодействия коррупции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Ежеквартально, 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Городской Совет, администрация города, Контрольно-счетная палата города, муниципальные предприятия и учреждения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Своевременное устранение причин и условий, способствующих совершению коррупционных правонарушений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Анализ публикаций и сообщений в средствах массовой информации и принятие по ним мер по своевременному устранению выявленных нарушений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Городской Совет, администрация города, Контрольно-счетная палата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Выявление публикаций и сообщений средств массовой информации о коррупционных проявлениях, устранение выявленных нарушений уполномоченными органами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 xml:space="preserve">Проведение социологических исследований по проблемам </w:t>
            </w:r>
            <w:r w:rsidRPr="009A5396">
              <w:rPr>
                <w:rFonts w:ascii="Times New Roman" w:hAnsi="Times New Roman" w:cs="Times New Roman"/>
              </w:rPr>
              <w:lastRenderedPageBreak/>
              <w:t>коррупции и противодействия коррупции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lastRenderedPageBreak/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 xml:space="preserve">Изучение общественного мнения об уровне </w:t>
            </w:r>
            <w:r w:rsidRPr="009A5396">
              <w:rPr>
                <w:rFonts w:ascii="Times New Roman" w:hAnsi="Times New Roman" w:cs="Times New Roman"/>
              </w:rPr>
              <w:lastRenderedPageBreak/>
              <w:t>распространенности коррупции в городе и эффективности мер по противодействию коррупции среди всех социальных слоев населения, учет результатов проведенных исследований в работе по противодействию коррупции и принятие мер по совершенствованию работы по противодействию коррупции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Внесение изменений в нормативные правовые акты администрации города, регулирующие порядок размещения временных сооружений в целях установления единых требований к включению их в схемы размещения и к срокам размещения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 xml:space="preserve">Совершенствование процесса размещения временных сооружений на территории города Красноярска, исключение возможных </w:t>
            </w:r>
            <w:proofErr w:type="spellStart"/>
            <w:r w:rsidRPr="009A5396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9A5396">
              <w:rPr>
                <w:rFonts w:ascii="Times New Roman" w:hAnsi="Times New Roman" w:cs="Times New Roman"/>
              </w:rPr>
              <w:t xml:space="preserve"> факторов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Разработка документации по планировке территории города Красноярска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Исключение возможных коррупционных злоупотреблений в области архитектурной и градостроительной деятельности, связанных с отсутствием проектов планировки и сроков их разработки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 xml:space="preserve">Обеспечение участия муниципальных служащих </w:t>
            </w:r>
            <w:proofErr w:type="gramStart"/>
            <w:r w:rsidRPr="009A5396">
              <w:rPr>
                <w:rFonts w:ascii="Times New Roman" w:hAnsi="Times New Roman" w:cs="Times New Roman"/>
              </w:rPr>
              <w:t xml:space="preserve">в мероприятиях по профессиональному развитию в области противодействия коррупции в соответствии с </w:t>
            </w:r>
            <w:hyperlink r:id="rId12">
              <w:r w:rsidRPr="009A5396">
                <w:rPr>
                  <w:rFonts w:ascii="Times New Roman" w:hAnsi="Times New Roman" w:cs="Times New Roman"/>
                </w:rPr>
                <w:t>пунктом</w:t>
              </w:r>
              <w:proofErr w:type="gramEnd"/>
              <w:r w:rsidRPr="009A5396">
                <w:rPr>
                  <w:rFonts w:ascii="Times New Roman" w:hAnsi="Times New Roman" w:cs="Times New Roman"/>
                </w:rPr>
                <w:t xml:space="preserve"> 39</w:t>
              </w:r>
            </w:hyperlink>
            <w:r w:rsidRPr="009A5396">
              <w:rPr>
                <w:rFonts w:ascii="Times New Roman" w:hAnsi="Times New Roman" w:cs="Times New Roman"/>
              </w:rPr>
              <w:t xml:space="preserve"> Национального плана противодействия коррупции на 2021 - 2024 годы, утвержденного Указом Президента Российской Федерации от 16.08.2021 N 478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Городской Совет, администрация города, Контрольно-счетная палата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год: мероприятия - не менее 3;</w:t>
            </w:r>
          </w:p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количество муниципальных служащих - не менее 220. 2024 год: мероприятия - не менее 3;</w:t>
            </w:r>
          </w:p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количество муниципальных служащих - не менее 220. 2025 год: мероприятия - не менее 3;</w:t>
            </w:r>
          </w:p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количество муниципальных служащих - не менее 220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 xml:space="preserve">Размещение на официальном сайте администрации города информации о контрольных и профилактических мероприятиях, проводимых в соответствии с требованиями Федерального </w:t>
            </w:r>
            <w:hyperlink r:id="rId13">
              <w:r w:rsidRPr="009A5396">
                <w:rPr>
                  <w:rFonts w:ascii="Times New Roman" w:hAnsi="Times New Roman" w:cs="Times New Roman"/>
                </w:rPr>
                <w:t>закона</w:t>
              </w:r>
            </w:hyperlink>
            <w:r w:rsidRPr="009A5396">
              <w:rPr>
                <w:rFonts w:ascii="Times New Roman" w:hAnsi="Times New Roman" w:cs="Times New Roman"/>
              </w:rPr>
              <w:t xml:space="preserve"> от 31.07.2020 N 248-ФЗ "О государственном контроле </w:t>
            </w:r>
            <w:r w:rsidRPr="009A5396">
              <w:rPr>
                <w:rFonts w:ascii="Times New Roman" w:hAnsi="Times New Roman" w:cs="Times New Roman"/>
              </w:rPr>
              <w:lastRenderedPageBreak/>
              <w:t>(надзоре) и муниципальном контроле в Российской Федерации", с учетом положений о видах муниципального контроля, их результатах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lastRenderedPageBreak/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Устранение причин и условий, порождающих коррупционные проявления при осуществлении муниципального контроля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Увеличение доли муниципальных услуг, предоставляемых на базе многофункционального центра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 xml:space="preserve">Доля муниципальных услуг, предоставляемых на базе многофункционального центра, от общего количества муниципальных услуг, содержащихся в </w:t>
            </w:r>
            <w:hyperlink r:id="rId14">
              <w:r w:rsidRPr="009A5396">
                <w:rPr>
                  <w:rFonts w:ascii="Times New Roman" w:hAnsi="Times New Roman" w:cs="Times New Roman"/>
                </w:rPr>
                <w:t>Разделе</w:t>
              </w:r>
            </w:hyperlink>
            <w:r w:rsidRPr="009A5396">
              <w:rPr>
                <w:rFonts w:ascii="Times New Roman" w:hAnsi="Times New Roman" w:cs="Times New Roman"/>
              </w:rPr>
              <w:t xml:space="preserve"> реестра муниципальных услуг города Красноярска, утвержденном Распоряжением администрации города от 04.06.2008 N 1-дг:</w:t>
            </w:r>
          </w:p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год - 68%,</w:t>
            </w:r>
          </w:p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2024 год - 70%,</w:t>
            </w:r>
          </w:p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2025 год - 72%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Увеличение доли цифровых муниципальных услуг в общем объеме муниципальных услуг, предоставляемых органами администрации города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 xml:space="preserve">Доля цифровых муниципальных услуг от общего количества муниципальных услуг, содержащихся в </w:t>
            </w:r>
            <w:hyperlink r:id="rId15">
              <w:r w:rsidRPr="009A5396">
                <w:rPr>
                  <w:rFonts w:ascii="Times New Roman" w:hAnsi="Times New Roman" w:cs="Times New Roman"/>
                </w:rPr>
                <w:t>Разделе</w:t>
              </w:r>
            </w:hyperlink>
            <w:r w:rsidRPr="009A5396">
              <w:rPr>
                <w:rFonts w:ascii="Times New Roman" w:hAnsi="Times New Roman" w:cs="Times New Roman"/>
              </w:rPr>
              <w:t xml:space="preserve"> реестра муниципальных услуг города Красноярска, утвержденном Распоряжением администрации города от 04.06.2008 N 1-дг:</w:t>
            </w:r>
          </w:p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год - 62%,</w:t>
            </w:r>
          </w:p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2024 год - 63%,</w:t>
            </w:r>
          </w:p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2025 год - 64%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91" w:type="dxa"/>
            <w:gridSpan w:val="4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 xml:space="preserve">Создание механизмов общественного </w:t>
            </w:r>
            <w:proofErr w:type="gramStart"/>
            <w:r w:rsidRPr="009A5396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9A5396">
              <w:rPr>
                <w:rFonts w:ascii="Times New Roman" w:hAnsi="Times New Roman" w:cs="Times New Roman"/>
              </w:rPr>
              <w:t xml:space="preserve"> деятельностью органов местного самоуправления, повышение уровня открытости и доступности информации об их деятельности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Обеспечение функционирования в администрации города "телефона доверия", размещение на официальном интернет-сайте администрации города и в местах приема граждан информац</w:t>
            </w:r>
            <w:proofErr w:type="gramStart"/>
            <w:r w:rsidRPr="009A5396">
              <w:rPr>
                <w:rFonts w:ascii="Times New Roman" w:hAnsi="Times New Roman" w:cs="Times New Roman"/>
              </w:rPr>
              <w:t>ии о е</w:t>
            </w:r>
            <w:proofErr w:type="gramEnd"/>
            <w:r w:rsidRPr="009A5396">
              <w:rPr>
                <w:rFonts w:ascii="Times New Roman" w:hAnsi="Times New Roman" w:cs="Times New Roman"/>
              </w:rPr>
              <w:t>го работе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Администрация города, муниципальные предприятия и учреждения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Создание дополнительного способа получения информации о коррупционных проявлениях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Совместное рассмотрение с депутатами городского Совета поступивших от них обращений по фактам коррупционных проявлений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 xml:space="preserve">Обеспечение участия депутатов в механизме противодействия коррупции с целью осуществления дополнительного </w:t>
            </w:r>
            <w:proofErr w:type="gramStart"/>
            <w:r w:rsidRPr="009A5396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9A5396">
              <w:rPr>
                <w:rFonts w:ascii="Times New Roman" w:hAnsi="Times New Roman" w:cs="Times New Roman"/>
              </w:rPr>
              <w:t xml:space="preserve"> служебной </w:t>
            </w:r>
            <w:r w:rsidRPr="009A5396">
              <w:rPr>
                <w:rFonts w:ascii="Times New Roman" w:hAnsi="Times New Roman" w:cs="Times New Roman"/>
              </w:rPr>
              <w:lastRenderedPageBreak/>
              <w:t>деятельностью органов администрации города, муниципальных предприятий и учреждений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Размещение на официальном сайте администрации города сведений о сформированных земельных участках, подлежащих выставлению на торги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Устранение причин и условий, порождающих коррупционные проявления в области распоряжения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Размещение на официальном сайте администрации города сведений об очередности получения многодетными гражданами земельных участков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Устранение причин и условий, порождающих коррупционные проявления в области распоряжения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Размещение на официальном сайте администрации города сведений о предоставлении земельных участков инвалидам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Устранение причин и условий, порождающих коррупционные проявления в области распоряжения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Размещение на официальном сайте администрации города информации о планируемых торгах на право размещения временных сооружений на территории города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Устранение причин и условий, порождающих коррупционные проявления в области размещения временных сооружений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Размещение на официальном сайте администрации города перечней временных сооружений и рекламных конструкций, подлежащих демонтажу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Устранение причин и условий, порождающих коррупционные проявления при демонтаже временных сооружений и рекламных конструкций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 xml:space="preserve">Размещение на официальных </w:t>
            </w:r>
            <w:r w:rsidRPr="009A5396">
              <w:rPr>
                <w:rFonts w:ascii="Times New Roman" w:hAnsi="Times New Roman" w:cs="Times New Roman"/>
              </w:rPr>
              <w:lastRenderedPageBreak/>
              <w:t>сайтах информации о заграничных командировках муниципальных служащих, лиц, замещающих муниципальные должности, целях командировки и отчетов об их результатах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lastRenderedPageBreak/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 xml:space="preserve">Городской Совет, </w:t>
            </w:r>
            <w:r w:rsidRPr="009A5396">
              <w:rPr>
                <w:rFonts w:ascii="Times New Roman" w:hAnsi="Times New Roman" w:cs="Times New Roman"/>
              </w:rPr>
              <w:lastRenderedPageBreak/>
              <w:t>администрация города, Контрольно-счетная палата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lastRenderedPageBreak/>
              <w:t xml:space="preserve">Устранение причин и </w:t>
            </w:r>
            <w:r w:rsidRPr="009A5396">
              <w:rPr>
                <w:rFonts w:ascii="Times New Roman" w:hAnsi="Times New Roman" w:cs="Times New Roman"/>
              </w:rPr>
              <w:lastRenderedPageBreak/>
              <w:t>условий, порождающих коррупционные проявления в области бюджетных правоотношений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lastRenderedPageBreak/>
              <w:t>2.9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Размещение на официальных сайтах 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"руководители", за выполнение заданий особой важности и сложности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Городской Совет, администрация города, Контрольно-счетная палата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Устранение причин и условий, порождающих коррупционные проявления в области бюджетных правоотношений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A5396">
              <w:rPr>
                <w:rFonts w:ascii="Times New Roman" w:hAnsi="Times New Roman" w:cs="Times New Roman"/>
              </w:rPr>
              <w:t>Размещение на официальных сайтах информации о легковых автомобилях, закрепленных за муниципальными служащими, замещающими должности муниципальной службы высшей, главной, ведущей групп должностей категории "руководители", с указанием марок автомобилей и их государственных регистрационных номеров</w:t>
            </w:r>
            <w:proofErr w:type="gramEnd"/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Городской Совет, администрация города, Контрольно-счетная палата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Устранение причин и условий, порождающих коррупционные проявления при использовании служебного автотранспорта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Размещение на официальном сайте городского Совета депутатских запросов по вопросам, связанным с депутатской деятельностью, и ответов на них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Городской Совет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Устранение причин и условий, порождающих коррупционные проявления при осуществлении депутатской деятельности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Размещение на официальном сайте администрации города информации о порядках и условиях предоставления субсидий (грантов) физическим и (или) юридическим лицам на основании конкурсов (отборов)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Устранение причин и условий, порождающих коррупционные проявления при предоставлении субсидий (грантов)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Размещение на официальном сайте администрации города плана капитального ремонта улиц, дорог и искусственных сооружений, оптимизации дорожного движения и снижения мест концентрации дорожно-транспортных происшествий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Устранение причин и условий, порождающих коррупционные проявления при осуществлении дорожной деятельности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 xml:space="preserve">Размещение на официальных сайтах информации о </w:t>
            </w:r>
            <w:r w:rsidRPr="009A5396">
              <w:rPr>
                <w:rFonts w:ascii="Times New Roman" w:hAnsi="Times New Roman" w:cs="Times New Roman"/>
              </w:rPr>
              <w:lastRenderedPageBreak/>
              <w:t>деятельности комиссий по соблюдению требований к служебному поведению муниципальных служащих города и урегулированию конфликта интересов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lastRenderedPageBreak/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 xml:space="preserve">Городской Совет, администрация города, </w:t>
            </w:r>
            <w:r w:rsidRPr="009A5396">
              <w:rPr>
                <w:rFonts w:ascii="Times New Roman" w:hAnsi="Times New Roman" w:cs="Times New Roman"/>
              </w:rPr>
              <w:lastRenderedPageBreak/>
              <w:t>Контрольно-счетная палата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lastRenderedPageBreak/>
              <w:t xml:space="preserve">Устранение причин и условий, порождающих </w:t>
            </w:r>
            <w:r w:rsidRPr="009A5396">
              <w:rPr>
                <w:rFonts w:ascii="Times New Roman" w:hAnsi="Times New Roman" w:cs="Times New Roman"/>
              </w:rPr>
              <w:lastRenderedPageBreak/>
              <w:t>коррупционные проявления при прохождении муниципальной службы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lastRenderedPageBreak/>
              <w:t>2.15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Освещение в средствах массовой информации принимаемых мер по противодействию коррупции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Городской Совет, администрация города, Контрольно-счетная палата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Создание дополнительного способа информирования о работе органов местного самоуправления по противодействию коррупции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91" w:type="dxa"/>
            <w:gridSpan w:val="4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Обеспечение открытости, добросовестной конкуренции и объективности в сфере закупок товаров, работ, услуг при обеспечении муниципальных нужд</w:t>
            </w:r>
          </w:p>
        </w:tc>
      </w:tr>
      <w:tr w:rsidR="009A5396" w:rsidRPr="009A5396" w:rsidTr="00C33D4D">
        <w:tc>
          <w:tcPr>
            <w:tcW w:w="54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204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Размещение на официальном сайте администрации города информации обо всех плановых, внеплановых проверках соблюдения законодательства Российской Федерации и иных нормативных правовых актов о контрактной системе в сфере закупок, их результатах</w:t>
            </w:r>
          </w:p>
        </w:tc>
        <w:tc>
          <w:tcPr>
            <w:tcW w:w="1729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2023 - 2025 годы</w:t>
            </w:r>
          </w:p>
        </w:tc>
        <w:tc>
          <w:tcPr>
            <w:tcW w:w="2665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2693" w:type="dxa"/>
          </w:tcPr>
          <w:p w:rsidR="007509DD" w:rsidRPr="009A5396" w:rsidRDefault="007509DD">
            <w:pPr>
              <w:pStyle w:val="ConsPlusNormal"/>
              <w:rPr>
                <w:rFonts w:ascii="Times New Roman" w:hAnsi="Times New Roman" w:cs="Times New Roman"/>
              </w:rPr>
            </w:pPr>
            <w:r w:rsidRPr="009A5396">
              <w:rPr>
                <w:rFonts w:ascii="Times New Roman" w:hAnsi="Times New Roman" w:cs="Times New Roman"/>
              </w:rPr>
              <w:t>Устранение причин и условий, порождающих коррупционные проявления при осуществлении закупок товаров, работ, услуг для обеспечения муниципальных нужд</w:t>
            </w:r>
          </w:p>
        </w:tc>
      </w:tr>
    </w:tbl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09DD" w:rsidRPr="009A5396" w:rsidRDefault="007509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09DD" w:rsidRPr="009A5396" w:rsidRDefault="007509D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</w:rPr>
      </w:pPr>
    </w:p>
    <w:p w:rsidR="00DD2338" w:rsidRPr="009A5396" w:rsidRDefault="00DD2338">
      <w:pPr>
        <w:rPr>
          <w:rFonts w:ascii="Times New Roman" w:hAnsi="Times New Roman" w:cs="Times New Roman"/>
        </w:rPr>
      </w:pPr>
    </w:p>
    <w:p w:rsidR="009A5396" w:rsidRPr="009A5396" w:rsidRDefault="009A5396">
      <w:pPr>
        <w:rPr>
          <w:rFonts w:ascii="Times New Roman" w:hAnsi="Times New Roman" w:cs="Times New Roman"/>
        </w:rPr>
      </w:pPr>
    </w:p>
    <w:sectPr w:rsidR="009A5396" w:rsidRPr="009A5396" w:rsidSect="00C33D4D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DD"/>
    <w:rsid w:val="001B6CBC"/>
    <w:rsid w:val="007509DD"/>
    <w:rsid w:val="009A5396"/>
    <w:rsid w:val="00C33D4D"/>
    <w:rsid w:val="00C730F6"/>
    <w:rsid w:val="00D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9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09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509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9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09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509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38" TargetMode="External"/><Relationship Id="rId13" Type="http://schemas.openxmlformats.org/officeDocument/2006/relationships/hyperlink" Target="https://login.consultant.ru/link/?req=doc&amp;base=LAW&amp;n=460028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1117" TargetMode="External"/><Relationship Id="rId12" Type="http://schemas.openxmlformats.org/officeDocument/2006/relationships/hyperlink" Target="https://login.consultant.ru/link/?req=doc&amp;base=LAW&amp;n=450733&amp;dst=10018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13652&amp;dst=61" TargetMode="External"/><Relationship Id="rId11" Type="http://schemas.openxmlformats.org/officeDocument/2006/relationships/hyperlink" Target="https://login.consultant.ru/link/?req=doc&amp;base=RLAW123&amp;n=302227" TargetMode="External"/><Relationship Id="rId5" Type="http://schemas.openxmlformats.org/officeDocument/2006/relationships/hyperlink" Target="https://login.consultant.ru/link/?req=doc&amp;base=RLAW123&amp;n=302227&amp;dst=100066" TargetMode="External"/><Relationship Id="rId15" Type="http://schemas.openxmlformats.org/officeDocument/2006/relationships/hyperlink" Target="https://login.consultant.ru/link/?req=doc&amp;base=RLAW123&amp;n=318601&amp;dst=100490" TargetMode="External"/><Relationship Id="rId10" Type="http://schemas.openxmlformats.org/officeDocument/2006/relationships/hyperlink" Target="https://login.consultant.ru/link/?req=doc&amp;base=RLAW123&amp;n=302227&amp;dst=100066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91655" TargetMode="External"/><Relationship Id="rId14" Type="http://schemas.openxmlformats.org/officeDocument/2006/relationships/hyperlink" Target="https://login.consultant.ru/link/?req=doc&amp;base=RLAW123&amp;n=318601&amp;dst=100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11FAF1-176B-40D2-AA6C-F70CA72809B3}"/>
</file>

<file path=customXml/itemProps2.xml><?xml version="1.0" encoding="utf-8"?>
<ds:datastoreItem xmlns:ds="http://schemas.openxmlformats.org/officeDocument/2006/customXml" ds:itemID="{4F6B7EA4-239E-4714-B014-E24B11E8AC15}"/>
</file>

<file path=customXml/itemProps3.xml><?xml version="1.0" encoding="utf-8"?>
<ds:datastoreItem xmlns:ds="http://schemas.openxmlformats.org/officeDocument/2006/customXml" ds:itemID="{764735F3-ADAE-4118-866C-E014E8DB5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3</cp:revision>
  <dcterms:created xsi:type="dcterms:W3CDTF">2023-12-18T02:40:00Z</dcterms:created>
  <dcterms:modified xsi:type="dcterms:W3CDTF">2023-12-18T02:45:00Z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