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3C" w:rsidRDefault="003F593C">
      <w:pPr>
        <w:pStyle w:val="ConsPlusTitlePage"/>
      </w:pPr>
    </w:p>
    <w:p w:rsidR="003F593C" w:rsidRDefault="003F593C">
      <w:pPr>
        <w:pStyle w:val="ConsPlusNormal"/>
        <w:jc w:val="both"/>
        <w:outlineLvl w:val="0"/>
      </w:pPr>
    </w:p>
    <w:p w:rsidR="003F593C" w:rsidRDefault="003F593C">
      <w:pPr>
        <w:pStyle w:val="ConsPlusTitle"/>
        <w:jc w:val="center"/>
        <w:outlineLvl w:val="0"/>
      </w:pPr>
      <w:r>
        <w:t>АДМИНИСТРАЦИЯ ГОРОДА КРАСНОЯРСКА</w:t>
      </w:r>
    </w:p>
    <w:p w:rsidR="003F593C" w:rsidRDefault="003F593C">
      <w:pPr>
        <w:pStyle w:val="ConsPlusTitle"/>
        <w:jc w:val="center"/>
      </w:pPr>
    </w:p>
    <w:p w:rsidR="003F593C" w:rsidRDefault="003F593C">
      <w:pPr>
        <w:pStyle w:val="ConsPlusTitle"/>
        <w:jc w:val="center"/>
      </w:pPr>
      <w:r>
        <w:t>РАСПОРЯЖЕНИЕ</w:t>
      </w:r>
    </w:p>
    <w:p w:rsidR="003F593C" w:rsidRDefault="003F593C">
      <w:pPr>
        <w:pStyle w:val="ConsPlusTitle"/>
        <w:jc w:val="center"/>
      </w:pPr>
      <w:r>
        <w:t>от 3 сентября 2009 г. N 187-р</w:t>
      </w:r>
    </w:p>
    <w:p w:rsidR="003F593C" w:rsidRDefault="003F593C">
      <w:pPr>
        <w:pStyle w:val="ConsPlusTitle"/>
        <w:jc w:val="center"/>
      </w:pPr>
    </w:p>
    <w:p w:rsidR="003F593C" w:rsidRDefault="003F593C">
      <w:pPr>
        <w:pStyle w:val="ConsPlusTitle"/>
        <w:jc w:val="center"/>
      </w:pPr>
      <w:bookmarkStart w:id="0" w:name="_GoBack"/>
      <w:r>
        <w:t>ОБ УТВЕРЖДЕНИИ ПОЛОЖЕНИЯ О ДЕПАРТАМЕНТЕ ГЛАВЫ ГОРОДА</w:t>
      </w:r>
    </w:p>
    <w:p w:rsidR="003F593C" w:rsidRDefault="003F593C">
      <w:pPr>
        <w:pStyle w:val="ConsPlusTitle"/>
        <w:jc w:val="center"/>
      </w:pPr>
      <w:r>
        <w:t>АДМИНИСТРАЦИИ ГОРОДА КРАСНОЯРСКА</w:t>
      </w:r>
    </w:p>
    <w:bookmarkEnd w:id="0"/>
    <w:p w:rsidR="003F593C" w:rsidRDefault="003F59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593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93C" w:rsidRDefault="003F59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93C" w:rsidRDefault="003F59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593C" w:rsidRDefault="003F59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г. Красноярска от 17.12.2009 N 250-р,</w:t>
            </w:r>
            <w:proofErr w:type="gramEnd"/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11.08.2010 </w:t>
            </w:r>
            <w:hyperlink r:id="rId6">
              <w:r>
                <w:rPr>
                  <w:color w:val="0000FF"/>
                </w:rPr>
                <w:t>N 101-р</w:t>
              </w:r>
            </w:hyperlink>
            <w:r>
              <w:rPr>
                <w:color w:val="392C69"/>
              </w:rPr>
              <w:t>,</w:t>
            </w:r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15.04.2011 </w:t>
            </w:r>
            <w:hyperlink r:id="rId7">
              <w:r>
                <w:rPr>
                  <w:color w:val="0000FF"/>
                </w:rPr>
                <w:t>N 43-р</w:t>
              </w:r>
            </w:hyperlink>
            <w:r>
              <w:rPr>
                <w:color w:val="392C69"/>
              </w:rPr>
              <w:t xml:space="preserve">, от 31.10.2011 </w:t>
            </w:r>
            <w:hyperlink r:id="rId8">
              <w:r>
                <w:rPr>
                  <w:color w:val="0000FF"/>
                </w:rPr>
                <w:t>N 151-р</w:t>
              </w:r>
            </w:hyperlink>
            <w:r>
              <w:rPr>
                <w:color w:val="392C69"/>
              </w:rPr>
              <w:t xml:space="preserve">, от 16.04.2013 </w:t>
            </w:r>
            <w:hyperlink r:id="rId9">
              <w:r>
                <w:rPr>
                  <w:color w:val="0000FF"/>
                </w:rPr>
                <w:t>N 88-р</w:t>
              </w:r>
            </w:hyperlink>
            <w:r>
              <w:rPr>
                <w:color w:val="392C69"/>
              </w:rPr>
              <w:t>,</w:t>
            </w:r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10">
              <w:r>
                <w:rPr>
                  <w:color w:val="0000FF"/>
                </w:rPr>
                <w:t>N 176-р</w:t>
              </w:r>
            </w:hyperlink>
            <w:r>
              <w:rPr>
                <w:color w:val="392C69"/>
              </w:rPr>
              <w:t xml:space="preserve">, от 26.06.2014 </w:t>
            </w:r>
            <w:hyperlink r:id="rId11">
              <w:r>
                <w:rPr>
                  <w:color w:val="0000FF"/>
                </w:rPr>
                <w:t>N 209-р</w:t>
              </w:r>
            </w:hyperlink>
            <w:r>
              <w:rPr>
                <w:color w:val="392C69"/>
              </w:rPr>
              <w:t xml:space="preserve">, от 03.09.2014 </w:t>
            </w:r>
            <w:hyperlink r:id="rId12">
              <w:r>
                <w:rPr>
                  <w:color w:val="0000FF"/>
                </w:rPr>
                <w:t>N 290-р</w:t>
              </w:r>
            </w:hyperlink>
            <w:r>
              <w:rPr>
                <w:color w:val="392C69"/>
              </w:rPr>
              <w:t>,</w:t>
            </w:r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26.02.2015 </w:t>
            </w:r>
            <w:hyperlink r:id="rId13">
              <w:r>
                <w:rPr>
                  <w:color w:val="0000FF"/>
                </w:rPr>
                <w:t>N 61-р</w:t>
              </w:r>
            </w:hyperlink>
            <w:r>
              <w:rPr>
                <w:color w:val="392C69"/>
              </w:rPr>
              <w:t xml:space="preserve">, от 20.05.2015 </w:t>
            </w:r>
            <w:hyperlink r:id="rId14">
              <w:r>
                <w:rPr>
                  <w:color w:val="0000FF"/>
                </w:rPr>
                <w:t>N 173-р</w:t>
              </w:r>
            </w:hyperlink>
            <w:r>
              <w:rPr>
                <w:color w:val="392C69"/>
              </w:rPr>
              <w:t xml:space="preserve">, от 26.11.2015 </w:t>
            </w:r>
            <w:hyperlink r:id="rId15">
              <w:r>
                <w:rPr>
                  <w:color w:val="0000FF"/>
                </w:rPr>
                <w:t>N 422-р</w:t>
              </w:r>
            </w:hyperlink>
            <w:r>
              <w:rPr>
                <w:color w:val="392C69"/>
              </w:rPr>
              <w:t>,</w:t>
            </w:r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16.03.2017 </w:t>
            </w:r>
            <w:hyperlink r:id="rId16">
              <w:r>
                <w:rPr>
                  <w:color w:val="0000FF"/>
                </w:rPr>
                <w:t>N 70-р</w:t>
              </w:r>
            </w:hyperlink>
            <w:r>
              <w:rPr>
                <w:color w:val="392C69"/>
              </w:rPr>
              <w:t xml:space="preserve">, от 20.03.2017 </w:t>
            </w:r>
            <w:hyperlink r:id="rId17">
              <w:r>
                <w:rPr>
                  <w:color w:val="0000FF"/>
                </w:rPr>
                <w:t>N 77-р</w:t>
              </w:r>
            </w:hyperlink>
            <w:r>
              <w:rPr>
                <w:color w:val="392C69"/>
              </w:rPr>
              <w:t xml:space="preserve">, от 22.02.2018 </w:t>
            </w:r>
            <w:hyperlink r:id="rId18">
              <w:r>
                <w:rPr>
                  <w:color w:val="0000FF"/>
                </w:rPr>
                <w:t>N 66-р</w:t>
              </w:r>
            </w:hyperlink>
            <w:r>
              <w:rPr>
                <w:color w:val="392C69"/>
              </w:rPr>
              <w:t>,</w:t>
            </w:r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9">
              <w:r>
                <w:rPr>
                  <w:color w:val="0000FF"/>
                </w:rPr>
                <w:t>N 138-р</w:t>
              </w:r>
            </w:hyperlink>
            <w:r>
              <w:rPr>
                <w:color w:val="392C69"/>
              </w:rPr>
              <w:t xml:space="preserve">, от 28.06.2018 </w:t>
            </w:r>
            <w:hyperlink r:id="rId20">
              <w:r>
                <w:rPr>
                  <w:color w:val="0000FF"/>
                </w:rPr>
                <w:t>N 248-р</w:t>
              </w:r>
            </w:hyperlink>
            <w:r>
              <w:rPr>
                <w:color w:val="392C69"/>
              </w:rPr>
              <w:t xml:space="preserve">, от 09.10.2018 </w:t>
            </w:r>
            <w:hyperlink r:id="rId21">
              <w:r>
                <w:rPr>
                  <w:color w:val="0000FF"/>
                </w:rPr>
                <w:t>N 349-р</w:t>
              </w:r>
            </w:hyperlink>
            <w:r>
              <w:rPr>
                <w:color w:val="392C69"/>
              </w:rPr>
              <w:t>,</w:t>
            </w:r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13.08.2019 </w:t>
            </w:r>
            <w:hyperlink r:id="rId22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 xml:space="preserve">, от 14.08.2019 </w:t>
            </w:r>
            <w:hyperlink r:id="rId23">
              <w:r>
                <w:rPr>
                  <w:color w:val="0000FF"/>
                </w:rPr>
                <w:t>N 268-р</w:t>
              </w:r>
            </w:hyperlink>
            <w:r>
              <w:rPr>
                <w:color w:val="392C69"/>
              </w:rPr>
              <w:t xml:space="preserve">, от 27.01.2022 </w:t>
            </w:r>
            <w:hyperlink r:id="rId24">
              <w:r>
                <w:rPr>
                  <w:color w:val="0000FF"/>
                </w:rPr>
                <w:t>N 26-р</w:t>
              </w:r>
            </w:hyperlink>
            <w:r>
              <w:rPr>
                <w:color w:val="392C69"/>
              </w:rPr>
              <w:t>,</w:t>
            </w:r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29.01.2024 </w:t>
            </w:r>
            <w:hyperlink r:id="rId25">
              <w:r>
                <w:rPr>
                  <w:color w:val="0000FF"/>
                </w:rPr>
                <w:t>N 24-р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93C" w:rsidRDefault="003F593C">
            <w:pPr>
              <w:pStyle w:val="ConsPlusNormal"/>
            </w:pPr>
          </w:p>
        </w:tc>
      </w:tr>
    </w:tbl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ind w:firstLine="540"/>
        <w:jc w:val="both"/>
      </w:pPr>
      <w:r>
        <w:t xml:space="preserve">Руководствуясь </w:t>
      </w:r>
      <w:hyperlink r:id="rId26">
        <w:r>
          <w:rPr>
            <w:color w:val="0000FF"/>
          </w:rPr>
          <w:t>Решением</w:t>
        </w:r>
      </w:hyperlink>
      <w:r>
        <w:t xml:space="preserve"> Красноярского городского Совета от 25.01.2006 N В-166 "О структуре администрации города Красноярска", на основании </w:t>
      </w:r>
      <w:hyperlink r:id="rId27">
        <w:r>
          <w:rPr>
            <w:color w:val="0000FF"/>
          </w:rPr>
          <w:t>ст. ст. 41</w:t>
        </w:r>
      </w:hyperlink>
      <w:r>
        <w:t xml:space="preserve">, </w:t>
      </w:r>
      <w:hyperlink r:id="rId28">
        <w:r>
          <w:rPr>
            <w:color w:val="0000FF"/>
          </w:rPr>
          <w:t>46</w:t>
        </w:r>
      </w:hyperlink>
      <w:r>
        <w:t xml:space="preserve">, </w:t>
      </w:r>
      <w:hyperlink r:id="rId29">
        <w:r>
          <w:rPr>
            <w:color w:val="0000FF"/>
          </w:rPr>
          <w:t>58</w:t>
        </w:r>
      </w:hyperlink>
      <w:r>
        <w:t xml:space="preserve">, </w:t>
      </w:r>
      <w:hyperlink r:id="rId30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о департаменте </w:t>
      </w:r>
      <w:proofErr w:type="gramStart"/>
      <w:r>
        <w:t>Главы города администрации города Красноярска</w:t>
      </w:r>
      <w:proofErr w:type="gramEnd"/>
      <w:r>
        <w:t xml:space="preserve"> согласно приложению 1.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3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15.04.2011 N 43-р.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32">
        <w:r>
          <w:rPr>
            <w:color w:val="0000FF"/>
          </w:rPr>
          <w:t>Распоряжение</w:t>
        </w:r>
      </w:hyperlink>
      <w:r>
        <w:t xml:space="preserve"> Главы города от 01.07.2009 N 145-р "Об утверждении Положения о департаменте </w:t>
      </w:r>
      <w:proofErr w:type="gramStart"/>
      <w:r>
        <w:t>Главы города администрации города Красноярска</w:t>
      </w:r>
      <w:proofErr w:type="gramEnd"/>
      <w:r>
        <w:t>".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первого заместителя Главы города </w:t>
      </w:r>
      <w:proofErr w:type="spellStart"/>
      <w:r>
        <w:t>Шевлякова</w:t>
      </w:r>
      <w:proofErr w:type="spellEnd"/>
      <w:r>
        <w:t xml:space="preserve"> В.Н.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right"/>
      </w:pPr>
      <w:r>
        <w:t>Глава города</w:t>
      </w:r>
    </w:p>
    <w:p w:rsidR="003F593C" w:rsidRDefault="003F593C">
      <w:pPr>
        <w:pStyle w:val="ConsPlusNormal"/>
        <w:jc w:val="right"/>
      </w:pPr>
      <w:r>
        <w:t>П.И.ПИМАШКОВ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</w:p>
    <w:p w:rsidR="003F593C" w:rsidRDefault="003F593C">
      <w:pPr>
        <w:pStyle w:val="ConsPlusNormal"/>
        <w:jc w:val="right"/>
        <w:outlineLvl w:val="0"/>
      </w:pPr>
      <w:r>
        <w:lastRenderedPageBreak/>
        <w:t>Приложение 1</w:t>
      </w:r>
    </w:p>
    <w:p w:rsidR="003F593C" w:rsidRDefault="003F593C">
      <w:pPr>
        <w:pStyle w:val="ConsPlusNormal"/>
        <w:jc w:val="right"/>
      </w:pPr>
      <w:r>
        <w:t>к Распоряжению</w:t>
      </w:r>
    </w:p>
    <w:p w:rsidR="003F593C" w:rsidRDefault="003F593C">
      <w:pPr>
        <w:pStyle w:val="ConsPlusNormal"/>
        <w:jc w:val="right"/>
      </w:pPr>
      <w:r>
        <w:t>администрации города</w:t>
      </w:r>
    </w:p>
    <w:p w:rsidR="003F593C" w:rsidRDefault="003F593C">
      <w:pPr>
        <w:pStyle w:val="ConsPlusNormal"/>
        <w:jc w:val="right"/>
      </w:pPr>
      <w:r>
        <w:t>от 3 сентября 2009 г. N 187-р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Title"/>
        <w:jc w:val="center"/>
      </w:pPr>
      <w:bookmarkStart w:id="1" w:name="P37"/>
      <w:bookmarkEnd w:id="1"/>
      <w:r>
        <w:t>ПОЛОЖЕНИЕ</w:t>
      </w:r>
    </w:p>
    <w:p w:rsidR="003F593C" w:rsidRDefault="003F593C">
      <w:pPr>
        <w:pStyle w:val="ConsPlusTitle"/>
        <w:jc w:val="center"/>
      </w:pPr>
      <w:r>
        <w:t>О ДЕПАРТАМЕНТЕ ГЛАВЫ ГОРОДА АДМИНИСТРАЦИИ ГОРОДА</w:t>
      </w:r>
    </w:p>
    <w:p w:rsidR="003F593C" w:rsidRDefault="003F59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593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93C" w:rsidRDefault="003F59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93C" w:rsidRDefault="003F59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593C" w:rsidRDefault="003F59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20.05.2015 </w:t>
            </w:r>
            <w:hyperlink r:id="rId33">
              <w:r>
                <w:rPr>
                  <w:color w:val="0000FF"/>
                </w:rPr>
                <w:t>N 173-р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26.11.2015 </w:t>
            </w:r>
            <w:hyperlink r:id="rId34">
              <w:r>
                <w:rPr>
                  <w:color w:val="0000FF"/>
                </w:rPr>
                <w:t>N 422-р</w:t>
              </w:r>
            </w:hyperlink>
            <w:r>
              <w:rPr>
                <w:color w:val="392C69"/>
              </w:rPr>
              <w:t xml:space="preserve">, от 16.03.2017 </w:t>
            </w:r>
            <w:hyperlink r:id="rId35">
              <w:r>
                <w:rPr>
                  <w:color w:val="0000FF"/>
                </w:rPr>
                <w:t>N 70-р</w:t>
              </w:r>
            </w:hyperlink>
            <w:r>
              <w:rPr>
                <w:color w:val="392C69"/>
              </w:rPr>
              <w:t xml:space="preserve">, от 20.03.2017 </w:t>
            </w:r>
            <w:hyperlink r:id="rId36">
              <w:r>
                <w:rPr>
                  <w:color w:val="0000FF"/>
                </w:rPr>
                <w:t>N 77-р</w:t>
              </w:r>
            </w:hyperlink>
            <w:r>
              <w:rPr>
                <w:color w:val="392C69"/>
              </w:rPr>
              <w:t>,</w:t>
            </w:r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22.02.2018 </w:t>
            </w:r>
            <w:hyperlink r:id="rId37">
              <w:r>
                <w:rPr>
                  <w:color w:val="0000FF"/>
                </w:rPr>
                <w:t>N 66-р</w:t>
              </w:r>
            </w:hyperlink>
            <w:r>
              <w:rPr>
                <w:color w:val="392C69"/>
              </w:rPr>
              <w:t xml:space="preserve">, от 16.04.2018 </w:t>
            </w:r>
            <w:hyperlink r:id="rId38">
              <w:r>
                <w:rPr>
                  <w:color w:val="0000FF"/>
                </w:rPr>
                <w:t>N 138-р</w:t>
              </w:r>
            </w:hyperlink>
            <w:r>
              <w:rPr>
                <w:color w:val="392C69"/>
              </w:rPr>
              <w:t xml:space="preserve">, от 28.06.2018 </w:t>
            </w:r>
            <w:hyperlink r:id="rId39">
              <w:r>
                <w:rPr>
                  <w:color w:val="0000FF"/>
                </w:rPr>
                <w:t>N 248-р</w:t>
              </w:r>
            </w:hyperlink>
            <w:r>
              <w:rPr>
                <w:color w:val="392C69"/>
              </w:rPr>
              <w:t>,</w:t>
            </w:r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09.10.2018 </w:t>
            </w:r>
            <w:hyperlink r:id="rId40">
              <w:r>
                <w:rPr>
                  <w:color w:val="0000FF"/>
                </w:rPr>
                <w:t>N 349-р</w:t>
              </w:r>
            </w:hyperlink>
            <w:r>
              <w:rPr>
                <w:color w:val="392C69"/>
              </w:rPr>
              <w:t xml:space="preserve">, от 13.08.2019 </w:t>
            </w:r>
            <w:hyperlink r:id="rId41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 xml:space="preserve">, от 14.08.2019 </w:t>
            </w:r>
            <w:hyperlink r:id="rId42">
              <w:r>
                <w:rPr>
                  <w:color w:val="0000FF"/>
                </w:rPr>
                <w:t>N 268-р</w:t>
              </w:r>
            </w:hyperlink>
            <w:r>
              <w:rPr>
                <w:color w:val="392C69"/>
              </w:rPr>
              <w:t>,</w:t>
            </w:r>
          </w:p>
          <w:p w:rsidR="003F593C" w:rsidRDefault="003F5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43">
              <w:r>
                <w:rPr>
                  <w:color w:val="0000FF"/>
                </w:rPr>
                <w:t>N 26-р</w:t>
              </w:r>
            </w:hyperlink>
            <w:r>
              <w:rPr>
                <w:color w:val="392C69"/>
              </w:rPr>
              <w:t xml:space="preserve">, от 29.01.2024 </w:t>
            </w:r>
            <w:hyperlink r:id="rId44">
              <w:r>
                <w:rPr>
                  <w:color w:val="0000FF"/>
                </w:rPr>
                <w:t>N 24-р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93C" w:rsidRDefault="003F593C">
            <w:pPr>
              <w:pStyle w:val="ConsPlusNormal"/>
            </w:pPr>
          </w:p>
        </w:tc>
      </w:tr>
    </w:tbl>
    <w:p w:rsidR="003F593C" w:rsidRDefault="003F593C">
      <w:pPr>
        <w:pStyle w:val="ConsPlusNormal"/>
        <w:jc w:val="both"/>
      </w:pPr>
    </w:p>
    <w:p w:rsidR="003F593C" w:rsidRDefault="003F593C">
      <w:pPr>
        <w:pStyle w:val="ConsPlusTitle"/>
        <w:jc w:val="center"/>
        <w:outlineLvl w:val="1"/>
      </w:pPr>
      <w:r>
        <w:t>I. ОБЩИЕ ПОЛОЖЕНИЯ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ind w:firstLine="540"/>
        <w:jc w:val="both"/>
      </w:pPr>
      <w:r>
        <w:t>1. Департамент Главы города администрации города Красноярска (далее - Департамент) является органом администрации города без прав юридического лица, непосредственно обеспечивающим исполнение Главой города возложенных на него полномочий, и в своей деятельности подчиняется первому заместителю Главы города, в ведении которого находятся вопросы организационного обеспечения деятельности администрации города.</w:t>
      </w:r>
    </w:p>
    <w:p w:rsidR="003F593C" w:rsidRDefault="003F593C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22.02.2018 N 66-р)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2. Департамент в своей деятельности руководствуется </w:t>
      </w:r>
      <w:hyperlink r:id="rId4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законами и иными нормативными правовыми актами органов государственной власти Российской Федерации и Красноярского края, правовыми актами города и настоящим Положением.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3. Департамент при выполнении возложенных на него задач осуществляет свою деятельность во взаимодействии с органами администрации города.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4. Департамент создается и упраздняется Главой города.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Title"/>
        <w:jc w:val="center"/>
        <w:outlineLvl w:val="1"/>
      </w:pPr>
      <w:r>
        <w:t>II. ЗАДАЧИ ДЕПАРТАМЕНТА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ind w:firstLine="540"/>
        <w:jc w:val="both"/>
      </w:pPr>
      <w:r>
        <w:t>5. Организационное обеспечение деятельности Главы города.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6. Экспертно-аналитическая оценка событий, тенденций и рисков в различных сферах жизнедеятельности города.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7. Обеспечение взаимодействия администрации города с Красноярским городским Советом депутатов (далее - городской Совет), координация деятельности органов администрации города по вопросам, связанным с подготовкой и прохождением проектов правовых актов, вносимых Главой города на рассмотрение городского Совета.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Координация деятельности органов администрации города, муниципальных предприятий и учреждений по обеспечению исполнения издаваемых Главой города правовых актов, поручений (резолюций) Главы города, а также поручений (резолюций) в адрес Главы (администрации) города, направленных Губернатором Красноярского края или Правительством Красноярского края, в том числе по исполнению поручений (указаний) Президента Российской Федерации, Правительства Российской Федерации.</w:t>
      </w:r>
      <w:proofErr w:type="gramEnd"/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47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29.01.2024 N 24-р.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lastRenderedPageBreak/>
        <w:t>10. Координация деятельности органов администрации города по вопросам организации официальных мероприятий, массовых городских мероприятий, совещаний с участием Главы города.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11 - 12. Утратили силу. - </w:t>
      </w:r>
      <w:hyperlink r:id="rId48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16.04.2018 N 138-р.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13. Обеспечение полномочий Главы города и администрации города в области развития региональных связей, сотрудничества с муниципалитетами зарубежных стран, международными организациями, иностранными компаниями в соответствии с приоритетными направлениями деятельности администрации города.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13.1. Утратил силу. - </w:t>
      </w:r>
      <w:hyperlink r:id="rId49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20.03.2017 N 77-р.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13.2. Утратил силу. - </w:t>
      </w:r>
      <w:hyperlink r:id="rId50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14.08.2019 N 268-р.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13.3. Привлечение граждан, их объединений и иных лиц (далее - участники процесса развития городской среды) к решению вопросов по соблюдению правил благоустройства, участию в содержании и эксплуатации общественных и дворовых территорий города.</w:t>
      </w:r>
    </w:p>
    <w:p w:rsidR="003F593C" w:rsidRDefault="003F593C">
      <w:pPr>
        <w:pStyle w:val="ConsPlusNormal"/>
        <w:jc w:val="both"/>
      </w:pPr>
      <w:r>
        <w:t xml:space="preserve">(п. 13.3 в ред. </w:t>
      </w:r>
      <w:hyperlink r:id="rId5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27.01.2022 N 26-р)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14. Обеспечение законности, информационной открытости в деятельности Департамента.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15. Обеспечение предотвращения, выявления и устранения коррупционных проявлений в деятельности Департамента.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Title"/>
        <w:jc w:val="center"/>
        <w:outlineLvl w:val="1"/>
      </w:pPr>
      <w:r>
        <w:t>III. ФУНКЦИИ ДЕПАРТАМЕНТА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ind w:firstLine="540"/>
        <w:jc w:val="both"/>
      </w:pPr>
      <w:r>
        <w:t>16. В целях организационного обеспечения деятельности Главы города Департамент: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1) осуществляет комплекс организационных мероприятий по обеспечению деятельности Главы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2) осуществляет подготовку служебных документов и материалов на рассмотрение и подписание Главе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3) выполняет отдельные поручения Главы города, готовит оперативную информацию;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4) планирует работу, в том числе ведет рабочий график Главы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5) осуществляет предварительное рассмотрение адресованных Главе города обращений органов государственной власти и местного самоуправления, руководителей организаций; готовит предложения Главе города по существу рассмотренных обращений;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6) работает с письмами, заявлениями и устными обращениями граждан, находящимися на контроле у Главы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7) организует и участвует в проведении Главой города приема руководителей организаций, личного приема граждан.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17. В целях осуществления экспертно-аналитической оценки событий, тенденций и рисков в различных сферах жизнедеятельности города Департамент: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1) анализирует социологические данные, иные материалы о жизнедеятельности города, готовит прогнозы и сценарии развития общественно-политической и социально-экономической ситуации в городе;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2) участвует в разработке и осуществлении экспертизы отдельных проектов правовых актов </w:t>
      </w:r>
      <w:r>
        <w:lastRenderedPageBreak/>
        <w:t>города, подготовке заключений, аналитических записок;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3) взаимодействует с органами государственной власти Красноярского края при разработке проектов правовых актов края, затрагивающих интересы органов местного самоуправления;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4) анализирует практику применения правовых актов города, готовит Главе города аналитические, справочные и информационные материалы, вносит Главе города предложения по совершенствованию правовых актов города.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18. В целях обеспечения взаимодействия администрации города с городским Советом, координации деятельности органов администрации города по вопросам, связанным с подготовкой и прохождением проектов правовых актов, вносимых Главой города на рассмотрение городского Совета, Департамент: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1) осуществляет правовую экспертизу проектов правовых актов, вносимых Главой города на рассмотрение городского Совета;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2) по поручению полномочного представителя Главы города в городском Совете участвует в подготовке или осуществляет подготовку проектов правовых актов, вносимых Главой города на рассмотрение городского Совета;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3) участвует в подготовке проектов правовых актов и предложений, связанных с реализацией городским Советом права законодательной инициативы в Законодательном Собрании Красноярского края;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4) готовит заключения Главы города по проектам правовых актов, внесенным депутатами и иными субъектами правотворческой инициативы на рассмотрение городского Совета;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5) готовит проекты мотивированных возражений на нормативные правовые акты, принятые городским Советом и направленные Главе города на подписание;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6) обобщает опыт совместной деятельности органов администрации города и комиссий городского Совета по подготовке проектов правовых актов городского Совета, готовит предложения Главе города по совершенствованию этой деятельности;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7) представляет интересы администрации города при рассмотрении дел об оспаривании нормативных правовых актов, принятых городским Советом, в судах и иных органах.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В целях координации деятельности органов администрации города, муниципальных предприятий и учреждений по обеспечению исполнения издаваемых Главой города правовых актов, поручений (резолюций) Главы города, а также поручений (резолюций) в адрес Главы (администрации) города, направленных Губернатором Красноярского края или Правительством Красноярского края, в том числе по исполнению поручений (указаний) Президента Российской Федерации, Правительства Российской Федерации, Департамент:</w:t>
      </w:r>
      <w:proofErr w:type="gramEnd"/>
    </w:p>
    <w:p w:rsidR="003F593C" w:rsidRDefault="003F593C">
      <w:pPr>
        <w:pStyle w:val="ConsPlusNormal"/>
        <w:spacing w:before="220"/>
        <w:ind w:firstLine="540"/>
        <w:jc w:val="both"/>
      </w:pPr>
      <w:r>
        <w:t>1) осуществляет оформление, постановку на контроль, доведение до сведения исполнителей и контроль исполнения поручений (резолюций) Главы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2) осуществляет постановку на контроль, доведение до сведения исполнителей и контроль исполнения заданий, предусмотренных правовыми актами, издаваемыми Главой города, поручений (резолюций) в адрес Главы (администрации) города, направленных Губернатором Красноярского края или Правительством Красноярского края, в том числе поручений (указаний) Президента Российской Федерации, Правительства Российской Федерации;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3) осуществляет методическое руководство, мониторинг исполнения издаваемых Главой города правовых актов, поручений (резолюций) Главы города, а также поручений (резолюций) в </w:t>
      </w:r>
      <w:r>
        <w:lastRenderedPageBreak/>
        <w:t>адрес Главы (администрации) города, направленных Губернатором Красноярского края или Правительством Красноярского края, в том числе по исполнению поручений (указаний) Президента Российской Федерации, Правительства Российской Федерации;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4) формирует еженедельные, ежеквартальные и годовые информационные материалы по исполнению поручений (резолюций) Главы города, а также поручений (резолюций) в адрес Главы (администрации) города, направленных Губернатором Красноярского края или Правительством Красноярского края, в том числе по исполнению поручений (указаний) Президента Российской Федерации, Правительства Российской Федерации.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20. Утратил силу. - </w:t>
      </w:r>
      <w:hyperlink r:id="rId52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29.01.2024 N 24-р.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21. В целях </w:t>
      </w:r>
      <w:proofErr w:type="gramStart"/>
      <w:r>
        <w:t>координации деятельности органов администрации города</w:t>
      </w:r>
      <w:proofErr w:type="gramEnd"/>
      <w:r>
        <w:t xml:space="preserve"> по вопросам организации официальных мероприятий, массовых городских мероприятий, совещаний с участием Главы города Департамент: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1) организует рабочие встречи, визиты, поездки, переговоры и другие мероприятия с участием Главы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2) реализует протокольную практику Российской Федерации при организации мероприятий с участием Главы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3) готовит пакет документов Главе города по тематике рабочих встреч, визитов, поездок, переговоров и других мероприятий с его участием;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4) координирует деятельность органов администрации города при подготовке и проведении городских массовых мероприятий с участием Главы города.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22 - 23. Утратили силу. - </w:t>
      </w:r>
      <w:hyperlink r:id="rId53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16.04.2018 N 138-р.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24. В целях обеспечения полномочий Главы города и администрации города в области развития региональных связей, сотрудничества с муниципалитетами зарубежных стран, международными организациями, иностранными компаниями в соответствии с приоритетными направлениями деятельности администрации города Красноярска Департамент: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1) разрабатывает и реализует основные приоритеты внешних связей администрации города Красноярска;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2) формирует положительный имидж города Красноярска за рубежом;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3) разрабатывает рекомендации Главе города по совершенствованию развития сотрудничества с муниципалитетами зарубежных стран, международными организациями, иностранными компаниями в соответствии с приоритетными направлениями деятельности администрации города Красноярска;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4) организует и участвует в переговорах, встречах, иных мероприятиях, проводимых совместно с представителями иностранных муниципалитетов, предприятий и иных организаций, по вопросам международного и межмуниципального сотрудничества;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5) разрабатывает проекты договоров, соглашений, протоколов, меморандумов и других документов по сотрудничеству города Красноярска с городами и организациями иностранных госуда</w:t>
      </w:r>
      <w:proofErr w:type="gramStart"/>
      <w:r>
        <w:t>рств в с</w:t>
      </w:r>
      <w:proofErr w:type="gramEnd"/>
      <w:r>
        <w:t>оответствии с международными требованиями; обеспечивает контроль за их реализацией;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6) организует участие иностранных представителей в международных выставках, семинарах, конференциях, форумах и других мероприятиях, проводимых в городе Красноярске;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lastRenderedPageBreak/>
        <w:t>7) организует взаимодействие с посольствами и консульскими учреждениями иностранных государств, находящимися на территории Российской Федерации, с российскими организациями, отвечающими за развитие зарубежных связей, с представительствами международных организаций, находящимися на территории города Красноярска;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8) осуществляет перевод на иностранные языки и с иностранных языков на русский переписки Главы города с руководителями городов иностранных государств, должностными лицами международных организаций, а также перевод поступающей в администрацию города на иностранном языке официальной корреспонденции;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9) организует прием иностранных делегаций, прибывающих в администрацию города Красноярска, ведет протокольную работу по приему официальных иностранных делегаций;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10) готовит отчеты о визитах в город Красноярск официальных и рабочих делегаций городов иностранных государств;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11) готовит и размещает материалы по развитию зарубежных связей в средствах массовой информации и на официальном сайте администрации города.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24.1. Утратил силу. - </w:t>
      </w:r>
      <w:hyperlink r:id="rId54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20.03.2017 N 77-р.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24.2. Утратил силу. - </w:t>
      </w:r>
      <w:hyperlink r:id="rId55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14.08.2019 N 268-р.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24.3. В целях </w:t>
      </w:r>
      <w:proofErr w:type="gramStart"/>
      <w:r>
        <w:t>привлечения участников процесса развития городской среды</w:t>
      </w:r>
      <w:proofErr w:type="gramEnd"/>
      <w:r>
        <w:t xml:space="preserve"> к решению вопросов по соблюдению правил благоустройства, участию в содержании и эксплуатации общественных и дворовых территорий города Департамент: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1) осуществляет информирование участников процесса развития городской среды о действующих на территории города правилах благоустройства, порядке содержания и эксплуатации общественных и дворовых территорий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2) консультирует участников процесса развития городской среды по вопросам соблюдения правил благоустройства, содержания и эксплуатации общественных и дворовых территорий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3) осуществляет профилактику правонарушений в форме правового просвещения и правового информирования участников процесса развития городской среды по вопросам соблюдения правил благоустройства, содержания и эксплуатации общественных и дворовых территорий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4) обеспечивает взаимодействие лиц, участвующих в профилактике правонарушений, по вопросам соблюдения правил благоустройства, содержания и эксплуатации общественных и дворовых территорий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5) взаимодействует с административными комиссиями в городе Красноярске.</w:t>
      </w:r>
    </w:p>
    <w:p w:rsidR="003F593C" w:rsidRDefault="003F593C">
      <w:pPr>
        <w:pStyle w:val="ConsPlusNormal"/>
        <w:jc w:val="both"/>
      </w:pPr>
      <w:r>
        <w:t xml:space="preserve">(п. 24.3 в ред. </w:t>
      </w:r>
      <w:hyperlink r:id="rId5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27.01.2022 N 26-р)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25. В целях обеспечения законности, информационной открытости в деятельности Департамента, обеспечения предотвращения, выявления и устранения коррупционных проявлений Департамент: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1) своевременно приводит нормативные правовые акты города, разработанные Департаментом, в соответствие с действующим законодательством;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2) осуществляет </w:t>
      </w:r>
      <w:proofErr w:type="gramStart"/>
      <w:r>
        <w:t>контроль за</w:t>
      </w:r>
      <w:proofErr w:type="gramEnd"/>
      <w:r>
        <w:t xml:space="preserve"> выполнением муниципальными служащими Департамента обязанности по уведомлению обо всех случаях обращения к ним каких-либо лиц в целях </w:t>
      </w:r>
      <w:r>
        <w:lastRenderedPageBreak/>
        <w:t>склонения к совершению коррупционных правонарушений;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3) принимает меры по предотвращению или урегулированию конфликта интересов на муниципальной службе.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Title"/>
        <w:jc w:val="center"/>
        <w:outlineLvl w:val="1"/>
      </w:pPr>
      <w:r>
        <w:t>IV. ОБЕСПЕЧЕНИЕ ДЕЯТЕЛЬНОСТИ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ind w:firstLine="540"/>
        <w:jc w:val="both"/>
      </w:pPr>
      <w:r>
        <w:t>26. Департамент в целях осуществления возложенных на него задач: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запрашивает и получает необходимую информацию, документы и материалы в органах администрации города, иных органах и организациях;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принимает оперативные решения, дает поручения органам администрации города, городским службам;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получает информацию, осуществляет проверку выполнения поручений Главы города органами администрации города, муниципальными предприятиями и учреждениями;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использует в работе городские системы связи и коммуникации, пользуется банком данных электронной информации администрации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представляет по поручению Главы города интересы администрации города в государственных и муниципальных органах, иных организациях;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привлекает в установленном порядке для выполнения отдельных заданий ученых и специалистов, в том числе на договорной основе.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27. Департамент в своей деятельности взаимодействует с органами государственной власти Красноярского края, органами городского самоуправления, органами администрации города, иными организациями.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Title"/>
        <w:jc w:val="center"/>
        <w:outlineLvl w:val="1"/>
      </w:pPr>
      <w:r>
        <w:t>V. ОРГАНИЗАЦИЯ ДЕЯТЕЛЬНОСТИ ДЕПАРТАМЕНТА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ind w:firstLine="540"/>
        <w:jc w:val="both"/>
      </w:pPr>
      <w:r>
        <w:t>28. Руководство деятельностью Департамента осуществляет заместитель Главы города - руководитель Департамента (далее - руководитель Департамента), назначаемый на должность и освобождаемый от должности Главой города в установленном порядке.</w:t>
      </w:r>
    </w:p>
    <w:p w:rsidR="003F593C" w:rsidRDefault="003F593C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22.02.2018 N 66-р)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В период временного отсутствия руководителя Департамента его обязанности исполняет заместитель руководителя Департамента.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29. Руководитель Департамента: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непосредственно подчиняется первому заместителю Главы города, в ведении которого находятся вопросы организационного обеспечения деятельности администрации города;</w:t>
      </w:r>
    </w:p>
    <w:p w:rsidR="003F593C" w:rsidRDefault="003F593C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22.02.2018 N 66-р)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представляет администрацию города в органах государственной власти и местного самоуправления, иных организациях по вопросам, входящим в компетенцию Департамента;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утверждает должностные инструкции сотрудников Департамента, за исключением инструкций заместителя руководителя Департамента, советников и помощников Главы города;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вносит предложения о назначении и освобождении от должности, привлечении к дисциплинарной ответственности и поощрении сотрудников Департамента;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lastRenderedPageBreak/>
        <w:t>подписывает документы в пределах своей компетенции;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осуществляет прием граждан, рассматривает заявления и жалобы по вопросам, относящимся к компетенции Департамента;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обеспечивает конфиденциальность служебной и иной охраняемой законом информации;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выполняет иные функции, необходимые для решения поставленных перед Департаментом задач.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Title"/>
        <w:jc w:val="center"/>
        <w:outlineLvl w:val="1"/>
      </w:pPr>
      <w:r>
        <w:t>VI. ОТВЕТСТВЕННОСТЬ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ind w:firstLine="540"/>
        <w:jc w:val="both"/>
      </w:pPr>
      <w:r>
        <w:t xml:space="preserve">30. Руководитель несет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выполнение Департаментом возложенных на него задач и функций;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разрабатываемые правовые акты и принимаемые решения в рамках возложенных полномочий;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 xml:space="preserve">непринятие мер по предупреждению коррупционных проявлений, в том числе по исполнению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 в рамках полномочий Департамента.</w:t>
      </w:r>
    </w:p>
    <w:p w:rsidR="003F593C" w:rsidRDefault="003F593C">
      <w:pPr>
        <w:pStyle w:val="ConsPlusNormal"/>
        <w:spacing w:before="220"/>
        <w:ind w:firstLine="540"/>
        <w:jc w:val="both"/>
      </w:pPr>
      <w:r>
        <w:t>31. Сотрудники Департамента несут установленную законом ответственность за выполнение своих должностных обязанностей.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right"/>
        <w:outlineLvl w:val="0"/>
      </w:pPr>
      <w:r>
        <w:t>Приложение 2</w:t>
      </w:r>
    </w:p>
    <w:p w:rsidR="003F593C" w:rsidRDefault="003F593C">
      <w:pPr>
        <w:pStyle w:val="ConsPlusNormal"/>
        <w:jc w:val="right"/>
      </w:pPr>
      <w:r>
        <w:t>к Распоряжению</w:t>
      </w:r>
    </w:p>
    <w:p w:rsidR="003F593C" w:rsidRDefault="003F593C">
      <w:pPr>
        <w:pStyle w:val="ConsPlusNormal"/>
        <w:jc w:val="right"/>
      </w:pPr>
      <w:r>
        <w:t>администрации города</w:t>
      </w:r>
    </w:p>
    <w:p w:rsidR="003F593C" w:rsidRDefault="003F593C">
      <w:pPr>
        <w:pStyle w:val="ConsPlusNormal"/>
        <w:jc w:val="right"/>
      </w:pPr>
      <w:r>
        <w:t>от 3 сентября 2009 г. N 187-р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Title"/>
        <w:jc w:val="center"/>
      </w:pPr>
      <w:r>
        <w:t>СТРУКТУРА</w:t>
      </w:r>
    </w:p>
    <w:p w:rsidR="003F593C" w:rsidRDefault="003F593C">
      <w:pPr>
        <w:pStyle w:val="ConsPlusTitle"/>
        <w:jc w:val="center"/>
      </w:pPr>
      <w:r>
        <w:t xml:space="preserve">ДЕПАРТАМЕНТА </w:t>
      </w:r>
      <w:proofErr w:type="gramStart"/>
      <w:r>
        <w:t>ГЛАВЫ ГОРОДА АДМИНИСТРАЦИИ ГОРОДА КРАСНОЯРСКА</w:t>
      </w:r>
      <w:proofErr w:type="gramEnd"/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ind w:firstLine="540"/>
        <w:jc w:val="both"/>
      </w:pPr>
      <w:r>
        <w:t xml:space="preserve">Исключена. - </w:t>
      </w:r>
      <w:hyperlink r:id="rId60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15.04.2011 N 43-р.</w:t>
      </w: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jc w:val="both"/>
      </w:pPr>
    </w:p>
    <w:p w:rsidR="003F593C" w:rsidRDefault="003F59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4AC6" w:rsidRDefault="00E34AC6"/>
    <w:sectPr w:rsidR="00E34AC6" w:rsidSect="0090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3C"/>
    <w:rsid w:val="00380B89"/>
    <w:rsid w:val="003F593C"/>
    <w:rsid w:val="00E3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319810&amp;dst=100016" TargetMode="External"/><Relationship Id="rId21" Type="http://schemas.openxmlformats.org/officeDocument/2006/relationships/hyperlink" Target="https://login.consultant.ru/link/?req=doc&amp;base=RLAW123&amp;n=267112&amp;dst=100007" TargetMode="External"/><Relationship Id="rId34" Type="http://schemas.openxmlformats.org/officeDocument/2006/relationships/hyperlink" Target="https://login.consultant.ru/link/?req=doc&amp;base=RLAW123&amp;n=145185&amp;dst=100005" TargetMode="External"/><Relationship Id="rId42" Type="http://schemas.openxmlformats.org/officeDocument/2006/relationships/hyperlink" Target="https://login.consultant.ru/link/?req=doc&amp;base=RLAW123&amp;n=230177&amp;dst=100005" TargetMode="External"/><Relationship Id="rId47" Type="http://schemas.openxmlformats.org/officeDocument/2006/relationships/hyperlink" Target="https://login.consultant.ru/link/?req=doc&amp;base=RLAW123&amp;n=325587&amp;dst=100005" TargetMode="External"/><Relationship Id="rId50" Type="http://schemas.openxmlformats.org/officeDocument/2006/relationships/hyperlink" Target="https://login.consultant.ru/link/?req=doc&amp;base=RLAW123&amp;n=230177&amp;dst=100005" TargetMode="External"/><Relationship Id="rId55" Type="http://schemas.openxmlformats.org/officeDocument/2006/relationships/hyperlink" Target="https://login.consultant.ru/link/?req=doc&amp;base=RLAW123&amp;n=230177&amp;dst=100005" TargetMode="External"/><Relationship Id="rId63" Type="http://schemas.openxmlformats.org/officeDocument/2006/relationships/customXml" Target="../customXml/item1.xml"/><Relationship Id="rId7" Type="http://schemas.openxmlformats.org/officeDocument/2006/relationships/hyperlink" Target="https://login.consultant.ru/link/?req=doc&amp;base=RLAW123&amp;n=63009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188979&amp;dst=100005" TargetMode="External"/><Relationship Id="rId29" Type="http://schemas.openxmlformats.org/officeDocument/2006/relationships/hyperlink" Target="https://login.consultant.ru/link/?req=doc&amp;base=RLAW123&amp;n=369401&amp;dst=101188" TargetMode="External"/><Relationship Id="rId11" Type="http://schemas.openxmlformats.org/officeDocument/2006/relationships/hyperlink" Target="https://login.consultant.ru/link/?req=doc&amp;base=RLAW123&amp;n=110805&amp;dst=100005" TargetMode="External"/><Relationship Id="rId24" Type="http://schemas.openxmlformats.org/officeDocument/2006/relationships/hyperlink" Target="https://login.consultant.ru/link/?req=doc&amp;base=RLAW123&amp;n=282430&amp;dst=100005" TargetMode="External"/><Relationship Id="rId32" Type="http://schemas.openxmlformats.org/officeDocument/2006/relationships/hyperlink" Target="https://login.consultant.ru/link/?req=doc&amp;base=RLAW123&amp;n=41816" TargetMode="External"/><Relationship Id="rId37" Type="http://schemas.openxmlformats.org/officeDocument/2006/relationships/hyperlink" Target="https://login.consultant.ru/link/?req=doc&amp;base=RLAW123&amp;n=205849&amp;dst=100005" TargetMode="External"/><Relationship Id="rId40" Type="http://schemas.openxmlformats.org/officeDocument/2006/relationships/hyperlink" Target="https://login.consultant.ru/link/?req=doc&amp;base=RLAW123&amp;n=267112&amp;dst=100008" TargetMode="External"/><Relationship Id="rId45" Type="http://schemas.openxmlformats.org/officeDocument/2006/relationships/hyperlink" Target="https://login.consultant.ru/link/?req=doc&amp;base=RLAW123&amp;n=205849&amp;dst=100006" TargetMode="External"/><Relationship Id="rId53" Type="http://schemas.openxmlformats.org/officeDocument/2006/relationships/hyperlink" Target="https://login.consultant.ru/link/?req=doc&amp;base=RLAW123&amp;n=208238&amp;dst=100005" TargetMode="External"/><Relationship Id="rId58" Type="http://schemas.openxmlformats.org/officeDocument/2006/relationships/hyperlink" Target="https://login.consultant.ru/link/?req=doc&amp;base=RLAW123&amp;n=205849&amp;dst=100016" TargetMode="External"/><Relationship Id="rId5" Type="http://schemas.openxmlformats.org/officeDocument/2006/relationships/hyperlink" Target="https://login.consultant.ru/link/?req=doc&amp;base=RLAW123&amp;n=46675&amp;dst=100005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123&amp;n=208238&amp;dst=100005" TargetMode="External"/><Relationship Id="rId14" Type="http://schemas.openxmlformats.org/officeDocument/2006/relationships/hyperlink" Target="https://login.consultant.ru/link/?req=doc&amp;base=RLAW123&amp;n=136746&amp;dst=100005" TargetMode="External"/><Relationship Id="rId22" Type="http://schemas.openxmlformats.org/officeDocument/2006/relationships/hyperlink" Target="https://login.consultant.ru/link/?req=doc&amp;base=RLAW123&amp;n=230116&amp;dst=100014" TargetMode="External"/><Relationship Id="rId27" Type="http://schemas.openxmlformats.org/officeDocument/2006/relationships/hyperlink" Target="https://login.consultant.ru/link/?req=doc&amp;base=RLAW123&amp;n=369401&amp;dst=100358" TargetMode="External"/><Relationship Id="rId30" Type="http://schemas.openxmlformats.org/officeDocument/2006/relationships/hyperlink" Target="https://login.consultant.ru/link/?req=doc&amp;base=RLAW123&amp;n=369401&amp;dst=100480" TargetMode="External"/><Relationship Id="rId35" Type="http://schemas.openxmlformats.org/officeDocument/2006/relationships/hyperlink" Target="https://login.consultant.ru/link/?req=doc&amp;base=RLAW123&amp;n=188979&amp;dst=100005" TargetMode="External"/><Relationship Id="rId43" Type="http://schemas.openxmlformats.org/officeDocument/2006/relationships/hyperlink" Target="https://login.consultant.ru/link/?req=doc&amp;base=RLAW123&amp;n=282430&amp;dst=100005" TargetMode="External"/><Relationship Id="rId48" Type="http://schemas.openxmlformats.org/officeDocument/2006/relationships/hyperlink" Target="https://login.consultant.ru/link/?req=doc&amp;base=RLAW123&amp;n=208238&amp;dst=100005" TargetMode="External"/><Relationship Id="rId56" Type="http://schemas.openxmlformats.org/officeDocument/2006/relationships/hyperlink" Target="https://login.consultant.ru/link/?req=doc&amp;base=RLAW123&amp;n=282430&amp;dst=100008" TargetMode="External"/><Relationship Id="rId64" Type="http://schemas.openxmlformats.org/officeDocument/2006/relationships/customXml" Target="../customXml/item2.xml"/><Relationship Id="rId8" Type="http://schemas.openxmlformats.org/officeDocument/2006/relationships/hyperlink" Target="https://login.consultant.ru/link/?req=doc&amp;base=RLAW123&amp;n=85919&amp;dst=100005" TargetMode="External"/><Relationship Id="rId51" Type="http://schemas.openxmlformats.org/officeDocument/2006/relationships/hyperlink" Target="https://login.consultant.ru/link/?req=doc&amp;base=RLAW123&amp;n=282430&amp;dst=1000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113231&amp;dst=100005" TargetMode="External"/><Relationship Id="rId17" Type="http://schemas.openxmlformats.org/officeDocument/2006/relationships/hyperlink" Target="https://login.consultant.ru/link/?req=doc&amp;base=RLAW123&amp;n=188980&amp;dst=100005" TargetMode="External"/><Relationship Id="rId25" Type="http://schemas.openxmlformats.org/officeDocument/2006/relationships/hyperlink" Target="https://login.consultant.ru/link/?req=doc&amp;base=RLAW123&amp;n=325587&amp;dst=100005" TargetMode="External"/><Relationship Id="rId33" Type="http://schemas.openxmlformats.org/officeDocument/2006/relationships/hyperlink" Target="https://login.consultant.ru/link/?req=doc&amp;base=RLAW123&amp;n=136746&amp;dst=100005" TargetMode="External"/><Relationship Id="rId38" Type="http://schemas.openxmlformats.org/officeDocument/2006/relationships/hyperlink" Target="https://login.consultant.ru/link/?req=doc&amp;base=RLAW123&amp;n=208238&amp;dst=100005" TargetMode="External"/><Relationship Id="rId46" Type="http://schemas.openxmlformats.org/officeDocument/2006/relationships/hyperlink" Target="https://login.consultant.ru/link/?req=doc&amp;base=LAW&amp;n=2875" TargetMode="External"/><Relationship Id="rId59" Type="http://schemas.openxmlformats.org/officeDocument/2006/relationships/hyperlink" Target="https://login.consultant.ru/link/?req=doc&amp;base=LAW&amp;n=501480" TargetMode="External"/><Relationship Id="rId20" Type="http://schemas.openxmlformats.org/officeDocument/2006/relationships/hyperlink" Target="https://login.consultant.ru/link/?req=doc&amp;base=RLAW123&amp;n=210865&amp;dst=100005" TargetMode="External"/><Relationship Id="rId41" Type="http://schemas.openxmlformats.org/officeDocument/2006/relationships/hyperlink" Target="https://login.consultant.ru/link/?req=doc&amp;base=RLAW123&amp;n=230116&amp;dst=100014" TargetMode="External"/><Relationship Id="rId54" Type="http://schemas.openxmlformats.org/officeDocument/2006/relationships/hyperlink" Target="https://login.consultant.ru/link/?req=doc&amp;base=RLAW123&amp;n=188980&amp;dst=100005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53930&amp;dst=100005" TargetMode="External"/><Relationship Id="rId15" Type="http://schemas.openxmlformats.org/officeDocument/2006/relationships/hyperlink" Target="https://login.consultant.ru/link/?req=doc&amp;base=RLAW123&amp;n=145185&amp;dst=100005" TargetMode="External"/><Relationship Id="rId23" Type="http://schemas.openxmlformats.org/officeDocument/2006/relationships/hyperlink" Target="https://login.consultant.ru/link/?req=doc&amp;base=RLAW123&amp;n=230177&amp;dst=100005" TargetMode="External"/><Relationship Id="rId28" Type="http://schemas.openxmlformats.org/officeDocument/2006/relationships/hyperlink" Target="https://login.consultant.ru/link/?req=doc&amp;base=RLAW123&amp;n=369401&amp;dst=100406" TargetMode="External"/><Relationship Id="rId36" Type="http://schemas.openxmlformats.org/officeDocument/2006/relationships/hyperlink" Target="https://login.consultant.ru/link/?req=doc&amp;base=RLAW123&amp;n=188980&amp;dst=100005" TargetMode="External"/><Relationship Id="rId49" Type="http://schemas.openxmlformats.org/officeDocument/2006/relationships/hyperlink" Target="https://login.consultant.ru/link/?req=doc&amp;base=RLAW123&amp;n=188980&amp;dst=100005" TargetMode="External"/><Relationship Id="rId57" Type="http://schemas.openxmlformats.org/officeDocument/2006/relationships/hyperlink" Target="https://login.consultant.ru/link/?req=doc&amp;base=RLAW123&amp;n=205849&amp;dst=100015" TargetMode="External"/><Relationship Id="rId10" Type="http://schemas.openxmlformats.org/officeDocument/2006/relationships/hyperlink" Target="https://login.consultant.ru/link/?req=doc&amp;base=RLAW123&amp;n=109540&amp;dst=100005" TargetMode="External"/><Relationship Id="rId31" Type="http://schemas.openxmlformats.org/officeDocument/2006/relationships/hyperlink" Target="https://login.consultant.ru/link/?req=doc&amp;base=RLAW123&amp;n=63009&amp;dst=100006" TargetMode="External"/><Relationship Id="rId44" Type="http://schemas.openxmlformats.org/officeDocument/2006/relationships/hyperlink" Target="https://login.consultant.ru/link/?req=doc&amp;base=RLAW123&amp;n=325587&amp;dst=100005" TargetMode="External"/><Relationship Id="rId52" Type="http://schemas.openxmlformats.org/officeDocument/2006/relationships/hyperlink" Target="https://login.consultant.ru/link/?req=doc&amp;base=RLAW123&amp;n=325587&amp;dst=100005" TargetMode="External"/><Relationship Id="rId60" Type="http://schemas.openxmlformats.org/officeDocument/2006/relationships/hyperlink" Target="https://login.consultant.ru/link/?req=doc&amp;base=RLAW123&amp;n=63009&amp;dst=100006" TargetMode="External"/><Relationship Id="rId65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93200&amp;dst=100005" TargetMode="External"/><Relationship Id="rId13" Type="http://schemas.openxmlformats.org/officeDocument/2006/relationships/hyperlink" Target="https://login.consultant.ru/link/?req=doc&amp;base=RLAW123&amp;n=132650&amp;dst=100005" TargetMode="External"/><Relationship Id="rId18" Type="http://schemas.openxmlformats.org/officeDocument/2006/relationships/hyperlink" Target="https://login.consultant.ru/link/?req=doc&amp;base=RLAW123&amp;n=205849&amp;dst=100005" TargetMode="External"/><Relationship Id="rId39" Type="http://schemas.openxmlformats.org/officeDocument/2006/relationships/hyperlink" Target="https://login.consultant.ru/link/?req=doc&amp;base=RLAW123&amp;n=21086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A0CCC29CB41E4685E823ED8DC1DD96" ma:contentTypeVersion="1" ma:contentTypeDescription="Создание документа." ma:contentTypeScope="" ma:versionID="d8383669091441ae305a5e2486cc33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D3C81A-D5F9-4C40-8396-B8DC0867FD51}"/>
</file>

<file path=customXml/itemProps2.xml><?xml version="1.0" encoding="utf-8"?>
<ds:datastoreItem xmlns:ds="http://schemas.openxmlformats.org/officeDocument/2006/customXml" ds:itemID="{B746D07E-B88C-4885-98A1-A267BCBB8E2A}"/>
</file>

<file path=customXml/itemProps3.xml><?xml version="1.0" encoding="utf-8"?>
<ds:datastoreItem xmlns:ds="http://schemas.openxmlformats.org/officeDocument/2006/customXml" ds:itemID="{08664F02-7459-4D9E-960E-7CBF56E46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3629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Негодяева Ольга Сергеевна</dc:creator>
  <cp:lastModifiedBy>Захаров Михаил Валерьевич</cp:lastModifiedBy>
  <cp:revision>2</cp:revision>
  <dcterms:created xsi:type="dcterms:W3CDTF">2026-02-03T08:33:00Z</dcterms:created>
  <dcterms:modified xsi:type="dcterms:W3CDTF">2026-02-03T08:33:00Z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0x010100F1A0CCC29CB41E4685E823ED8DC1DD96</vt:lpwstr>
  </property>
</Properties>
</file>