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D85" w:rsidRPr="004B7D85" w:rsidRDefault="004B7D85" w:rsidP="004B7D85">
      <w:pPr>
        <w:spacing w:after="240" w:line="240" w:lineRule="auto"/>
        <w:jc w:val="center"/>
        <w:textAlignment w:val="baseline"/>
        <w:outlineLvl w:val="1"/>
        <w:rPr>
          <w:rFonts w:ascii="Arial" w:eastAsia="Times New Roman" w:hAnsi="Arial" w:cs="Arial"/>
          <w:b/>
          <w:bCs/>
          <w:color w:val="444444"/>
          <w:sz w:val="24"/>
          <w:szCs w:val="24"/>
          <w:lang w:eastAsia="ru-RU"/>
        </w:rPr>
      </w:pPr>
      <w:r w:rsidRPr="004B7D85">
        <w:rPr>
          <w:rFonts w:ascii="Arial" w:eastAsia="Times New Roman" w:hAnsi="Arial" w:cs="Arial"/>
          <w:b/>
          <w:bCs/>
          <w:color w:val="444444"/>
          <w:sz w:val="24"/>
          <w:szCs w:val="24"/>
          <w:lang w:eastAsia="ru-RU"/>
        </w:rPr>
        <w:br/>
        <w:t>АДМИНИСТРАЦИЯ ГОРОДА КРАСНОЯРСКА</w:t>
      </w:r>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t>ПОСТАНОВЛЕНИЕ</w:t>
      </w:r>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t>от 25 сентября 2019 года N 676</w:t>
      </w:r>
      <w:proofErr w:type="gramStart"/>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t>О</w:t>
      </w:r>
      <w:proofErr w:type="gramEnd"/>
      <w:r w:rsidRPr="004B7D85">
        <w:rPr>
          <w:rFonts w:ascii="Arial" w:eastAsia="Times New Roman" w:hAnsi="Arial" w:cs="Arial"/>
          <w:b/>
          <w:bCs/>
          <w:color w:val="444444"/>
          <w:sz w:val="24"/>
          <w:szCs w:val="24"/>
          <w:lang w:eastAsia="ru-RU"/>
        </w:rPr>
        <w:t>б организации и проведении эвакуационных мероприятий в чрезвычайных ситуациях</w:t>
      </w:r>
    </w:p>
    <w:p w:rsidR="004B7D85" w:rsidRPr="004B7D85" w:rsidRDefault="004B7D85" w:rsidP="004B7D85">
      <w:pPr>
        <w:spacing w:after="0" w:line="240" w:lineRule="auto"/>
        <w:jc w:val="center"/>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(с изменениями на 30 июня 2022 года)</w:t>
      </w:r>
    </w:p>
    <w:p w:rsidR="004B7D85" w:rsidRPr="004B7D85" w:rsidRDefault="004B7D85" w:rsidP="004B7D85">
      <w:pPr>
        <w:spacing w:after="0" w:line="240" w:lineRule="auto"/>
        <w:jc w:val="center"/>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(в ред. Постановлений администрации г. Красноярска </w:t>
      </w:r>
      <w:hyperlink r:id="rId5" w:history="1">
        <w:r w:rsidRPr="004B7D85">
          <w:rPr>
            <w:rFonts w:ascii="Arial" w:eastAsia="Times New Roman" w:hAnsi="Arial" w:cs="Arial"/>
            <w:color w:val="3451A0"/>
            <w:sz w:val="24"/>
            <w:szCs w:val="24"/>
            <w:u w:val="single"/>
            <w:lang w:eastAsia="ru-RU"/>
          </w:rPr>
          <w:t>от 18.10.2019 N 779</w:t>
        </w:r>
      </w:hyperlink>
      <w:r w:rsidRPr="004B7D85">
        <w:rPr>
          <w:rFonts w:ascii="Arial" w:eastAsia="Times New Roman" w:hAnsi="Arial" w:cs="Arial"/>
          <w:color w:val="444444"/>
          <w:sz w:val="24"/>
          <w:szCs w:val="24"/>
          <w:lang w:eastAsia="ru-RU"/>
        </w:rPr>
        <w:t>, от 20.02.2020 N 111, от 01.03.2022 N 162, </w:t>
      </w:r>
      <w:hyperlink r:id="rId6" w:history="1">
        <w:r w:rsidRPr="004B7D85">
          <w:rPr>
            <w:rFonts w:ascii="Arial" w:eastAsia="Times New Roman" w:hAnsi="Arial" w:cs="Arial"/>
            <w:color w:val="3451A0"/>
            <w:sz w:val="24"/>
            <w:szCs w:val="24"/>
            <w:u w:val="single"/>
            <w:lang w:eastAsia="ru-RU"/>
          </w:rPr>
          <w:t>от 30.06.2022 N 580</w:t>
        </w:r>
      </w:hyperlink>
      <w:r w:rsidRPr="004B7D85">
        <w:rPr>
          <w:rFonts w:ascii="Arial" w:eastAsia="Times New Roman" w:hAnsi="Arial" w:cs="Arial"/>
          <w:color w:val="444444"/>
          <w:sz w:val="24"/>
          <w:szCs w:val="24"/>
          <w:lang w:eastAsia="ru-RU"/>
        </w:rPr>
        <w:t>)</w:t>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br/>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proofErr w:type="gramStart"/>
      <w:r w:rsidRPr="004B7D85">
        <w:rPr>
          <w:rFonts w:ascii="Arial" w:eastAsia="Times New Roman" w:hAnsi="Arial" w:cs="Arial"/>
          <w:color w:val="444444"/>
          <w:sz w:val="24"/>
          <w:szCs w:val="24"/>
          <w:lang w:eastAsia="ru-RU"/>
        </w:rPr>
        <w:t>В целях организации защиты населения города Красноярска при угрозе возникновения чрезвычайных ситуаций природного и техногенного характера, в соответствии с </w:t>
      </w:r>
      <w:hyperlink r:id="rId7" w:history="1">
        <w:r w:rsidRPr="004B7D85">
          <w:rPr>
            <w:rFonts w:ascii="Arial" w:eastAsia="Times New Roman" w:hAnsi="Arial" w:cs="Arial"/>
            <w:color w:val="3451A0"/>
            <w:sz w:val="24"/>
            <w:szCs w:val="24"/>
            <w:u w:val="single"/>
            <w:lang w:eastAsia="ru-RU"/>
          </w:rPr>
          <w:t>Федеральными законами от 21.12.1994 N 68-ФЗ "О защите населения и территорий от чрезвычайных ситуаций природного и техногенного характера"</w:t>
        </w:r>
      </w:hyperlink>
      <w:r w:rsidRPr="004B7D85">
        <w:rPr>
          <w:rFonts w:ascii="Arial" w:eastAsia="Times New Roman" w:hAnsi="Arial" w:cs="Arial"/>
          <w:color w:val="444444"/>
          <w:sz w:val="24"/>
          <w:szCs w:val="24"/>
          <w:lang w:eastAsia="ru-RU"/>
        </w:rPr>
        <w:t>, </w:t>
      </w:r>
      <w:hyperlink r:id="rId8" w:anchor="64U0IK" w:history="1">
        <w:r w:rsidRPr="004B7D85">
          <w:rPr>
            <w:rFonts w:ascii="Arial" w:eastAsia="Times New Roman" w:hAnsi="Arial" w:cs="Arial"/>
            <w:color w:val="3451A0"/>
            <w:sz w:val="24"/>
            <w:szCs w:val="24"/>
            <w:u w:val="single"/>
            <w:lang w:eastAsia="ru-RU"/>
          </w:rPr>
          <w:t>от 12.02.1998 N 28-ФЗ "О гражданской обороне"</w:t>
        </w:r>
      </w:hyperlink>
      <w:r w:rsidRPr="004B7D85">
        <w:rPr>
          <w:rFonts w:ascii="Arial" w:eastAsia="Times New Roman" w:hAnsi="Arial" w:cs="Arial"/>
          <w:color w:val="444444"/>
          <w:sz w:val="24"/>
          <w:szCs w:val="24"/>
          <w:lang w:eastAsia="ru-RU"/>
        </w:rPr>
        <w:t>, Постановлением Правительства Российской Федерации от 22.06.2004 N 303 "Об утверждении Правил эвакуации населения, материальных и культурных</w:t>
      </w:r>
      <w:proofErr w:type="gramEnd"/>
      <w:r w:rsidRPr="004B7D85">
        <w:rPr>
          <w:rFonts w:ascii="Arial" w:eastAsia="Times New Roman" w:hAnsi="Arial" w:cs="Arial"/>
          <w:color w:val="444444"/>
          <w:sz w:val="24"/>
          <w:szCs w:val="24"/>
          <w:lang w:eastAsia="ru-RU"/>
        </w:rPr>
        <w:t xml:space="preserve"> </w:t>
      </w:r>
      <w:proofErr w:type="gramStart"/>
      <w:r w:rsidRPr="004B7D85">
        <w:rPr>
          <w:rFonts w:ascii="Arial" w:eastAsia="Times New Roman" w:hAnsi="Arial" w:cs="Arial"/>
          <w:color w:val="444444"/>
          <w:sz w:val="24"/>
          <w:szCs w:val="24"/>
          <w:lang w:eastAsia="ru-RU"/>
        </w:rPr>
        <w:t>ценностей в безопасные районы", </w:t>
      </w:r>
      <w:hyperlink r:id="rId9" w:history="1">
        <w:r w:rsidRPr="004B7D85">
          <w:rPr>
            <w:rFonts w:ascii="Arial" w:eastAsia="Times New Roman" w:hAnsi="Arial" w:cs="Arial"/>
            <w:color w:val="3451A0"/>
            <w:sz w:val="24"/>
            <w:szCs w:val="24"/>
            <w:u w:val="single"/>
            <w:lang w:eastAsia="ru-RU"/>
          </w:rPr>
          <w:t>Законом Красноярского края от 10.02.2000 N 9-631 "О защите населения и территории Красноярского края от чрезвычайных ситуаций природного и техногенного характера"</w:t>
        </w:r>
      </w:hyperlink>
      <w:r w:rsidRPr="004B7D85">
        <w:rPr>
          <w:rFonts w:ascii="Arial" w:eastAsia="Times New Roman" w:hAnsi="Arial" w:cs="Arial"/>
          <w:color w:val="444444"/>
          <w:sz w:val="24"/>
          <w:szCs w:val="24"/>
          <w:lang w:eastAsia="ru-RU"/>
        </w:rPr>
        <w:t>, </w:t>
      </w:r>
      <w:hyperlink r:id="rId10" w:history="1">
        <w:r w:rsidRPr="004B7D85">
          <w:rPr>
            <w:rFonts w:ascii="Arial" w:eastAsia="Times New Roman" w:hAnsi="Arial" w:cs="Arial"/>
            <w:color w:val="3451A0"/>
            <w:sz w:val="24"/>
            <w:szCs w:val="24"/>
            <w:u w:val="single"/>
            <w:lang w:eastAsia="ru-RU"/>
          </w:rPr>
          <w:t>Постановлением Правительства Красноярского края от 08.02.2011 N 67-п "Об утверждении Положения о проведении эвакуационных мероприятий в чрезвычайных ситуациях межмуниципального и регионального характера"</w:t>
        </w:r>
      </w:hyperlink>
      <w:r w:rsidRPr="004B7D85">
        <w:rPr>
          <w:rFonts w:ascii="Arial" w:eastAsia="Times New Roman" w:hAnsi="Arial" w:cs="Arial"/>
          <w:color w:val="444444"/>
          <w:sz w:val="24"/>
          <w:szCs w:val="24"/>
          <w:lang w:eastAsia="ru-RU"/>
        </w:rPr>
        <w:t>, руководствуясь ст. ст. 41, 47, 58, 59 </w:t>
      </w:r>
      <w:hyperlink r:id="rId11" w:history="1">
        <w:r w:rsidRPr="004B7D85">
          <w:rPr>
            <w:rFonts w:ascii="Arial" w:eastAsia="Times New Roman" w:hAnsi="Arial" w:cs="Arial"/>
            <w:color w:val="3451A0"/>
            <w:sz w:val="24"/>
            <w:szCs w:val="24"/>
            <w:u w:val="single"/>
            <w:lang w:eastAsia="ru-RU"/>
          </w:rPr>
          <w:t>Устава города Красноярска</w:t>
        </w:r>
      </w:hyperlink>
      <w:r w:rsidRPr="004B7D85">
        <w:rPr>
          <w:rFonts w:ascii="Arial" w:eastAsia="Times New Roman" w:hAnsi="Arial" w:cs="Arial"/>
          <w:color w:val="444444"/>
          <w:sz w:val="24"/>
          <w:szCs w:val="24"/>
          <w:lang w:eastAsia="ru-RU"/>
        </w:rPr>
        <w:t>, постановляю:</w:t>
      </w:r>
      <w:r w:rsidRPr="004B7D85">
        <w:rPr>
          <w:rFonts w:ascii="Arial" w:eastAsia="Times New Roman" w:hAnsi="Arial" w:cs="Arial"/>
          <w:color w:val="444444"/>
          <w:sz w:val="24"/>
          <w:szCs w:val="24"/>
          <w:lang w:eastAsia="ru-RU"/>
        </w:rPr>
        <w:br/>
      </w:r>
      <w:proofErr w:type="gramEnd"/>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1. Утвердить Положение о проведении эвакуационных мероприятий города Красноярска в чрезвычайных ситуациях природного и техногенного характера согласно приложению 1.</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2. Утвердить Положение о пункте временного размещения населения, пострадавшего при возникновении (угрозе возникновения) чрезвычайных ситуаций природного и техногенного характера, согласно приложению 2.</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3. Утвердить перечень пунктов сбора и временного размещения населения города Красноярска при возникновении чрезвычайных ситуаций природного и техногенного характера (далее - Перечень) согласно приложению 3.</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4. Эвакуационным комиссиям районов в городе осуществлять планирование эвакуации, организацию и контроль подготовки, проведения эвакуации населения в чрезвычайных ситуациях, готовности пунктов сбора и временного размещения </w:t>
      </w:r>
      <w:r w:rsidRPr="004B7D85">
        <w:rPr>
          <w:rFonts w:ascii="Arial" w:eastAsia="Times New Roman" w:hAnsi="Arial" w:cs="Arial"/>
          <w:color w:val="444444"/>
          <w:sz w:val="24"/>
          <w:szCs w:val="24"/>
          <w:lang w:eastAsia="ru-RU"/>
        </w:rPr>
        <w:lastRenderedPageBreak/>
        <w:t>населения.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5. Рекомендовать Межмуниципальному управлению МВД России "Красноярское" обеспечить охрану общественного порядка при проведении эвакуации населения в пунктах временного размещения, на маршрутах эвакуации, при сопровождении автоколонн.</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6. Департаменту транспорта администрации города определить автотранспортные организации для обеспечения транспортных перевозок эвакуируемого населения при чрезвычайных ситуациях.</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7. Руководителям организаций, учреждений, формирующих пункты сбора и временного размещения населения в соответствии с Перечнем согласно приложению 3, назначить администрацию пунктов (по согласованию), разработать документацию, необходимую для организации работы пунктов сбора и временного размещения.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8. Признать утратившим силу Постановление администрации города </w:t>
      </w:r>
      <w:hyperlink r:id="rId12" w:history="1">
        <w:r w:rsidRPr="004B7D85">
          <w:rPr>
            <w:rFonts w:ascii="Arial" w:eastAsia="Times New Roman" w:hAnsi="Arial" w:cs="Arial"/>
            <w:color w:val="3451A0"/>
            <w:sz w:val="24"/>
            <w:szCs w:val="24"/>
            <w:u w:val="single"/>
            <w:lang w:eastAsia="ru-RU"/>
          </w:rPr>
          <w:t>от 18.03.2019 N 156 "Об организации и проведении эвакуационных мероприятий в чрезвычайных ситуациях"</w:t>
        </w:r>
      </w:hyperlink>
      <w:r w:rsidRPr="004B7D85">
        <w:rPr>
          <w:rFonts w:ascii="Arial" w:eastAsia="Times New Roman" w:hAnsi="Arial" w:cs="Arial"/>
          <w:color w:val="444444"/>
          <w:sz w:val="24"/>
          <w:szCs w:val="24"/>
          <w:lang w:eastAsia="ru-RU"/>
        </w:rPr>
        <w:t>.</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9. Настоящее Постановление опубликовать в газете "Городские новости" и разместить на официальном сайте администрации города.</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10. </w:t>
      </w:r>
      <w:proofErr w:type="gramStart"/>
      <w:r w:rsidRPr="004B7D85">
        <w:rPr>
          <w:rFonts w:ascii="Arial" w:eastAsia="Times New Roman" w:hAnsi="Arial" w:cs="Arial"/>
          <w:color w:val="444444"/>
          <w:sz w:val="24"/>
          <w:szCs w:val="24"/>
          <w:lang w:eastAsia="ru-RU"/>
        </w:rPr>
        <w:t>Контроль за</w:t>
      </w:r>
      <w:proofErr w:type="gramEnd"/>
      <w:r w:rsidRPr="004B7D85">
        <w:rPr>
          <w:rFonts w:ascii="Arial" w:eastAsia="Times New Roman" w:hAnsi="Arial" w:cs="Arial"/>
          <w:color w:val="444444"/>
          <w:sz w:val="24"/>
          <w:szCs w:val="24"/>
          <w:lang w:eastAsia="ru-RU"/>
        </w:rPr>
        <w:t xml:space="preserve"> исполнением постановления возложить на заместителя Главы города - руководителя департамента социального развития Боброву Н.Л.</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right"/>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br/>
      </w:r>
      <w:r w:rsidRPr="004B7D85">
        <w:rPr>
          <w:rFonts w:ascii="Arial" w:eastAsia="Times New Roman" w:hAnsi="Arial" w:cs="Arial"/>
          <w:color w:val="444444"/>
          <w:sz w:val="24"/>
          <w:szCs w:val="24"/>
          <w:lang w:eastAsia="ru-RU"/>
        </w:rPr>
        <w:br/>
        <w:t>Глава города</w:t>
      </w:r>
      <w:r w:rsidRPr="004B7D85">
        <w:rPr>
          <w:rFonts w:ascii="Arial" w:eastAsia="Times New Roman" w:hAnsi="Arial" w:cs="Arial"/>
          <w:color w:val="444444"/>
          <w:sz w:val="24"/>
          <w:szCs w:val="24"/>
          <w:lang w:eastAsia="ru-RU"/>
        </w:rPr>
        <w:br/>
        <w:t>С.В.ЕРЕМИН</w:t>
      </w:r>
    </w:p>
    <w:p w:rsidR="004B7D85" w:rsidRPr="004B7D85" w:rsidRDefault="004B7D85" w:rsidP="004B7D85">
      <w:pPr>
        <w:spacing w:after="240" w:line="240" w:lineRule="auto"/>
        <w:jc w:val="right"/>
        <w:textAlignment w:val="baseline"/>
        <w:outlineLvl w:val="1"/>
        <w:rPr>
          <w:rFonts w:ascii="Arial" w:eastAsia="Times New Roman" w:hAnsi="Arial" w:cs="Arial"/>
          <w:b/>
          <w:bCs/>
          <w:color w:val="444444"/>
          <w:sz w:val="24"/>
          <w:szCs w:val="24"/>
          <w:lang w:eastAsia="ru-RU"/>
        </w:rPr>
      </w:pPr>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t>Приложение 1</w:t>
      </w:r>
      <w:r w:rsidRPr="004B7D85">
        <w:rPr>
          <w:rFonts w:ascii="Arial" w:eastAsia="Times New Roman" w:hAnsi="Arial" w:cs="Arial"/>
          <w:b/>
          <w:bCs/>
          <w:color w:val="444444"/>
          <w:sz w:val="24"/>
          <w:szCs w:val="24"/>
          <w:lang w:eastAsia="ru-RU"/>
        </w:rPr>
        <w:br/>
        <w:t>к Постановлению</w:t>
      </w:r>
      <w:r w:rsidRPr="004B7D85">
        <w:rPr>
          <w:rFonts w:ascii="Arial" w:eastAsia="Times New Roman" w:hAnsi="Arial" w:cs="Arial"/>
          <w:b/>
          <w:bCs/>
          <w:color w:val="444444"/>
          <w:sz w:val="24"/>
          <w:szCs w:val="24"/>
          <w:lang w:eastAsia="ru-RU"/>
        </w:rPr>
        <w:br/>
        <w:t>администрации города</w:t>
      </w:r>
      <w:r w:rsidRPr="004B7D85">
        <w:rPr>
          <w:rFonts w:ascii="Arial" w:eastAsia="Times New Roman" w:hAnsi="Arial" w:cs="Arial"/>
          <w:b/>
          <w:bCs/>
          <w:color w:val="444444"/>
          <w:sz w:val="24"/>
          <w:szCs w:val="24"/>
          <w:lang w:eastAsia="ru-RU"/>
        </w:rPr>
        <w:br/>
        <w:t>от 25 сентября 2019 г. N 676</w:t>
      </w:r>
    </w:p>
    <w:p w:rsidR="004B7D85" w:rsidRPr="004B7D85" w:rsidRDefault="004B7D85" w:rsidP="004B7D85">
      <w:pPr>
        <w:spacing w:after="240" w:line="240" w:lineRule="auto"/>
        <w:jc w:val="center"/>
        <w:textAlignment w:val="baseline"/>
        <w:rPr>
          <w:rFonts w:ascii="Arial" w:eastAsia="Times New Roman" w:hAnsi="Arial" w:cs="Arial"/>
          <w:b/>
          <w:bCs/>
          <w:color w:val="444444"/>
          <w:sz w:val="24"/>
          <w:szCs w:val="24"/>
          <w:lang w:eastAsia="ru-RU"/>
        </w:rPr>
      </w:pPr>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t>ПОЛОЖЕНИЕ О ПРОВЕДЕНИИ ЭВАКУАЦИОННЫХ МЕРОПРИЯТИЙ ГОРОДА КРАСНОЯРСКА В ЧРЕЗВЫЧАЙНЫХ СИТУАЦИЯХ ПРИРОДНОГО И ТЕХНОГЕННОГО ХАРАКТЕРА</w:t>
      </w:r>
    </w:p>
    <w:p w:rsidR="004B7D85" w:rsidRPr="004B7D85" w:rsidRDefault="004B7D85" w:rsidP="004B7D85">
      <w:pPr>
        <w:spacing w:after="0" w:line="240" w:lineRule="auto"/>
        <w:jc w:val="center"/>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(в ред. Постановлений администрации г. Красноярска от 20.02.2020 N 111, от 01.03.2022 N 162, </w:t>
      </w:r>
      <w:hyperlink r:id="rId13" w:history="1">
        <w:r w:rsidRPr="004B7D85">
          <w:rPr>
            <w:rFonts w:ascii="Arial" w:eastAsia="Times New Roman" w:hAnsi="Arial" w:cs="Arial"/>
            <w:color w:val="3451A0"/>
            <w:sz w:val="24"/>
            <w:szCs w:val="24"/>
            <w:u w:val="single"/>
            <w:lang w:eastAsia="ru-RU"/>
          </w:rPr>
          <w:t>от 30.06.2022 N 580</w:t>
        </w:r>
      </w:hyperlink>
      <w:r w:rsidRPr="004B7D85">
        <w:rPr>
          <w:rFonts w:ascii="Arial" w:eastAsia="Times New Roman" w:hAnsi="Arial" w:cs="Arial"/>
          <w:color w:val="444444"/>
          <w:sz w:val="24"/>
          <w:szCs w:val="24"/>
          <w:lang w:eastAsia="ru-RU"/>
        </w:rPr>
        <w:t>)</w:t>
      </w:r>
    </w:p>
    <w:p w:rsidR="004B7D85" w:rsidRPr="004B7D85" w:rsidRDefault="004B7D85" w:rsidP="004B7D85">
      <w:pPr>
        <w:spacing w:after="240" w:line="240" w:lineRule="auto"/>
        <w:jc w:val="center"/>
        <w:textAlignment w:val="baseline"/>
        <w:outlineLvl w:val="2"/>
        <w:rPr>
          <w:rFonts w:ascii="Arial" w:eastAsia="Times New Roman" w:hAnsi="Arial" w:cs="Arial"/>
          <w:b/>
          <w:bCs/>
          <w:color w:val="444444"/>
          <w:sz w:val="24"/>
          <w:szCs w:val="24"/>
          <w:lang w:eastAsia="ru-RU"/>
        </w:rPr>
      </w:pPr>
      <w:r w:rsidRPr="004B7D85">
        <w:rPr>
          <w:rFonts w:ascii="Arial" w:eastAsia="Times New Roman" w:hAnsi="Arial" w:cs="Arial"/>
          <w:b/>
          <w:bCs/>
          <w:color w:val="444444"/>
          <w:sz w:val="24"/>
          <w:szCs w:val="24"/>
          <w:lang w:eastAsia="ru-RU"/>
        </w:rPr>
        <w:lastRenderedPageBreak/>
        <w:br/>
      </w:r>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t>I. ОБЩИЕ ПОЛОЖЕНИЯ</w:t>
      </w:r>
    </w:p>
    <w:p w:rsidR="004B7D85" w:rsidRPr="004B7D85" w:rsidRDefault="004B7D85" w:rsidP="004B7D85">
      <w:pPr>
        <w:spacing w:after="0" w:line="240" w:lineRule="auto"/>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bookmarkStart w:id="0" w:name="_GoBack"/>
      <w:r w:rsidRPr="004B7D85">
        <w:rPr>
          <w:rFonts w:ascii="Arial" w:eastAsia="Times New Roman" w:hAnsi="Arial" w:cs="Arial"/>
          <w:color w:val="444444"/>
          <w:sz w:val="24"/>
          <w:szCs w:val="24"/>
          <w:lang w:eastAsia="ru-RU"/>
        </w:rPr>
        <w:t>1. Настоящее Положение о проведении эвакуационных мероприятий в чрезвычайных ситуациях природного и техногенного характера (далее - Положение) определяет основные принципы организации, планирования и проведения эвакуационных мероприятий на территории города Красноярска при угрозе или возникновении чрезвычайных ситуаций (далее - ЧС).</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 1 в ред. Постановления администрации г. Красноярска от 20.02.2020 N 111)</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2. </w:t>
      </w:r>
      <w:proofErr w:type="gramStart"/>
      <w:r w:rsidRPr="004B7D85">
        <w:rPr>
          <w:rFonts w:ascii="Arial" w:eastAsia="Times New Roman" w:hAnsi="Arial" w:cs="Arial"/>
          <w:color w:val="444444"/>
          <w:sz w:val="24"/>
          <w:szCs w:val="24"/>
          <w:lang w:eastAsia="ru-RU"/>
        </w:rPr>
        <w:t>Эвакуация представляет собой комплекс мероприятий по организованному вывозу (выводу) населения из зон чрезвычайной ситуации или вероятной чрезвычайной ситуации природного и техногенного характера и его кратковременному размещению в заблаговременно подготовленных по условиям первоочередного жизнеобеспечения безопасных (вне зон действия поражающих факторов источника ЧС) районах (далее - безопасные районы).</w:t>
      </w:r>
      <w:r w:rsidRPr="004B7D85">
        <w:rPr>
          <w:rFonts w:ascii="Arial" w:eastAsia="Times New Roman" w:hAnsi="Arial" w:cs="Arial"/>
          <w:color w:val="444444"/>
          <w:sz w:val="24"/>
          <w:szCs w:val="24"/>
          <w:lang w:eastAsia="ru-RU"/>
        </w:rPr>
        <w:br/>
      </w:r>
      <w:proofErr w:type="gramEnd"/>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 2 в ред. Постановления администрации г. Красноярска от 20.02.2020 N 111)</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3. В зависимости от времени и сроков проведения выделяются следующие варианты эвакуации (отселения) населения: упреждающая (заблаговременная), экстренная (безотлагательная).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При получении достоверных данных о высокой вероятности возникновения </w:t>
      </w:r>
      <w:proofErr w:type="spellStart"/>
      <w:r w:rsidRPr="004B7D85">
        <w:rPr>
          <w:rFonts w:ascii="Arial" w:eastAsia="Times New Roman" w:hAnsi="Arial" w:cs="Arial"/>
          <w:color w:val="444444"/>
          <w:sz w:val="24"/>
          <w:szCs w:val="24"/>
          <w:lang w:eastAsia="ru-RU"/>
        </w:rPr>
        <w:t>запроектной</w:t>
      </w:r>
      <w:proofErr w:type="spellEnd"/>
      <w:r w:rsidRPr="004B7D85">
        <w:rPr>
          <w:rFonts w:ascii="Arial" w:eastAsia="Times New Roman" w:hAnsi="Arial" w:cs="Arial"/>
          <w:color w:val="444444"/>
          <w:sz w:val="24"/>
          <w:szCs w:val="24"/>
          <w:lang w:eastAsia="ru-RU"/>
        </w:rPr>
        <w:t xml:space="preserve"> аварии на потенциально опасных объектах или стихийного бедствия проводится упреждающая (заблаговременная) эвакуация населения из зон возможного действия поражающих факторов (прогнозируемых зон ЧС). Основанием для введения данной меры защиты является краткосрочный прогноз возникновения </w:t>
      </w:r>
      <w:proofErr w:type="spellStart"/>
      <w:r w:rsidRPr="004B7D85">
        <w:rPr>
          <w:rFonts w:ascii="Arial" w:eastAsia="Times New Roman" w:hAnsi="Arial" w:cs="Arial"/>
          <w:color w:val="444444"/>
          <w:sz w:val="24"/>
          <w:szCs w:val="24"/>
          <w:lang w:eastAsia="ru-RU"/>
        </w:rPr>
        <w:t>запроектной</w:t>
      </w:r>
      <w:proofErr w:type="spellEnd"/>
      <w:r w:rsidRPr="004B7D85">
        <w:rPr>
          <w:rFonts w:ascii="Arial" w:eastAsia="Times New Roman" w:hAnsi="Arial" w:cs="Arial"/>
          <w:color w:val="444444"/>
          <w:sz w:val="24"/>
          <w:szCs w:val="24"/>
          <w:lang w:eastAsia="ru-RU"/>
        </w:rPr>
        <w:t xml:space="preserve"> аварии или стихийного бедствия на период от нескольких десятков минут до нескольких суток, который может уточняться в течение этого срока.</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В случае возникновения ЧС проводится экстренная (безотлагательная) эвакуация (отселение) населения.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Граждане Российской Федерации обязаны эвакуироваться с территории, на которой существует угроза возникновения чрезвычайной ситуации, или из зоны чрезвычайной ситуации при получении информации о проведении эвакуационных </w:t>
      </w:r>
      <w:r w:rsidRPr="004B7D85">
        <w:rPr>
          <w:rFonts w:ascii="Arial" w:eastAsia="Times New Roman" w:hAnsi="Arial" w:cs="Arial"/>
          <w:color w:val="444444"/>
          <w:sz w:val="24"/>
          <w:szCs w:val="24"/>
          <w:lang w:eastAsia="ru-RU"/>
        </w:rPr>
        <w:lastRenderedPageBreak/>
        <w:t>мероприятий.</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(абзац введен Постановлением администрации г. Красноярска </w:t>
      </w:r>
      <w:hyperlink r:id="rId14" w:history="1">
        <w:r w:rsidRPr="004B7D85">
          <w:rPr>
            <w:rFonts w:ascii="Arial" w:eastAsia="Times New Roman" w:hAnsi="Arial" w:cs="Arial"/>
            <w:color w:val="3451A0"/>
            <w:sz w:val="24"/>
            <w:szCs w:val="24"/>
            <w:u w:val="single"/>
            <w:lang w:eastAsia="ru-RU"/>
          </w:rPr>
          <w:t>от 30.06.2022 N 580</w:t>
        </w:r>
      </w:hyperlink>
      <w:r w:rsidRPr="004B7D85">
        <w:rPr>
          <w:rFonts w:ascii="Arial" w:eastAsia="Times New Roman" w:hAnsi="Arial" w:cs="Arial"/>
          <w:color w:val="444444"/>
          <w:sz w:val="24"/>
          <w:szCs w:val="24"/>
          <w:lang w:eastAsia="ru-RU"/>
        </w:rPr>
        <w:t>)</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 3 в ред. Постановления администрации г. Красноярска от 20.02.2020 N 111)</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4. Решение о проведении эвакуационных мероприятий при угрозе возникновения или возникновении чрезвычайных ситуаций муниципального характера принимает комиссия по предупреждению и ликвидации чрезвычайных ситуаций и обеспечению пожарной безопасности города Красноярска.</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 4 в ред. Постановления администрации г. Красноярска от 01.03.2022 N 162)</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5 - 10. Утратили силу. - Постановление администрации г. Красноярска от 20.02.2020 N 111.</w:t>
      </w:r>
      <w:r w:rsidRPr="004B7D85">
        <w:rPr>
          <w:rFonts w:ascii="Arial" w:eastAsia="Times New Roman" w:hAnsi="Arial" w:cs="Arial"/>
          <w:color w:val="444444"/>
          <w:sz w:val="24"/>
          <w:szCs w:val="24"/>
          <w:lang w:eastAsia="ru-RU"/>
        </w:rPr>
        <w:br/>
      </w:r>
    </w:p>
    <w:p w:rsidR="004B7D85" w:rsidRPr="004B7D85" w:rsidRDefault="004B7D85" w:rsidP="004B7D85">
      <w:pPr>
        <w:spacing w:after="240" w:line="240" w:lineRule="auto"/>
        <w:jc w:val="both"/>
        <w:textAlignment w:val="baseline"/>
        <w:outlineLvl w:val="2"/>
        <w:rPr>
          <w:rFonts w:ascii="Arial" w:eastAsia="Times New Roman" w:hAnsi="Arial" w:cs="Arial"/>
          <w:b/>
          <w:bCs/>
          <w:color w:val="444444"/>
          <w:sz w:val="24"/>
          <w:szCs w:val="24"/>
          <w:lang w:eastAsia="ru-RU"/>
        </w:rPr>
      </w:pPr>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t>II. ЭВАКУАЦИОННЫЕ ОРГАНЫ, ИХ ЗАДАЧИ И ПОРЯДОК ФУНКЦИОНИРОВАНИЯ</w:t>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11. К эвакуационным органам, создаваемым заблаговременно, относятся: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эвакуационные комиссии;</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пункты сбора населения (далее - ПС);</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пункты временного размещения населения (далее - ПВР);</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пункты посадки населения на автотранспорт (далее - ПП).</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12. Основными задачами эвакуационных органов являются: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планирование эвакуации (отселения) населения;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lastRenderedPageBreak/>
        <w:t>планирование эвакуации материальных и культурных ценностей;</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организация и контроль подготовки и проведения эвакуации (отселения) населения;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планирование приема, размещения эвакуированного (отселенного) населения;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организация и осуществление контроля жизнеобеспечения эвакуируемого (отселяемого) населения;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организация приема и размещения эвакуируемого (отселяемого) населения;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организация и контроль автотранспортного обеспечения эвакуационных мероприятий.</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13. Основные мероприятия, осуществляемые эвакуационными органами:</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1) при повседневной деятельности:</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разработка и корректировка планов эвакуации населения;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учет населения, попадающего в опасные зоны при возникновении ЧС;</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определение маршрутов эвакуации;</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планирование и решение вопросов всестороннего жизнеобеспечения эвакуируемого населения при возникновении ЧС;</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поддержание высокой готовности, совершенствование подготовки </w:t>
      </w:r>
      <w:proofErr w:type="spellStart"/>
      <w:r w:rsidRPr="004B7D85">
        <w:rPr>
          <w:rFonts w:ascii="Arial" w:eastAsia="Times New Roman" w:hAnsi="Arial" w:cs="Arial"/>
          <w:color w:val="444444"/>
          <w:sz w:val="24"/>
          <w:szCs w:val="24"/>
          <w:lang w:eastAsia="ru-RU"/>
        </w:rPr>
        <w:t>эвакоорганов</w:t>
      </w:r>
      <w:proofErr w:type="spellEnd"/>
      <w:r w:rsidRPr="004B7D85">
        <w:rPr>
          <w:rFonts w:ascii="Arial" w:eastAsia="Times New Roman" w:hAnsi="Arial" w:cs="Arial"/>
          <w:color w:val="444444"/>
          <w:sz w:val="24"/>
          <w:szCs w:val="24"/>
          <w:lang w:eastAsia="ru-RU"/>
        </w:rPr>
        <w:t xml:space="preserve"> к эвакуации населения в ЧС;</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2) при возникновении чрезвычайной ситуации:</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proofErr w:type="gramStart"/>
      <w:r w:rsidRPr="004B7D85">
        <w:rPr>
          <w:rFonts w:ascii="Arial" w:eastAsia="Times New Roman" w:hAnsi="Arial" w:cs="Arial"/>
          <w:color w:val="444444"/>
          <w:sz w:val="24"/>
          <w:szCs w:val="24"/>
          <w:lang w:eastAsia="ru-RU"/>
        </w:rPr>
        <w:t>контроль за</w:t>
      </w:r>
      <w:proofErr w:type="gramEnd"/>
      <w:r w:rsidRPr="004B7D85">
        <w:rPr>
          <w:rFonts w:ascii="Arial" w:eastAsia="Times New Roman" w:hAnsi="Arial" w:cs="Arial"/>
          <w:color w:val="444444"/>
          <w:sz w:val="24"/>
          <w:szCs w:val="24"/>
          <w:lang w:eastAsia="ru-RU"/>
        </w:rPr>
        <w:t xml:space="preserve"> ходом оповещения населения и подачей автотранспорта на место посадки;</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proofErr w:type="gramStart"/>
      <w:r w:rsidRPr="004B7D85">
        <w:rPr>
          <w:rFonts w:ascii="Arial" w:eastAsia="Times New Roman" w:hAnsi="Arial" w:cs="Arial"/>
          <w:color w:val="444444"/>
          <w:sz w:val="24"/>
          <w:szCs w:val="24"/>
          <w:lang w:eastAsia="ru-RU"/>
        </w:rPr>
        <w:lastRenderedPageBreak/>
        <w:t>контроль за</w:t>
      </w:r>
      <w:proofErr w:type="gramEnd"/>
      <w:r w:rsidRPr="004B7D85">
        <w:rPr>
          <w:rFonts w:ascii="Arial" w:eastAsia="Times New Roman" w:hAnsi="Arial" w:cs="Arial"/>
          <w:color w:val="444444"/>
          <w:sz w:val="24"/>
          <w:szCs w:val="24"/>
          <w:lang w:eastAsia="ru-RU"/>
        </w:rPr>
        <w:t xml:space="preserve"> ходом и проведением </w:t>
      </w:r>
      <w:proofErr w:type="spellStart"/>
      <w:r w:rsidRPr="004B7D85">
        <w:rPr>
          <w:rFonts w:ascii="Arial" w:eastAsia="Times New Roman" w:hAnsi="Arial" w:cs="Arial"/>
          <w:color w:val="444444"/>
          <w:sz w:val="24"/>
          <w:szCs w:val="24"/>
          <w:lang w:eastAsia="ru-RU"/>
        </w:rPr>
        <w:t>эвакомероприятий</w:t>
      </w:r>
      <w:proofErr w:type="spellEnd"/>
      <w:r w:rsidRPr="004B7D85">
        <w:rPr>
          <w:rFonts w:ascii="Arial" w:eastAsia="Times New Roman" w:hAnsi="Arial" w:cs="Arial"/>
          <w:color w:val="444444"/>
          <w:sz w:val="24"/>
          <w:szCs w:val="24"/>
          <w:lang w:eastAsia="ru-RU"/>
        </w:rPr>
        <w:t xml:space="preserve"> на местах, учет эвакуируемых;</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организация информирования населения об обстановке в пунктах эвакуации и в местах размещения;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поддержание постоянной связи с </w:t>
      </w:r>
      <w:proofErr w:type="spellStart"/>
      <w:r w:rsidRPr="004B7D85">
        <w:rPr>
          <w:rFonts w:ascii="Arial" w:eastAsia="Times New Roman" w:hAnsi="Arial" w:cs="Arial"/>
          <w:color w:val="444444"/>
          <w:sz w:val="24"/>
          <w:szCs w:val="24"/>
          <w:lang w:eastAsia="ru-RU"/>
        </w:rPr>
        <w:t>эвакоорганами</w:t>
      </w:r>
      <w:proofErr w:type="spellEnd"/>
      <w:r w:rsidRPr="004B7D85">
        <w:rPr>
          <w:rFonts w:ascii="Arial" w:eastAsia="Times New Roman" w:hAnsi="Arial" w:cs="Arial"/>
          <w:color w:val="444444"/>
          <w:sz w:val="24"/>
          <w:szCs w:val="24"/>
          <w:lang w:eastAsia="ru-RU"/>
        </w:rPr>
        <w:t xml:space="preserve"> всех степеней;</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организация работ по жизнеобеспечению </w:t>
      </w:r>
      <w:proofErr w:type="spellStart"/>
      <w:r w:rsidRPr="004B7D85">
        <w:rPr>
          <w:rFonts w:ascii="Arial" w:eastAsia="Times New Roman" w:hAnsi="Arial" w:cs="Arial"/>
          <w:color w:val="444444"/>
          <w:sz w:val="24"/>
          <w:szCs w:val="24"/>
          <w:lang w:eastAsia="ru-RU"/>
        </w:rPr>
        <w:t>эваконаселения</w:t>
      </w:r>
      <w:proofErr w:type="spellEnd"/>
      <w:r w:rsidRPr="004B7D85">
        <w:rPr>
          <w:rFonts w:ascii="Arial" w:eastAsia="Times New Roman" w:hAnsi="Arial" w:cs="Arial"/>
          <w:color w:val="444444"/>
          <w:sz w:val="24"/>
          <w:szCs w:val="24"/>
          <w:lang w:eastAsia="ru-RU"/>
        </w:rPr>
        <w:t>.</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14. ПС создаются для сбора и учета эвакуируемого (отселяемого) населения из возможных зон ЧС, организованной отправки его в ПВР в безопасные районы.</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15. ПВР создаются для организации приема и временного (не более 1 - 3 суток) размещения эвакуируемого (отселяемого) из возможных зон ЧС населения. В дальнейшем размещение, по необходимости, производится в жилых помещениях маневренного фонда в городе.</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ПВР располагаются в административных зданиях общественного назначения (спортивные залы образовательных учреждений среднего и высшего профессионального образования, культурно-спортивные комплексы, учреждения культуры: дворцы культуры, кинотеатры и другие) независимо от формы собственности и ведомственной принадлежности.</w:t>
      </w:r>
      <w:r w:rsidRPr="004B7D85">
        <w:rPr>
          <w:rFonts w:ascii="Arial" w:eastAsia="Times New Roman" w:hAnsi="Arial" w:cs="Arial"/>
          <w:color w:val="444444"/>
          <w:sz w:val="24"/>
          <w:szCs w:val="24"/>
          <w:lang w:eastAsia="ru-RU"/>
        </w:rPr>
        <w:br/>
      </w:r>
    </w:p>
    <w:p w:rsidR="004B7D85" w:rsidRPr="004B7D85" w:rsidRDefault="004B7D85" w:rsidP="004B7D85">
      <w:pPr>
        <w:spacing w:after="240" w:line="240" w:lineRule="auto"/>
        <w:jc w:val="both"/>
        <w:textAlignment w:val="baseline"/>
        <w:outlineLvl w:val="2"/>
        <w:rPr>
          <w:rFonts w:ascii="Arial" w:eastAsia="Times New Roman" w:hAnsi="Arial" w:cs="Arial"/>
          <w:b/>
          <w:bCs/>
          <w:color w:val="444444"/>
          <w:sz w:val="24"/>
          <w:szCs w:val="24"/>
          <w:lang w:eastAsia="ru-RU"/>
        </w:rPr>
      </w:pPr>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t>III. ПЛАНИРОВАНИЕ ЭВАКУАЦИОННЫХ МЕРОПРИЯТИЙ</w:t>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16. Планирование эвакуационных мероприятий осуществляется эвакуационными комиссиями города, районов в городе, организаций, учреждений и эвакуационные мероприятия подготавливаются заблаговременно при повседневной деятельности и осуществляются при ЧС.</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Планы на эвакуацию (отселение) населения при ЧС отрабатываются заблаговременно на основе складывающейся обстановки на территории города Красноярска и уточняются ежегодно.</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17. К подготовительным </w:t>
      </w:r>
      <w:proofErr w:type="spellStart"/>
      <w:r w:rsidRPr="004B7D85">
        <w:rPr>
          <w:rFonts w:ascii="Arial" w:eastAsia="Times New Roman" w:hAnsi="Arial" w:cs="Arial"/>
          <w:color w:val="444444"/>
          <w:sz w:val="24"/>
          <w:szCs w:val="24"/>
          <w:lang w:eastAsia="ru-RU"/>
        </w:rPr>
        <w:t>эвакомероприятиям</w:t>
      </w:r>
      <w:proofErr w:type="spellEnd"/>
      <w:r w:rsidRPr="004B7D85">
        <w:rPr>
          <w:rFonts w:ascii="Arial" w:eastAsia="Times New Roman" w:hAnsi="Arial" w:cs="Arial"/>
          <w:color w:val="444444"/>
          <w:sz w:val="24"/>
          <w:szCs w:val="24"/>
          <w:lang w:eastAsia="ru-RU"/>
        </w:rPr>
        <w:t xml:space="preserve"> относятся: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приведение в готовность </w:t>
      </w:r>
      <w:proofErr w:type="spellStart"/>
      <w:r w:rsidRPr="004B7D85">
        <w:rPr>
          <w:rFonts w:ascii="Arial" w:eastAsia="Times New Roman" w:hAnsi="Arial" w:cs="Arial"/>
          <w:color w:val="444444"/>
          <w:sz w:val="24"/>
          <w:szCs w:val="24"/>
          <w:lang w:eastAsia="ru-RU"/>
        </w:rPr>
        <w:t>эвакоорганов</w:t>
      </w:r>
      <w:proofErr w:type="spellEnd"/>
      <w:r w:rsidRPr="004B7D85">
        <w:rPr>
          <w:rFonts w:ascii="Arial" w:eastAsia="Times New Roman" w:hAnsi="Arial" w:cs="Arial"/>
          <w:color w:val="444444"/>
          <w:sz w:val="24"/>
          <w:szCs w:val="24"/>
          <w:lang w:eastAsia="ru-RU"/>
        </w:rPr>
        <w:t xml:space="preserve"> и уточнение порядка их работы;</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lastRenderedPageBreak/>
        <w:t>уточнение численности населения, подлежащего эвакуации (отселению) из зоны возможной ЧС;</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уточнение планов и времени поставки автотранспортных сре</w:t>
      </w:r>
      <w:proofErr w:type="gramStart"/>
      <w:r w:rsidRPr="004B7D85">
        <w:rPr>
          <w:rFonts w:ascii="Arial" w:eastAsia="Times New Roman" w:hAnsi="Arial" w:cs="Arial"/>
          <w:color w:val="444444"/>
          <w:sz w:val="24"/>
          <w:szCs w:val="24"/>
          <w:lang w:eastAsia="ru-RU"/>
        </w:rPr>
        <w:t>дств дл</w:t>
      </w:r>
      <w:proofErr w:type="gramEnd"/>
      <w:r w:rsidRPr="004B7D85">
        <w:rPr>
          <w:rFonts w:ascii="Arial" w:eastAsia="Times New Roman" w:hAnsi="Arial" w:cs="Arial"/>
          <w:color w:val="444444"/>
          <w:sz w:val="24"/>
          <w:szCs w:val="24"/>
          <w:lang w:eastAsia="ru-RU"/>
        </w:rPr>
        <w:t>я эвакуируемых к ПП, расчетов пеших колонн и маршрутов их движения;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уточнение сроков прибытия эвакуируемых на ПС и ПП;</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согласование планов с руководителями ПВР, осуществляющими прием эвакуируемых.</w:t>
      </w:r>
      <w:r w:rsidRPr="004B7D85">
        <w:rPr>
          <w:rFonts w:ascii="Arial" w:eastAsia="Times New Roman" w:hAnsi="Arial" w:cs="Arial"/>
          <w:color w:val="444444"/>
          <w:sz w:val="24"/>
          <w:szCs w:val="24"/>
          <w:lang w:eastAsia="ru-RU"/>
        </w:rPr>
        <w:br/>
      </w:r>
    </w:p>
    <w:p w:rsidR="004B7D85" w:rsidRPr="004B7D85" w:rsidRDefault="004B7D85" w:rsidP="004B7D85">
      <w:pPr>
        <w:spacing w:after="240" w:line="240" w:lineRule="auto"/>
        <w:jc w:val="both"/>
        <w:textAlignment w:val="baseline"/>
        <w:outlineLvl w:val="2"/>
        <w:rPr>
          <w:rFonts w:ascii="Arial" w:eastAsia="Times New Roman" w:hAnsi="Arial" w:cs="Arial"/>
          <w:b/>
          <w:bCs/>
          <w:color w:val="444444"/>
          <w:sz w:val="24"/>
          <w:szCs w:val="24"/>
          <w:lang w:eastAsia="ru-RU"/>
        </w:rPr>
      </w:pPr>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t>IV. ОБЕСПЕЧЕНИЕ ЭВАКУАЦИОННЫХ МЕРОПРИЯТИЙ</w:t>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18. С целью создания условий для организованного проведения эвакуационных мероприятий планируются и осуществляются мероприятия по следующим видам обеспечения: транспортному, медицинскому, охране общественного порядка и обеспечению безопасности дорожного движения, инженерному, материально-техническому, связи и оповещения.</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19. Транспортное обеспечение эвакуационных мероприятий включает в себя комплекс мероприятий по доставке населения в ПВР и вывозу материальных и культурных ценностей из зоны ЧС в безопасные районы.</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20. Медицинское обеспечение эвакуационных мероприятий включает в себя проведение органами здравоохранения организационных, лечебных, санитарно-гигиенических и противоэпидемиологических мероприятий, направленных на охрану здоровья эвакуируемого (отселяемого) населения, своевременное оказание медицинской помощи заболевшим и получившим травмы в ходе эвакуации, а также предупреждение возникновения и распространения массовых инфекционных заболеваний.</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21. Охрана общественного порядка и обеспечение безопасности дорожного движения при проведении эвакуационных мероприятий возлагается на Межмуниципальное управления МВД России "Красноярское".</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22. Целью инженерного обеспечения является создание необходимых условий для проведения эвакуационных мероприятий из зон ЧС. Характер и объемы выполняемых задач инженерного обеспечения зависят от условий обстановки, вида и масштаба эвакуационных мероприятий, наличия сил и средств.</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lastRenderedPageBreak/>
        <w:t xml:space="preserve">23. </w:t>
      </w:r>
      <w:proofErr w:type="gramStart"/>
      <w:r w:rsidRPr="004B7D85">
        <w:rPr>
          <w:rFonts w:ascii="Arial" w:eastAsia="Times New Roman" w:hAnsi="Arial" w:cs="Arial"/>
          <w:color w:val="444444"/>
          <w:sz w:val="24"/>
          <w:szCs w:val="24"/>
          <w:lang w:eastAsia="ru-RU"/>
        </w:rPr>
        <w:t>Материальное-техническое</w:t>
      </w:r>
      <w:proofErr w:type="gramEnd"/>
      <w:r w:rsidRPr="004B7D85">
        <w:rPr>
          <w:rFonts w:ascii="Arial" w:eastAsia="Times New Roman" w:hAnsi="Arial" w:cs="Arial"/>
          <w:color w:val="444444"/>
          <w:sz w:val="24"/>
          <w:szCs w:val="24"/>
          <w:lang w:eastAsia="ru-RU"/>
        </w:rPr>
        <w:t xml:space="preserve"> обеспечение заключается в организации обеспечения питанием и товарами первой необходимости эвакуируемого (отселяемого) населения в местах временного размещения, организации технического обслуживания и ремонта транспортных средств при проведении эвакуационных мероприятий, снабжении горюче-смазочными материалами, запасными частями и водой.</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24. Обеспечение связи в период эвакуации заключается в оснащении ПВР, органов управления </w:t>
      </w:r>
      <w:proofErr w:type="spellStart"/>
      <w:r w:rsidRPr="004B7D85">
        <w:rPr>
          <w:rFonts w:ascii="Arial" w:eastAsia="Times New Roman" w:hAnsi="Arial" w:cs="Arial"/>
          <w:color w:val="444444"/>
          <w:sz w:val="24"/>
          <w:szCs w:val="24"/>
          <w:lang w:eastAsia="ru-RU"/>
        </w:rPr>
        <w:t>эвакомероприятиями</w:t>
      </w:r>
      <w:proofErr w:type="spellEnd"/>
      <w:r w:rsidRPr="004B7D85">
        <w:rPr>
          <w:rFonts w:ascii="Arial" w:eastAsia="Times New Roman" w:hAnsi="Arial" w:cs="Arial"/>
          <w:color w:val="444444"/>
          <w:sz w:val="24"/>
          <w:szCs w:val="24"/>
          <w:lang w:eastAsia="ru-RU"/>
        </w:rPr>
        <w:t xml:space="preserve"> стационарными или передвижными средствами связи, в организации и осуществлении бесперебойной связи на всех этапах эвакуации.</w:t>
      </w:r>
      <w:r w:rsidRPr="004B7D85">
        <w:rPr>
          <w:rFonts w:ascii="Arial" w:eastAsia="Times New Roman" w:hAnsi="Arial" w:cs="Arial"/>
          <w:color w:val="444444"/>
          <w:sz w:val="24"/>
          <w:szCs w:val="24"/>
          <w:lang w:eastAsia="ru-RU"/>
        </w:rPr>
        <w:br/>
      </w:r>
    </w:p>
    <w:p w:rsidR="004B7D85" w:rsidRPr="004B7D85" w:rsidRDefault="004B7D85" w:rsidP="004B7D85">
      <w:pPr>
        <w:spacing w:after="0" w:line="240" w:lineRule="auto"/>
        <w:jc w:val="both"/>
        <w:textAlignment w:val="baseline"/>
        <w:rPr>
          <w:rFonts w:ascii="Arial" w:eastAsia="Times New Roman" w:hAnsi="Arial" w:cs="Arial"/>
          <w:color w:val="444444"/>
          <w:sz w:val="24"/>
          <w:szCs w:val="24"/>
          <w:lang w:eastAsia="ru-RU"/>
        </w:rPr>
      </w:pPr>
    </w:p>
    <w:p w:rsidR="004B7D85" w:rsidRPr="004B7D85" w:rsidRDefault="004B7D85" w:rsidP="004B7D85">
      <w:pPr>
        <w:spacing w:after="0" w:line="240" w:lineRule="auto"/>
        <w:ind w:firstLine="480"/>
        <w:jc w:val="both"/>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 xml:space="preserve">Особое значение имеет информирование и инструктирование населения в ходе проведения </w:t>
      </w:r>
      <w:proofErr w:type="spellStart"/>
      <w:r w:rsidRPr="004B7D85">
        <w:rPr>
          <w:rFonts w:ascii="Arial" w:eastAsia="Times New Roman" w:hAnsi="Arial" w:cs="Arial"/>
          <w:color w:val="444444"/>
          <w:sz w:val="24"/>
          <w:szCs w:val="24"/>
          <w:lang w:eastAsia="ru-RU"/>
        </w:rPr>
        <w:t>эвакомероприятий</w:t>
      </w:r>
      <w:proofErr w:type="spellEnd"/>
      <w:r w:rsidRPr="004B7D85">
        <w:rPr>
          <w:rFonts w:ascii="Arial" w:eastAsia="Times New Roman" w:hAnsi="Arial" w:cs="Arial"/>
          <w:color w:val="444444"/>
          <w:sz w:val="24"/>
          <w:szCs w:val="24"/>
          <w:lang w:eastAsia="ru-RU"/>
        </w:rPr>
        <w:t>. Для этих целей могут использоваться электронные средства массовой информации, уличные громкоговорители, средства громкой связи на транспортных средствах, наглядная агитация.</w:t>
      </w:r>
    </w:p>
    <w:bookmarkEnd w:id="0"/>
    <w:p w:rsidR="004B7D85" w:rsidRDefault="004B7D85" w:rsidP="004B7D85">
      <w:pPr>
        <w:pStyle w:val="2"/>
        <w:spacing w:before="0" w:beforeAutospacing="0" w:after="240" w:afterAutospacing="0"/>
        <w:jc w:val="right"/>
        <w:textAlignment w:val="baseline"/>
        <w:rPr>
          <w:sz w:val="24"/>
          <w:szCs w:val="24"/>
        </w:rPr>
      </w:pPr>
      <w:r>
        <w:rPr>
          <w:sz w:val="24"/>
          <w:szCs w:val="24"/>
        </w:rPr>
        <w:br/>
        <w:t>Приложение 2</w:t>
      </w:r>
      <w:r>
        <w:rPr>
          <w:sz w:val="24"/>
          <w:szCs w:val="24"/>
        </w:rPr>
        <w:br/>
        <w:t>к Постановлению</w:t>
      </w:r>
      <w:r>
        <w:rPr>
          <w:sz w:val="24"/>
          <w:szCs w:val="24"/>
        </w:rPr>
        <w:br/>
        <w:t>администрации города</w:t>
      </w:r>
      <w:r>
        <w:rPr>
          <w:sz w:val="24"/>
          <w:szCs w:val="24"/>
        </w:rPr>
        <w:br/>
        <w:t>от 25 сентября 2019 г. N 676</w:t>
      </w:r>
    </w:p>
    <w:p w:rsidR="004B7D85" w:rsidRDefault="004B7D85" w:rsidP="004B7D85">
      <w:pPr>
        <w:pStyle w:val="headertext"/>
        <w:spacing w:before="0" w:beforeAutospacing="0" w:after="240" w:afterAutospacing="0"/>
        <w:jc w:val="center"/>
        <w:textAlignment w:val="baseline"/>
        <w:rPr>
          <w:b/>
          <w:bCs/>
        </w:rPr>
      </w:pPr>
      <w:r>
        <w:rPr>
          <w:b/>
          <w:bCs/>
        </w:rPr>
        <w:br/>
      </w:r>
      <w:r>
        <w:rPr>
          <w:b/>
          <w:bCs/>
        </w:rPr>
        <w:br/>
        <w:t>ПОЛОЖЕНИЕ О ПУНКТЕ ВРЕМЕННОГО РАЗМЕЩЕНИЯ НАСЕЛЕНИЯ, ПОСТРАДАВШЕГО ПРИ ВОЗНИКНОВЕНИИ (УГРОЗЕ ВОЗНИКНОВЕНИЯ) ЧРЕЗВЫЧАЙНЫХ СИТУАЦИЙ ПРИРОДНОГО И ТЕХНОГЕННОГО ХАРАКТЕРА</w:t>
      </w:r>
    </w:p>
    <w:p w:rsidR="004B7D85" w:rsidRDefault="004B7D85" w:rsidP="004B7D85">
      <w:pPr>
        <w:pStyle w:val="3"/>
        <w:spacing w:before="0" w:beforeAutospacing="0" w:after="240" w:afterAutospacing="0"/>
        <w:jc w:val="center"/>
        <w:textAlignment w:val="baseline"/>
        <w:rPr>
          <w:sz w:val="24"/>
          <w:szCs w:val="24"/>
        </w:rPr>
      </w:pPr>
      <w:r>
        <w:rPr>
          <w:sz w:val="24"/>
          <w:szCs w:val="24"/>
        </w:rPr>
        <w:br/>
      </w:r>
      <w:r>
        <w:rPr>
          <w:sz w:val="24"/>
          <w:szCs w:val="24"/>
        </w:rPr>
        <w:br/>
        <w:t>I. ОБЩИЕ ПОЛОЖЕНИЯ</w:t>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1. Настоящее Положение о пункте временного размещения населения (далее - ПВР), пострадавшего при возникновении (угрозе возникновения) чрезвычайных ситуаций природного и техногенного характера (далее - ЧС) на территории города Красноярска (далее - Положение) определяет порядок организации и работы пункта временного размещения.</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 xml:space="preserve">2. ПВР </w:t>
      </w:r>
      <w:proofErr w:type="gramStart"/>
      <w:r>
        <w:t>предназначен</w:t>
      </w:r>
      <w:proofErr w:type="gramEnd"/>
      <w:r>
        <w:t xml:space="preserve"> для приема, временного размещения, учета и первоочередного жизнеобеспечения населения, эвакуируемого (отселяемого) из зоны ЧС или вероятной ЧС.</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3. Основным документом, регламентирующим работу ПВР, является настоящее Положение.</w:t>
      </w:r>
      <w:r>
        <w:br/>
      </w:r>
    </w:p>
    <w:p w:rsidR="004B7D85" w:rsidRDefault="004B7D85" w:rsidP="004B7D85">
      <w:pPr>
        <w:pStyle w:val="3"/>
        <w:spacing w:before="0" w:beforeAutospacing="0" w:after="240" w:afterAutospacing="0"/>
        <w:jc w:val="center"/>
        <w:textAlignment w:val="baseline"/>
        <w:rPr>
          <w:sz w:val="24"/>
          <w:szCs w:val="24"/>
        </w:rPr>
      </w:pPr>
      <w:r>
        <w:rPr>
          <w:sz w:val="24"/>
          <w:szCs w:val="24"/>
        </w:rPr>
        <w:br/>
      </w:r>
      <w:r>
        <w:rPr>
          <w:sz w:val="24"/>
          <w:szCs w:val="24"/>
        </w:rPr>
        <w:br/>
        <w:t>II. ЦЕЛЬ И ЗАДАЧИ СОЗДАНИЯ ПВР</w:t>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4. Целью создания ПВР является обеспечение условий для первоочередного жизнеобеспечения пострадавшего в ЧС населения.</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5. Основные мероприятия, осуществляемые администрацией ПВР при повседневной деятельности:</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планирование и подготовка к осуществлению мероприятий по организованному приему населения, выводимого из зон возможных ЧС;</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разработка документов, необходимых для организации работы ПВР;</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заблаговременная подготовка помещений, инвентаря и сре</w:t>
      </w:r>
      <w:proofErr w:type="gramStart"/>
      <w:r>
        <w:t>дств св</w:t>
      </w:r>
      <w:proofErr w:type="gramEnd"/>
      <w:r>
        <w:t>язи;</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обучение администрации ПВР действиям по приему, учету и размещению пострадавшего населения в ЧС;</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практическая отработка вопросов оповещения, сбора и функционирования администрации ПВР;</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участие в учениях, тренировках и проверках.</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6. Основные мероприятия, осуществляемые администрацией ПВР при возникновении ЧС:</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оповещение и сбор состава администрации ПВР;</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подготовка и полное развертывание ПВР для приема и размещения эвакуируемого населения;</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прием, регистрация и временное размещение эвакуируемого населения;</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представление донесений в комиссию по предупреждению и ликвидации чрезвычайных ситуаций и обеспечению пожарной безопасности города Красноярска (далее - КЧС и ПБ города Красноярска), городскую эвакуационную комиссию о количестве эвакуируемого населения, принятого на ПВР;</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организация жизнеобеспечения эвакуированного населения;</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информирование об обстановке прибывающего в ПВР пострадавшего населения;</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оказание медицинской и психологической помощи;</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обеспечение и поддержание общественного порядка на ПВР.</w:t>
      </w:r>
      <w:r>
        <w:br/>
      </w:r>
    </w:p>
    <w:p w:rsidR="004B7D85" w:rsidRDefault="004B7D85" w:rsidP="004B7D85">
      <w:pPr>
        <w:pStyle w:val="3"/>
        <w:spacing w:before="0" w:beforeAutospacing="0" w:after="240" w:afterAutospacing="0"/>
        <w:jc w:val="center"/>
        <w:textAlignment w:val="baseline"/>
        <w:rPr>
          <w:sz w:val="24"/>
          <w:szCs w:val="24"/>
        </w:rPr>
      </w:pPr>
      <w:r>
        <w:rPr>
          <w:sz w:val="24"/>
          <w:szCs w:val="24"/>
        </w:rPr>
        <w:br/>
      </w:r>
      <w:r>
        <w:rPr>
          <w:sz w:val="24"/>
          <w:szCs w:val="24"/>
        </w:rPr>
        <w:br/>
        <w:t>III. СОСТАВ АДМИНИСТРАЦИИ ПВР</w:t>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7. Администрация ПВР назначается приказом руководителя организации, на базе которой развертывается ПВР.</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8. Администрация ПВР осуществляет планирование, организованный прием и размещение отселяемого (эвакуируемого) населения, а также его жизнеобеспечение.</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9. Все лица, входящие в состав администрации ПВР, должны пройти теоретическую подготовку в объеме программы подготовки эвакуационных органов. Совершенствование знаний, умений и навыков осуществляется в ходе проведения учений, тренировок и показных занятий.</w:t>
      </w:r>
      <w:r>
        <w:br/>
      </w:r>
    </w:p>
    <w:p w:rsidR="004B7D85" w:rsidRDefault="004B7D85" w:rsidP="004B7D85">
      <w:pPr>
        <w:pStyle w:val="3"/>
        <w:spacing w:before="0" w:beforeAutospacing="0" w:after="240" w:afterAutospacing="0"/>
        <w:jc w:val="center"/>
        <w:textAlignment w:val="baseline"/>
        <w:rPr>
          <w:sz w:val="24"/>
          <w:szCs w:val="24"/>
        </w:rPr>
      </w:pPr>
      <w:r>
        <w:rPr>
          <w:sz w:val="24"/>
          <w:szCs w:val="24"/>
        </w:rPr>
        <w:br/>
      </w:r>
      <w:r>
        <w:rPr>
          <w:sz w:val="24"/>
          <w:szCs w:val="24"/>
        </w:rPr>
        <w:br/>
        <w:t>IV. ОРГАНИЗАЦИЯ РАБОТЫ ПВР</w:t>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10. Руководитель организации, на базе которой развертывается ПВР, организует разработку документов, материально-техническое обеспечение, необходимое для функционирования ПВР, практическое обучение администрации ПВР и несет персональную ответственность за готовность ПВР.</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11. В своей деятельности администрация ПВР подчиняется КЧС и ПБ города Красноярска и эвакуационной комиссии города (района).</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12. За ПВР закрепляются по согласованию:</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медицинское учреждение;</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организации торговли и общественного питания;</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правоохранительные органы.</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13. В целях организации работы администрация ПВР готовит следующие документы:</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приказ руководителя организации о создании ПВР;</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функциональные обязанности администрации ПВР;</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штатно-должностной список администрации ПВР;</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pacing w:before="0" w:beforeAutospacing="0" w:after="0" w:afterAutospacing="0"/>
        <w:ind w:firstLine="480"/>
        <w:textAlignment w:val="baseline"/>
      </w:pPr>
      <w:r>
        <w:t>схему оповещения и сбора администрации ПВР в рабочее и нерабочее время;</w:t>
      </w:r>
      <w:r>
        <w:br/>
      </w:r>
    </w:p>
    <w:p w:rsidR="004B7D85" w:rsidRDefault="004B7D85" w:rsidP="004B7D85">
      <w:pPr>
        <w:pStyle w:val="formattext"/>
        <w:spacing w:before="0" w:beforeAutospacing="0" w:after="0" w:afterAutospacing="0"/>
        <w:textAlignment w:val="baseline"/>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схему связи и управления ПВР;</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план ПВР;</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календарный план действий администрации ПВР;</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табель оснащения ПВР;</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журнал регистрации размещаемого в ПВР эвакуируемого населения;</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журнал полученных и отданных распоряжений, донесений и докладов в ПВР;</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ведомость выдачи и сдачи имущества;</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пропуск прохождения в ПВР.</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14. Для обеспечения функционирования ПВР необходимы:</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указатели расположения элементов ПВР и передвижения населения;</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перечень сигналов оповещения и порядок действий по ним;</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электрические фонари;</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lastRenderedPageBreak/>
        <w:t>инвентарь для уборки помещений и территории;</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proofErr w:type="spellStart"/>
      <w:r>
        <w:rPr>
          <w:rFonts w:ascii="Arial" w:hAnsi="Arial" w:cs="Arial"/>
          <w:color w:val="444444"/>
        </w:rPr>
        <w:t>бейджики</w:t>
      </w:r>
      <w:proofErr w:type="spellEnd"/>
      <w:r>
        <w:rPr>
          <w:rFonts w:ascii="Arial" w:hAnsi="Arial" w:cs="Arial"/>
          <w:color w:val="444444"/>
        </w:rPr>
        <w:t xml:space="preserve"> с указанием должности, фамилии, имени и отчества.</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15. Все помещения и вся прилегающая к ПВР территория должны быть хорошо освещены.</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16. Для размещения медицинского пункта, комнаты психологического обеспечения, а также для организации пункта питания и восстановления утраченных документов начальник ПВР предусматривает отдельные помещения.</w:t>
      </w:r>
      <w:r>
        <w:rPr>
          <w:rFonts w:ascii="Arial" w:hAnsi="Arial" w:cs="Arial"/>
          <w:color w:val="444444"/>
        </w:rPr>
        <w:br/>
      </w:r>
    </w:p>
    <w:p w:rsidR="004B7D85" w:rsidRDefault="004B7D85" w:rsidP="004B7D85">
      <w:pPr>
        <w:pStyle w:val="formattext"/>
        <w:shd w:val="clear" w:color="auto" w:fill="FFFFFF"/>
        <w:spacing w:before="0" w:beforeAutospacing="0" w:after="0" w:afterAutospacing="0"/>
        <w:textAlignment w:val="baseline"/>
        <w:rPr>
          <w:rFonts w:ascii="Arial" w:hAnsi="Arial" w:cs="Arial"/>
          <w:color w:val="444444"/>
        </w:rPr>
      </w:pPr>
    </w:p>
    <w:p w:rsidR="004B7D85" w:rsidRDefault="004B7D85" w:rsidP="004B7D85">
      <w:pPr>
        <w:pStyle w:val="formattext"/>
        <w:shd w:val="clear" w:color="auto" w:fill="FFFFFF"/>
        <w:spacing w:before="0" w:beforeAutospacing="0" w:after="0" w:afterAutospacing="0"/>
        <w:ind w:firstLine="480"/>
        <w:textAlignment w:val="baseline"/>
        <w:rPr>
          <w:rFonts w:ascii="Arial" w:hAnsi="Arial" w:cs="Arial"/>
          <w:color w:val="444444"/>
        </w:rPr>
      </w:pPr>
      <w:r>
        <w:rPr>
          <w:rFonts w:ascii="Arial" w:hAnsi="Arial" w:cs="Arial"/>
          <w:color w:val="444444"/>
        </w:rPr>
        <w:t>17. Действия администрации ПВР при угрозе и возникновении ЧС осуществляются в соответствии с календарным планом действий администрации ПВР, где отражается весь объем работ, время их исполнения и ответственные исполнители.</w:t>
      </w:r>
      <w:r>
        <w:rPr>
          <w:rFonts w:ascii="Arial" w:hAnsi="Arial" w:cs="Arial"/>
          <w:color w:val="444444"/>
        </w:rPr>
        <w:br/>
      </w:r>
    </w:p>
    <w:p w:rsidR="004B7D85" w:rsidRPr="004B7D85" w:rsidRDefault="004B7D85" w:rsidP="004B7D85">
      <w:pPr>
        <w:shd w:val="clear" w:color="auto" w:fill="FFFFFF"/>
        <w:spacing w:after="240" w:line="240" w:lineRule="auto"/>
        <w:jc w:val="right"/>
        <w:textAlignment w:val="baseline"/>
        <w:outlineLvl w:val="1"/>
        <w:rPr>
          <w:rFonts w:ascii="Arial" w:eastAsia="Times New Roman" w:hAnsi="Arial" w:cs="Arial"/>
          <w:b/>
          <w:bCs/>
          <w:color w:val="444444"/>
          <w:sz w:val="24"/>
          <w:szCs w:val="24"/>
          <w:lang w:eastAsia="ru-RU"/>
        </w:rPr>
      </w:pPr>
      <w:r w:rsidRPr="004B7D85">
        <w:rPr>
          <w:rFonts w:ascii="Arial" w:eastAsia="Times New Roman" w:hAnsi="Arial" w:cs="Arial"/>
          <w:b/>
          <w:bCs/>
          <w:color w:val="444444"/>
          <w:sz w:val="24"/>
          <w:szCs w:val="24"/>
          <w:lang w:eastAsia="ru-RU"/>
        </w:rPr>
        <w:t>Приложение 3</w:t>
      </w:r>
      <w:r w:rsidRPr="004B7D85">
        <w:rPr>
          <w:rFonts w:ascii="Arial" w:eastAsia="Times New Roman" w:hAnsi="Arial" w:cs="Arial"/>
          <w:b/>
          <w:bCs/>
          <w:color w:val="444444"/>
          <w:sz w:val="24"/>
          <w:szCs w:val="24"/>
          <w:lang w:eastAsia="ru-RU"/>
        </w:rPr>
        <w:br/>
        <w:t>к Постановлению</w:t>
      </w:r>
      <w:r w:rsidRPr="004B7D85">
        <w:rPr>
          <w:rFonts w:ascii="Arial" w:eastAsia="Times New Roman" w:hAnsi="Arial" w:cs="Arial"/>
          <w:b/>
          <w:bCs/>
          <w:color w:val="444444"/>
          <w:sz w:val="24"/>
          <w:szCs w:val="24"/>
          <w:lang w:eastAsia="ru-RU"/>
        </w:rPr>
        <w:br/>
        <w:t>администрации города</w:t>
      </w:r>
      <w:r w:rsidRPr="004B7D85">
        <w:rPr>
          <w:rFonts w:ascii="Arial" w:eastAsia="Times New Roman" w:hAnsi="Arial" w:cs="Arial"/>
          <w:b/>
          <w:bCs/>
          <w:color w:val="444444"/>
          <w:sz w:val="24"/>
          <w:szCs w:val="24"/>
          <w:lang w:eastAsia="ru-RU"/>
        </w:rPr>
        <w:br/>
        <w:t>от 25 сентября 2019 г. N 676</w:t>
      </w:r>
    </w:p>
    <w:p w:rsidR="004B7D85" w:rsidRPr="004B7D85" w:rsidRDefault="004B7D85" w:rsidP="004B7D85">
      <w:pPr>
        <w:shd w:val="clear" w:color="auto" w:fill="FFFFFF"/>
        <w:spacing w:after="240" w:line="240" w:lineRule="auto"/>
        <w:jc w:val="center"/>
        <w:textAlignment w:val="baseline"/>
        <w:rPr>
          <w:rFonts w:ascii="Arial" w:eastAsia="Times New Roman" w:hAnsi="Arial" w:cs="Arial"/>
          <w:b/>
          <w:bCs/>
          <w:color w:val="444444"/>
          <w:sz w:val="24"/>
          <w:szCs w:val="24"/>
          <w:lang w:eastAsia="ru-RU"/>
        </w:rPr>
      </w:pPr>
      <w:r w:rsidRPr="004B7D85">
        <w:rPr>
          <w:rFonts w:ascii="Arial" w:eastAsia="Times New Roman" w:hAnsi="Arial" w:cs="Arial"/>
          <w:b/>
          <w:bCs/>
          <w:color w:val="444444"/>
          <w:sz w:val="24"/>
          <w:szCs w:val="24"/>
          <w:lang w:eastAsia="ru-RU"/>
        </w:rPr>
        <w:br/>
      </w:r>
      <w:r w:rsidRPr="004B7D85">
        <w:rPr>
          <w:rFonts w:ascii="Arial" w:eastAsia="Times New Roman" w:hAnsi="Arial" w:cs="Arial"/>
          <w:b/>
          <w:bCs/>
          <w:color w:val="444444"/>
          <w:sz w:val="24"/>
          <w:szCs w:val="24"/>
          <w:lang w:eastAsia="ru-RU"/>
        </w:rPr>
        <w:br/>
        <w:t>ПЕРЕЧЕНЬ ПУНКТОВ СБОРА И ВРЕМЕННОГО РАЗМЕЩЕНИЯ НАСЕЛЕНИЯ ГОРОДА КРАСНОЯРСКА ПРИ ВОЗНИКНОВЕНИИ ЧРЕЗВЫЧАЙНЫХ СИТУАЦИЙ ПРИРОДНОГО И ТЕХНОГЕННОГО ХАРАКТЕРА</w:t>
      </w:r>
    </w:p>
    <w:p w:rsidR="004B7D85" w:rsidRPr="004B7D85" w:rsidRDefault="004B7D85" w:rsidP="004B7D85">
      <w:pPr>
        <w:shd w:val="clear" w:color="auto" w:fill="FFFFFF"/>
        <w:spacing w:after="0" w:line="240" w:lineRule="auto"/>
        <w:jc w:val="center"/>
        <w:textAlignment w:val="baseline"/>
        <w:rPr>
          <w:rFonts w:ascii="Arial" w:eastAsia="Times New Roman" w:hAnsi="Arial" w:cs="Arial"/>
          <w:color w:val="444444"/>
          <w:sz w:val="24"/>
          <w:szCs w:val="24"/>
          <w:lang w:eastAsia="ru-RU"/>
        </w:rPr>
      </w:pPr>
      <w:r w:rsidRPr="004B7D85">
        <w:rPr>
          <w:rFonts w:ascii="Arial" w:eastAsia="Times New Roman" w:hAnsi="Arial" w:cs="Arial"/>
          <w:color w:val="444444"/>
          <w:sz w:val="24"/>
          <w:szCs w:val="24"/>
          <w:lang w:eastAsia="ru-RU"/>
        </w:rPr>
        <w:t>(в ред. Постановления администрации г. Красноярска от 20.02.2020 N 111)</w:t>
      </w:r>
      <w:r w:rsidRPr="004B7D85">
        <w:rPr>
          <w:rFonts w:ascii="Arial" w:eastAsia="Times New Roman" w:hAnsi="Arial" w:cs="Arial"/>
          <w:color w:val="444444"/>
          <w:sz w:val="24"/>
          <w:szCs w:val="24"/>
          <w:lang w:eastAsia="ru-RU"/>
        </w:rPr>
        <w:br/>
      </w:r>
    </w:p>
    <w:tbl>
      <w:tblPr>
        <w:tblW w:w="0" w:type="auto"/>
        <w:tblCellMar>
          <w:left w:w="0" w:type="dxa"/>
          <w:right w:w="0" w:type="dxa"/>
        </w:tblCellMar>
        <w:tblLook w:val="04A0" w:firstRow="1" w:lastRow="0" w:firstColumn="1" w:lastColumn="0" w:noHBand="0" w:noVBand="1"/>
      </w:tblPr>
      <w:tblGrid>
        <w:gridCol w:w="622"/>
        <w:gridCol w:w="3465"/>
        <w:gridCol w:w="2373"/>
        <w:gridCol w:w="2895"/>
      </w:tblGrid>
      <w:tr w:rsidR="004B7D85" w:rsidRPr="004B7D85" w:rsidTr="004B7D85">
        <w:trPr>
          <w:trHeight w:val="15"/>
        </w:trPr>
        <w:tc>
          <w:tcPr>
            <w:tcW w:w="554" w:type="dxa"/>
            <w:tcBorders>
              <w:top w:val="nil"/>
              <w:left w:val="nil"/>
              <w:bottom w:val="nil"/>
              <w:right w:val="nil"/>
            </w:tcBorders>
            <w:shd w:val="clear" w:color="auto" w:fill="auto"/>
            <w:hideMark/>
          </w:tcPr>
          <w:p w:rsidR="004B7D85" w:rsidRPr="004B7D85" w:rsidRDefault="004B7D85" w:rsidP="004B7D85">
            <w:pPr>
              <w:spacing w:after="0" w:line="240" w:lineRule="auto"/>
              <w:rPr>
                <w:rFonts w:ascii="Times New Roman" w:eastAsia="Times New Roman" w:hAnsi="Times New Roman" w:cs="Times New Roman"/>
                <w:sz w:val="2"/>
                <w:szCs w:val="24"/>
                <w:lang w:eastAsia="ru-RU"/>
              </w:rPr>
            </w:pPr>
          </w:p>
        </w:tc>
        <w:tc>
          <w:tcPr>
            <w:tcW w:w="3511" w:type="dxa"/>
            <w:tcBorders>
              <w:top w:val="nil"/>
              <w:left w:val="nil"/>
              <w:bottom w:val="nil"/>
              <w:right w:val="nil"/>
            </w:tcBorders>
            <w:shd w:val="clear" w:color="auto" w:fill="auto"/>
            <w:hideMark/>
          </w:tcPr>
          <w:p w:rsidR="004B7D85" w:rsidRPr="004B7D85" w:rsidRDefault="004B7D85" w:rsidP="004B7D85">
            <w:pPr>
              <w:spacing w:after="0" w:line="240" w:lineRule="auto"/>
              <w:rPr>
                <w:rFonts w:ascii="Times New Roman" w:eastAsia="Times New Roman" w:hAnsi="Times New Roman" w:cs="Times New Roman"/>
                <w:sz w:val="2"/>
                <w:szCs w:val="24"/>
                <w:lang w:eastAsia="ru-RU"/>
              </w:rPr>
            </w:pPr>
          </w:p>
        </w:tc>
        <w:tc>
          <w:tcPr>
            <w:tcW w:w="2402" w:type="dxa"/>
            <w:tcBorders>
              <w:top w:val="nil"/>
              <w:left w:val="nil"/>
              <w:bottom w:val="nil"/>
              <w:right w:val="nil"/>
            </w:tcBorders>
            <w:shd w:val="clear" w:color="auto" w:fill="auto"/>
            <w:hideMark/>
          </w:tcPr>
          <w:p w:rsidR="004B7D85" w:rsidRPr="004B7D85" w:rsidRDefault="004B7D85" w:rsidP="004B7D85">
            <w:pPr>
              <w:spacing w:after="0" w:line="240" w:lineRule="auto"/>
              <w:rPr>
                <w:rFonts w:ascii="Times New Roman" w:eastAsia="Times New Roman" w:hAnsi="Times New Roman" w:cs="Times New Roman"/>
                <w:sz w:val="2"/>
                <w:szCs w:val="24"/>
                <w:lang w:eastAsia="ru-RU"/>
              </w:rPr>
            </w:pPr>
          </w:p>
        </w:tc>
        <w:tc>
          <w:tcPr>
            <w:tcW w:w="2957" w:type="dxa"/>
            <w:tcBorders>
              <w:top w:val="nil"/>
              <w:left w:val="nil"/>
              <w:bottom w:val="nil"/>
              <w:right w:val="nil"/>
            </w:tcBorders>
            <w:shd w:val="clear" w:color="auto" w:fill="auto"/>
            <w:hideMark/>
          </w:tcPr>
          <w:p w:rsidR="004B7D85" w:rsidRPr="004B7D85" w:rsidRDefault="004B7D85" w:rsidP="004B7D85">
            <w:pPr>
              <w:spacing w:after="0" w:line="240" w:lineRule="auto"/>
              <w:rPr>
                <w:rFonts w:ascii="Times New Roman" w:eastAsia="Times New Roman" w:hAnsi="Times New Roman" w:cs="Times New Roman"/>
                <w:sz w:val="2"/>
                <w:szCs w:val="24"/>
                <w:lang w:eastAsia="ru-RU"/>
              </w:rPr>
            </w:pP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jc w:val="center"/>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 xml:space="preserve">N </w:t>
            </w:r>
            <w:proofErr w:type="gramStart"/>
            <w:r w:rsidRPr="004B7D85">
              <w:rPr>
                <w:rFonts w:ascii="Times New Roman" w:eastAsia="Times New Roman" w:hAnsi="Times New Roman" w:cs="Times New Roman"/>
                <w:sz w:val="24"/>
                <w:szCs w:val="24"/>
                <w:lang w:eastAsia="ru-RU"/>
              </w:rPr>
              <w:t>п</w:t>
            </w:r>
            <w:proofErr w:type="gramEnd"/>
            <w:r w:rsidRPr="004B7D85">
              <w:rPr>
                <w:rFonts w:ascii="Times New Roman" w:eastAsia="Times New Roman" w:hAnsi="Times New Roman" w:cs="Times New Roman"/>
                <w:sz w:val="24"/>
                <w:szCs w:val="24"/>
                <w:lang w:eastAsia="ru-RU"/>
              </w:rPr>
              <w:t>/п</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jc w:val="center"/>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Наименование учреждения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jc w:val="center"/>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Фактический адрес учреждения</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jc w:val="center"/>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Площадь и вместимость пункта временного размещения</w:t>
            </w: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jc w:val="center"/>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jc w:val="center"/>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2</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jc w:val="center"/>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jc w:val="center"/>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4</w:t>
            </w: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1</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Муниципальное автономное общеобразовательное учреждение "Лицей N 7 имени Героя Советского Союза Б.К. Чернышева"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660001,</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г. Красноярск,</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ул. Менжинского, 15,</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т. 243-36-28</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спортивный зал - 585 кв. м на 195 чел.</w:t>
            </w: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2</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Муниципальное автономное образовательное учреждение "Лицей N 6 "Перспектива"</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660094,</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г. Красноярск,</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ул. Кутузова, 52,</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т. 260-72-01;</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660122,</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ул. Кутузова, 72,</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т. 260-54-25</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ул. Кутузова, 52:</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спортивный зал - 366 кв. м на 122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ул. Кутузова, 72:</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спортивный зал - 541 кв. м на 180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итого: 907 кв. м на 302 чел.</w:t>
            </w: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3</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 xml:space="preserve">Муниципальное автономное учреждение "Правобережный </w:t>
            </w:r>
            <w:r w:rsidRPr="004B7D85">
              <w:rPr>
                <w:rFonts w:ascii="Times New Roman" w:eastAsia="Times New Roman" w:hAnsi="Times New Roman" w:cs="Times New Roman"/>
                <w:sz w:val="24"/>
                <w:szCs w:val="24"/>
                <w:lang w:eastAsia="ru-RU"/>
              </w:rPr>
              <w:lastRenderedPageBreak/>
              <w:t>городской Дворец культуры"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lastRenderedPageBreak/>
              <w:t>660037,</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г. Красноярск,</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lastRenderedPageBreak/>
              <w:t>ул. Коломенская, 25,</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т. 264-30-27</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lastRenderedPageBreak/>
              <w:t>два зала хореографии по 190 кв. м на 127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lastRenderedPageBreak/>
              <w:t>два зала по 170 кв. м</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на 113 чел., сцена зрительного зала - 250 кв. м на 83 чел., два фойе по 250 кв. м на 167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итого: 1470 кв. м на 490 чел.</w:t>
            </w: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lastRenderedPageBreak/>
              <w:t>4</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Муниципальное автономное учреждение "Дворец культуры имени 1 Мая"</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660014,</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г. Красноярск,</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ул. Юности, 16,</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т. 264-15-92</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бальный зал - 250 кв. м на 83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зал дискотеки - 300 кв. м на 100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два зала хореографии по 200 кв. м на 133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фойе - 300 кв. м на 100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итого: 1250 кв. м на 416 чел.</w:t>
            </w: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5</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Муниципальное автономное общеобразовательное учреждение "Средняя школа N 154"</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660098,</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г. Красноярск,</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ул. Молокова, 6,</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т. 202-66-37</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два спортивных зала - 557,9 кв. м на 185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307,8 кв. м на 103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итого: 865,7 кв. м</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на 288 чел.</w:t>
            </w: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6</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 xml:space="preserve">Муниципальное бюджетное общеобразовательное учреждение "Средняя школа N 27 имени военнослужащего Федеральной службы безопасности Российской Федерации А.Б. </w:t>
            </w:r>
            <w:proofErr w:type="spellStart"/>
            <w:r w:rsidRPr="004B7D85">
              <w:rPr>
                <w:rFonts w:ascii="Times New Roman" w:eastAsia="Times New Roman" w:hAnsi="Times New Roman" w:cs="Times New Roman"/>
                <w:sz w:val="24"/>
                <w:szCs w:val="24"/>
                <w:lang w:eastAsia="ru-RU"/>
              </w:rPr>
              <w:t>Ступникова</w:t>
            </w:r>
            <w:proofErr w:type="spellEnd"/>
            <w:r w:rsidRPr="004B7D85">
              <w:rPr>
                <w:rFonts w:ascii="Times New Roman" w:eastAsia="Times New Roman" w:hAnsi="Times New Roman" w:cs="Times New Roman"/>
                <w:sz w:val="24"/>
                <w:szCs w:val="24"/>
                <w:lang w:eastAsia="ru-RU"/>
              </w:rPr>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660049,</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г. Красноярск,</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ул. Конституции СССР, 19,</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т. 227-24-14</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малый спортивный зал - 78,2 кв. м на 26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большой спортивный зал - 539,3 кв. м на 180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итого: 617,5 кв. м на 206 чел.</w:t>
            </w: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7</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 xml:space="preserve">Муниципальное бюджетное образовательное учреждение "Средняя школа N 10 с углубленным изучением отдельных предметов им. академика Ю.А. </w:t>
            </w:r>
            <w:proofErr w:type="spellStart"/>
            <w:r w:rsidRPr="004B7D85">
              <w:rPr>
                <w:rFonts w:ascii="Times New Roman" w:eastAsia="Times New Roman" w:hAnsi="Times New Roman" w:cs="Times New Roman"/>
                <w:sz w:val="24"/>
                <w:szCs w:val="24"/>
                <w:lang w:eastAsia="ru-RU"/>
              </w:rPr>
              <w:t>Овчинникова</w:t>
            </w:r>
            <w:proofErr w:type="spellEnd"/>
            <w:r w:rsidRPr="004B7D85">
              <w:rPr>
                <w:rFonts w:ascii="Times New Roman" w:eastAsia="Times New Roman" w:hAnsi="Times New Roman" w:cs="Times New Roman"/>
                <w:sz w:val="24"/>
                <w:szCs w:val="24"/>
                <w:lang w:eastAsia="ru-RU"/>
              </w:rPr>
              <w:t>"</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660017,</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г. Красноярск,</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ул. Ленина, 114,</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т. 211-32-59</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два спортивных зала: большой зал - 540 кв. м на 180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малый зал - 196 кв. м на 64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кабинет N 101 - 48,6 кв. м на 16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кабинет N 102 - 66,8 кв. м на 22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итого: 851,4 кв. м на 283 чел.</w:t>
            </w: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8</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Муниципальное автономное учреждение Дом культуры "Свердловский"</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660021,</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г. Красноярск,</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ул. Вавилова, 1в,</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т. 229-65-37;</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236-46-53;</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229-65-40;</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229-67-33</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фойе первого этажа - 248,2 кв. м на 82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фойе второго этажа - 345,6 кв. м на 115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паркетный зал 116 кв. м на 38 чел.,</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итого: 709,8 кв. м на 235 чел.</w:t>
            </w:r>
          </w:p>
        </w:tc>
      </w:tr>
      <w:tr w:rsidR="004B7D85" w:rsidRPr="004B7D85" w:rsidTr="004B7D85">
        <w:tc>
          <w:tcPr>
            <w:tcW w:w="55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9</w:t>
            </w:r>
          </w:p>
        </w:tc>
        <w:tc>
          <w:tcPr>
            <w:tcW w:w="351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Муниципальное автономное учреждение "Красноярский городской Дворец культуры"</w:t>
            </w:r>
          </w:p>
        </w:tc>
        <w:tc>
          <w:tcPr>
            <w:tcW w:w="2402"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660062,</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г. Красноярск,</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t>пр-т Свободный, 48,</w:t>
            </w:r>
          </w:p>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lastRenderedPageBreak/>
              <w:t>т. 244-84-08</w:t>
            </w:r>
          </w:p>
        </w:tc>
        <w:tc>
          <w:tcPr>
            <w:tcW w:w="2957"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lastRenderedPageBreak/>
              <w:t>фойе зрительного зала - 197 кв. м на 66 чел.</w:t>
            </w:r>
          </w:p>
        </w:tc>
      </w:tr>
      <w:tr w:rsidR="004B7D85" w:rsidRPr="004B7D85" w:rsidTr="004B7D85">
        <w:tc>
          <w:tcPr>
            <w:tcW w:w="9425"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4B7D85" w:rsidRPr="004B7D85" w:rsidRDefault="004B7D85" w:rsidP="004B7D85">
            <w:pPr>
              <w:spacing w:after="0" w:line="240" w:lineRule="auto"/>
              <w:textAlignment w:val="baseline"/>
              <w:rPr>
                <w:rFonts w:ascii="Times New Roman" w:eastAsia="Times New Roman" w:hAnsi="Times New Roman" w:cs="Times New Roman"/>
                <w:sz w:val="24"/>
                <w:szCs w:val="24"/>
                <w:lang w:eastAsia="ru-RU"/>
              </w:rPr>
            </w:pPr>
            <w:r w:rsidRPr="004B7D85">
              <w:rPr>
                <w:rFonts w:ascii="Times New Roman" w:eastAsia="Times New Roman" w:hAnsi="Times New Roman" w:cs="Times New Roman"/>
                <w:sz w:val="24"/>
                <w:szCs w:val="24"/>
                <w:lang w:eastAsia="ru-RU"/>
              </w:rPr>
              <w:lastRenderedPageBreak/>
              <w:t>Итого по городу 9 пунктов временного размещения на 2481 чел.</w:t>
            </w:r>
          </w:p>
        </w:tc>
      </w:tr>
    </w:tbl>
    <w:p w:rsidR="00353B93" w:rsidRDefault="00353B93"/>
    <w:sectPr w:rsidR="00353B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6CC"/>
    <w:rsid w:val="00353B93"/>
    <w:rsid w:val="004B7D85"/>
    <w:rsid w:val="00B206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7D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B7D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7D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7D85"/>
    <w:rPr>
      <w:rFonts w:ascii="Times New Roman" w:eastAsia="Times New Roman" w:hAnsi="Times New Roman" w:cs="Times New Roman"/>
      <w:b/>
      <w:bCs/>
      <w:sz w:val="27"/>
      <w:szCs w:val="27"/>
      <w:lang w:eastAsia="ru-RU"/>
    </w:rPr>
  </w:style>
  <w:style w:type="paragraph" w:customStyle="1" w:styleId="formattext">
    <w:name w:val="formattext"/>
    <w:basedOn w:val="a"/>
    <w:rsid w:val="004B7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7D85"/>
    <w:rPr>
      <w:color w:val="0000FF"/>
      <w:u w:val="single"/>
    </w:rPr>
  </w:style>
  <w:style w:type="paragraph" w:customStyle="1" w:styleId="headertext">
    <w:name w:val="headertext"/>
    <w:basedOn w:val="a"/>
    <w:rsid w:val="004B7D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4B7D8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B7D8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B7D8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B7D85"/>
    <w:rPr>
      <w:rFonts w:ascii="Times New Roman" w:eastAsia="Times New Roman" w:hAnsi="Times New Roman" w:cs="Times New Roman"/>
      <w:b/>
      <w:bCs/>
      <w:sz w:val="27"/>
      <w:szCs w:val="27"/>
      <w:lang w:eastAsia="ru-RU"/>
    </w:rPr>
  </w:style>
  <w:style w:type="paragraph" w:customStyle="1" w:styleId="formattext">
    <w:name w:val="formattext"/>
    <w:basedOn w:val="a"/>
    <w:rsid w:val="004B7D8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B7D85"/>
    <w:rPr>
      <w:color w:val="0000FF"/>
      <w:u w:val="single"/>
    </w:rPr>
  </w:style>
  <w:style w:type="paragraph" w:customStyle="1" w:styleId="headertext">
    <w:name w:val="headertext"/>
    <w:basedOn w:val="a"/>
    <w:rsid w:val="004B7D8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244687">
      <w:bodyDiv w:val="1"/>
      <w:marLeft w:val="0"/>
      <w:marRight w:val="0"/>
      <w:marTop w:val="0"/>
      <w:marBottom w:val="0"/>
      <w:divBdr>
        <w:top w:val="none" w:sz="0" w:space="0" w:color="auto"/>
        <w:left w:val="none" w:sz="0" w:space="0" w:color="auto"/>
        <w:bottom w:val="none" w:sz="0" w:space="0" w:color="auto"/>
        <w:right w:val="none" w:sz="0" w:space="0" w:color="auto"/>
      </w:divBdr>
      <w:divsChild>
        <w:div w:id="1322352049">
          <w:marLeft w:val="0"/>
          <w:marRight w:val="0"/>
          <w:marTop w:val="0"/>
          <w:marBottom w:val="0"/>
          <w:divBdr>
            <w:top w:val="none" w:sz="0" w:space="0" w:color="auto"/>
            <w:left w:val="none" w:sz="0" w:space="0" w:color="auto"/>
            <w:bottom w:val="none" w:sz="0" w:space="0" w:color="auto"/>
            <w:right w:val="none" w:sz="0" w:space="0" w:color="auto"/>
          </w:divBdr>
        </w:div>
      </w:divsChild>
    </w:div>
    <w:div w:id="521551839">
      <w:bodyDiv w:val="1"/>
      <w:marLeft w:val="0"/>
      <w:marRight w:val="0"/>
      <w:marTop w:val="0"/>
      <w:marBottom w:val="0"/>
      <w:divBdr>
        <w:top w:val="none" w:sz="0" w:space="0" w:color="auto"/>
        <w:left w:val="none" w:sz="0" w:space="0" w:color="auto"/>
        <w:bottom w:val="none" w:sz="0" w:space="0" w:color="auto"/>
        <w:right w:val="none" w:sz="0" w:space="0" w:color="auto"/>
      </w:divBdr>
      <w:divsChild>
        <w:div w:id="1159346041">
          <w:marLeft w:val="0"/>
          <w:marRight w:val="0"/>
          <w:marTop w:val="0"/>
          <w:marBottom w:val="0"/>
          <w:divBdr>
            <w:top w:val="none" w:sz="0" w:space="0" w:color="auto"/>
            <w:left w:val="none" w:sz="0" w:space="0" w:color="auto"/>
            <w:bottom w:val="none" w:sz="0" w:space="0" w:color="auto"/>
            <w:right w:val="none" w:sz="0" w:space="0" w:color="auto"/>
          </w:divBdr>
          <w:divsChild>
            <w:div w:id="1794786524">
              <w:marLeft w:val="0"/>
              <w:marRight w:val="0"/>
              <w:marTop w:val="0"/>
              <w:marBottom w:val="0"/>
              <w:divBdr>
                <w:top w:val="none" w:sz="0" w:space="0" w:color="auto"/>
                <w:left w:val="none" w:sz="0" w:space="0" w:color="auto"/>
                <w:bottom w:val="none" w:sz="0" w:space="0" w:color="auto"/>
                <w:right w:val="none" w:sz="0" w:space="0" w:color="auto"/>
              </w:divBdr>
              <w:divsChild>
                <w:div w:id="197332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175032">
          <w:marLeft w:val="0"/>
          <w:marRight w:val="0"/>
          <w:marTop w:val="0"/>
          <w:marBottom w:val="0"/>
          <w:divBdr>
            <w:top w:val="none" w:sz="0" w:space="0" w:color="auto"/>
            <w:left w:val="none" w:sz="0" w:space="0" w:color="auto"/>
            <w:bottom w:val="none" w:sz="0" w:space="0" w:color="auto"/>
            <w:right w:val="none" w:sz="0" w:space="0" w:color="auto"/>
          </w:divBdr>
          <w:divsChild>
            <w:div w:id="363218196">
              <w:marLeft w:val="0"/>
              <w:marRight w:val="0"/>
              <w:marTop w:val="0"/>
              <w:marBottom w:val="0"/>
              <w:divBdr>
                <w:top w:val="none" w:sz="0" w:space="0" w:color="auto"/>
                <w:left w:val="none" w:sz="0" w:space="0" w:color="auto"/>
                <w:bottom w:val="none" w:sz="0" w:space="0" w:color="auto"/>
                <w:right w:val="none" w:sz="0" w:space="0" w:color="auto"/>
              </w:divBdr>
              <w:divsChild>
                <w:div w:id="104001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0606944">
      <w:bodyDiv w:val="1"/>
      <w:marLeft w:val="0"/>
      <w:marRight w:val="0"/>
      <w:marTop w:val="0"/>
      <w:marBottom w:val="0"/>
      <w:divBdr>
        <w:top w:val="none" w:sz="0" w:space="0" w:color="auto"/>
        <w:left w:val="none" w:sz="0" w:space="0" w:color="auto"/>
        <w:bottom w:val="none" w:sz="0" w:space="0" w:color="auto"/>
        <w:right w:val="none" w:sz="0" w:space="0" w:color="auto"/>
      </w:divBdr>
      <w:divsChild>
        <w:div w:id="891768539">
          <w:marLeft w:val="0"/>
          <w:marRight w:val="0"/>
          <w:marTop w:val="0"/>
          <w:marBottom w:val="0"/>
          <w:divBdr>
            <w:top w:val="none" w:sz="0" w:space="0" w:color="auto"/>
            <w:left w:val="none" w:sz="0" w:space="0" w:color="auto"/>
            <w:bottom w:val="none" w:sz="0" w:space="0" w:color="auto"/>
            <w:right w:val="none" w:sz="0" w:space="0" w:color="auto"/>
          </w:divBdr>
          <w:divsChild>
            <w:div w:id="1692143034">
              <w:marLeft w:val="0"/>
              <w:marRight w:val="0"/>
              <w:marTop w:val="0"/>
              <w:marBottom w:val="0"/>
              <w:divBdr>
                <w:top w:val="none" w:sz="0" w:space="0" w:color="auto"/>
                <w:left w:val="none" w:sz="0" w:space="0" w:color="auto"/>
                <w:bottom w:val="none" w:sz="0" w:space="0" w:color="auto"/>
                <w:right w:val="none" w:sz="0" w:space="0" w:color="auto"/>
              </w:divBdr>
              <w:divsChild>
                <w:div w:id="170585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94871">
          <w:marLeft w:val="0"/>
          <w:marRight w:val="0"/>
          <w:marTop w:val="0"/>
          <w:marBottom w:val="0"/>
          <w:divBdr>
            <w:top w:val="none" w:sz="0" w:space="0" w:color="auto"/>
            <w:left w:val="none" w:sz="0" w:space="0" w:color="auto"/>
            <w:bottom w:val="none" w:sz="0" w:space="0" w:color="auto"/>
            <w:right w:val="none" w:sz="0" w:space="0" w:color="auto"/>
          </w:divBdr>
          <w:divsChild>
            <w:div w:id="821851448">
              <w:marLeft w:val="0"/>
              <w:marRight w:val="0"/>
              <w:marTop w:val="0"/>
              <w:marBottom w:val="0"/>
              <w:divBdr>
                <w:top w:val="none" w:sz="0" w:space="0" w:color="auto"/>
                <w:left w:val="none" w:sz="0" w:space="0" w:color="auto"/>
                <w:bottom w:val="none" w:sz="0" w:space="0" w:color="auto"/>
                <w:right w:val="none" w:sz="0" w:space="0" w:color="auto"/>
              </w:divBdr>
              <w:divsChild>
                <w:div w:id="170029519">
                  <w:marLeft w:val="0"/>
                  <w:marRight w:val="0"/>
                  <w:marTop w:val="0"/>
                  <w:marBottom w:val="0"/>
                  <w:divBdr>
                    <w:top w:val="none" w:sz="0" w:space="0" w:color="auto"/>
                    <w:left w:val="none" w:sz="0" w:space="0" w:color="auto"/>
                    <w:bottom w:val="none" w:sz="0" w:space="0" w:color="auto"/>
                    <w:right w:val="none" w:sz="0" w:space="0" w:color="auto"/>
                  </w:divBdr>
                  <w:divsChild>
                    <w:div w:id="49192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859383">
      <w:bodyDiv w:val="1"/>
      <w:marLeft w:val="0"/>
      <w:marRight w:val="0"/>
      <w:marTop w:val="0"/>
      <w:marBottom w:val="0"/>
      <w:divBdr>
        <w:top w:val="none" w:sz="0" w:space="0" w:color="auto"/>
        <w:left w:val="none" w:sz="0" w:space="0" w:color="auto"/>
        <w:bottom w:val="none" w:sz="0" w:space="0" w:color="auto"/>
        <w:right w:val="none" w:sz="0" w:space="0" w:color="auto"/>
      </w:divBdr>
      <w:divsChild>
        <w:div w:id="873349853">
          <w:marLeft w:val="0"/>
          <w:marRight w:val="0"/>
          <w:marTop w:val="0"/>
          <w:marBottom w:val="0"/>
          <w:divBdr>
            <w:top w:val="none" w:sz="0" w:space="0" w:color="auto"/>
            <w:left w:val="none" w:sz="0" w:space="0" w:color="auto"/>
            <w:bottom w:val="none" w:sz="0" w:space="0" w:color="auto"/>
            <w:right w:val="none" w:sz="0" w:space="0" w:color="auto"/>
          </w:divBdr>
          <w:divsChild>
            <w:div w:id="530580772">
              <w:marLeft w:val="0"/>
              <w:marRight w:val="0"/>
              <w:marTop w:val="0"/>
              <w:marBottom w:val="0"/>
              <w:divBdr>
                <w:top w:val="none" w:sz="0" w:space="0" w:color="auto"/>
                <w:left w:val="none" w:sz="0" w:space="0" w:color="auto"/>
                <w:bottom w:val="none" w:sz="0" w:space="0" w:color="auto"/>
                <w:right w:val="none" w:sz="0" w:space="0" w:color="auto"/>
              </w:divBdr>
              <w:divsChild>
                <w:div w:id="1195650896">
                  <w:marLeft w:val="0"/>
                  <w:marRight w:val="0"/>
                  <w:marTop w:val="0"/>
                  <w:marBottom w:val="0"/>
                  <w:divBdr>
                    <w:top w:val="none" w:sz="0" w:space="0" w:color="auto"/>
                    <w:left w:val="none" w:sz="0" w:space="0" w:color="auto"/>
                    <w:bottom w:val="none" w:sz="0" w:space="0" w:color="auto"/>
                    <w:right w:val="none" w:sz="0" w:space="0" w:color="auto"/>
                  </w:divBdr>
                  <w:divsChild>
                    <w:div w:id="1585603863">
                      <w:marLeft w:val="0"/>
                      <w:marRight w:val="0"/>
                      <w:marTop w:val="0"/>
                      <w:marBottom w:val="0"/>
                      <w:divBdr>
                        <w:top w:val="none" w:sz="0" w:space="0" w:color="auto"/>
                        <w:left w:val="none" w:sz="0" w:space="0" w:color="auto"/>
                        <w:bottom w:val="none" w:sz="0" w:space="0" w:color="auto"/>
                        <w:right w:val="none" w:sz="0" w:space="0" w:color="auto"/>
                      </w:divBdr>
                      <w:divsChild>
                        <w:div w:id="592133694">
                          <w:marLeft w:val="0"/>
                          <w:marRight w:val="0"/>
                          <w:marTop w:val="0"/>
                          <w:marBottom w:val="0"/>
                          <w:divBdr>
                            <w:top w:val="none" w:sz="0" w:space="0" w:color="auto"/>
                            <w:left w:val="none" w:sz="0" w:space="0" w:color="auto"/>
                            <w:bottom w:val="none" w:sz="0" w:space="0" w:color="auto"/>
                            <w:right w:val="none" w:sz="0" w:space="0" w:color="auto"/>
                          </w:divBdr>
                          <w:divsChild>
                            <w:div w:id="1911302668">
                              <w:marLeft w:val="0"/>
                              <w:marRight w:val="0"/>
                              <w:marTop w:val="0"/>
                              <w:marBottom w:val="0"/>
                              <w:divBdr>
                                <w:top w:val="none" w:sz="0" w:space="0" w:color="auto"/>
                                <w:left w:val="none" w:sz="0" w:space="0" w:color="auto"/>
                                <w:bottom w:val="none" w:sz="0" w:space="0" w:color="auto"/>
                                <w:right w:val="none" w:sz="0" w:space="0" w:color="auto"/>
                              </w:divBdr>
                              <w:divsChild>
                                <w:div w:id="1379160533">
                                  <w:marLeft w:val="0"/>
                                  <w:marRight w:val="0"/>
                                  <w:marTop w:val="0"/>
                                  <w:marBottom w:val="0"/>
                                  <w:divBdr>
                                    <w:top w:val="none" w:sz="0" w:space="0" w:color="auto"/>
                                    <w:left w:val="none" w:sz="0" w:space="0" w:color="auto"/>
                                    <w:bottom w:val="none" w:sz="0" w:space="0" w:color="auto"/>
                                    <w:right w:val="none" w:sz="0" w:space="0" w:color="auto"/>
                                  </w:divBdr>
                                  <w:divsChild>
                                    <w:div w:id="275217255">
                                      <w:marLeft w:val="0"/>
                                      <w:marRight w:val="0"/>
                                      <w:marTop w:val="0"/>
                                      <w:marBottom w:val="0"/>
                                      <w:divBdr>
                                        <w:top w:val="none" w:sz="0" w:space="0" w:color="auto"/>
                                        <w:left w:val="none" w:sz="0" w:space="0" w:color="auto"/>
                                        <w:bottom w:val="none" w:sz="0" w:space="0" w:color="auto"/>
                                        <w:right w:val="none" w:sz="0" w:space="0" w:color="auto"/>
                                      </w:divBdr>
                                      <w:divsChild>
                                        <w:div w:id="184096570">
                                          <w:marLeft w:val="0"/>
                                          <w:marRight w:val="0"/>
                                          <w:marTop w:val="0"/>
                                          <w:marBottom w:val="0"/>
                                          <w:divBdr>
                                            <w:top w:val="none" w:sz="0" w:space="0" w:color="auto"/>
                                            <w:left w:val="none" w:sz="0" w:space="0" w:color="auto"/>
                                            <w:bottom w:val="none" w:sz="0" w:space="0" w:color="auto"/>
                                            <w:right w:val="none" w:sz="0" w:space="0" w:color="auto"/>
                                          </w:divBdr>
                                          <w:divsChild>
                                            <w:div w:id="357001003">
                                              <w:marLeft w:val="0"/>
                                              <w:marRight w:val="0"/>
                                              <w:marTop w:val="0"/>
                                              <w:marBottom w:val="0"/>
                                              <w:divBdr>
                                                <w:top w:val="none" w:sz="0" w:space="0" w:color="auto"/>
                                                <w:left w:val="none" w:sz="0" w:space="0" w:color="auto"/>
                                                <w:bottom w:val="none" w:sz="0" w:space="0" w:color="auto"/>
                                                <w:right w:val="none" w:sz="0" w:space="0" w:color="auto"/>
                                              </w:divBdr>
                                              <w:divsChild>
                                                <w:div w:id="1495532072">
                                                  <w:marLeft w:val="0"/>
                                                  <w:marRight w:val="0"/>
                                                  <w:marTop w:val="0"/>
                                                  <w:marBottom w:val="0"/>
                                                  <w:divBdr>
                                                    <w:top w:val="none" w:sz="0" w:space="0" w:color="auto"/>
                                                    <w:left w:val="none" w:sz="0" w:space="0" w:color="auto"/>
                                                    <w:bottom w:val="none" w:sz="0" w:space="0" w:color="auto"/>
                                                    <w:right w:val="none" w:sz="0" w:space="0" w:color="auto"/>
                                                  </w:divBdr>
                                                  <w:divsChild>
                                                    <w:div w:id="972639109">
                                                      <w:marLeft w:val="0"/>
                                                      <w:marRight w:val="0"/>
                                                      <w:marTop w:val="0"/>
                                                      <w:marBottom w:val="0"/>
                                                      <w:divBdr>
                                                        <w:top w:val="none" w:sz="0" w:space="0" w:color="auto"/>
                                                        <w:left w:val="none" w:sz="0" w:space="0" w:color="auto"/>
                                                        <w:bottom w:val="none" w:sz="0" w:space="0" w:color="auto"/>
                                                        <w:right w:val="none" w:sz="0" w:space="0" w:color="auto"/>
                                                      </w:divBdr>
                                                      <w:divsChild>
                                                        <w:div w:id="60477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2783">
                                                  <w:marLeft w:val="0"/>
                                                  <w:marRight w:val="0"/>
                                                  <w:marTop w:val="0"/>
                                                  <w:marBottom w:val="0"/>
                                                  <w:divBdr>
                                                    <w:top w:val="none" w:sz="0" w:space="0" w:color="auto"/>
                                                    <w:left w:val="none" w:sz="0" w:space="0" w:color="auto"/>
                                                    <w:bottom w:val="none" w:sz="0" w:space="0" w:color="auto"/>
                                                    <w:right w:val="none" w:sz="0" w:space="0" w:color="auto"/>
                                                  </w:divBdr>
                                                  <w:divsChild>
                                                    <w:div w:id="634483441">
                                                      <w:marLeft w:val="0"/>
                                                      <w:marRight w:val="0"/>
                                                      <w:marTop w:val="0"/>
                                                      <w:marBottom w:val="0"/>
                                                      <w:divBdr>
                                                        <w:top w:val="none" w:sz="0" w:space="0" w:color="auto"/>
                                                        <w:left w:val="none" w:sz="0" w:space="0" w:color="auto"/>
                                                        <w:bottom w:val="none" w:sz="0" w:space="0" w:color="auto"/>
                                                        <w:right w:val="none" w:sz="0" w:space="0" w:color="auto"/>
                                                      </w:divBdr>
                                                      <w:divsChild>
                                                        <w:div w:id="1483810943">
                                                          <w:marLeft w:val="0"/>
                                                          <w:marRight w:val="0"/>
                                                          <w:marTop w:val="0"/>
                                                          <w:marBottom w:val="0"/>
                                                          <w:divBdr>
                                                            <w:top w:val="none" w:sz="0" w:space="0" w:color="auto"/>
                                                            <w:left w:val="none" w:sz="0" w:space="0" w:color="auto"/>
                                                            <w:bottom w:val="none" w:sz="0" w:space="0" w:color="auto"/>
                                                            <w:right w:val="none" w:sz="0" w:space="0" w:color="auto"/>
                                                          </w:divBdr>
                                                          <w:divsChild>
                                                            <w:div w:id="28393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4775178">
          <w:marLeft w:val="0"/>
          <w:marRight w:val="0"/>
          <w:marTop w:val="0"/>
          <w:marBottom w:val="150"/>
          <w:divBdr>
            <w:top w:val="none" w:sz="0" w:space="0" w:color="auto"/>
            <w:left w:val="none" w:sz="0" w:space="0" w:color="auto"/>
            <w:bottom w:val="none" w:sz="0" w:space="0" w:color="auto"/>
            <w:right w:val="none" w:sz="0" w:space="0" w:color="auto"/>
          </w:divBdr>
        </w:div>
      </w:divsChild>
    </w:div>
    <w:div w:id="2080785038">
      <w:bodyDiv w:val="1"/>
      <w:marLeft w:val="0"/>
      <w:marRight w:val="0"/>
      <w:marTop w:val="0"/>
      <w:marBottom w:val="0"/>
      <w:divBdr>
        <w:top w:val="none" w:sz="0" w:space="0" w:color="auto"/>
        <w:left w:val="none" w:sz="0" w:space="0" w:color="auto"/>
        <w:bottom w:val="none" w:sz="0" w:space="0" w:color="auto"/>
        <w:right w:val="none" w:sz="0" w:space="0" w:color="auto"/>
      </w:divBdr>
      <w:divsChild>
        <w:div w:id="774516343">
          <w:marLeft w:val="0"/>
          <w:marRight w:val="0"/>
          <w:marTop w:val="0"/>
          <w:marBottom w:val="0"/>
          <w:divBdr>
            <w:top w:val="none" w:sz="0" w:space="0" w:color="auto"/>
            <w:left w:val="none" w:sz="0" w:space="0" w:color="auto"/>
            <w:bottom w:val="none" w:sz="0" w:space="0" w:color="auto"/>
            <w:right w:val="none" w:sz="0" w:space="0" w:color="auto"/>
          </w:divBdr>
          <w:divsChild>
            <w:div w:id="534392676">
              <w:marLeft w:val="0"/>
              <w:marRight w:val="0"/>
              <w:marTop w:val="0"/>
              <w:marBottom w:val="0"/>
              <w:divBdr>
                <w:top w:val="none" w:sz="0" w:space="0" w:color="auto"/>
                <w:left w:val="none" w:sz="0" w:space="0" w:color="auto"/>
                <w:bottom w:val="none" w:sz="0" w:space="0" w:color="auto"/>
                <w:right w:val="none" w:sz="0" w:space="0" w:color="auto"/>
              </w:divBdr>
              <w:divsChild>
                <w:div w:id="21311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914018">
          <w:marLeft w:val="0"/>
          <w:marRight w:val="0"/>
          <w:marTop w:val="0"/>
          <w:marBottom w:val="0"/>
          <w:divBdr>
            <w:top w:val="none" w:sz="0" w:space="0" w:color="auto"/>
            <w:left w:val="none" w:sz="0" w:space="0" w:color="auto"/>
            <w:bottom w:val="none" w:sz="0" w:space="0" w:color="auto"/>
            <w:right w:val="none" w:sz="0" w:space="0" w:color="auto"/>
          </w:divBdr>
          <w:divsChild>
            <w:div w:id="2041971392">
              <w:marLeft w:val="0"/>
              <w:marRight w:val="0"/>
              <w:marTop w:val="0"/>
              <w:marBottom w:val="0"/>
              <w:divBdr>
                <w:top w:val="none" w:sz="0" w:space="0" w:color="auto"/>
                <w:left w:val="none" w:sz="0" w:space="0" w:color="auto"/>
                <w:bottom w:val="none" w:sz="0" w:space="0" w:color="auto"/>
                <w:right w:val="none" w:sz="0" w:space="0" w:color="auto"/>
              </w:divBdr>
              <w:divsChild>
                <w:div w:id="517738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901701041" TargetMode="External"/><Relationship Id="rId13" Type="http://schemas.openxmlformats.org/officeDocument/2006/relationships/hyperlink" Target="https://docs.cntd.ru/document/406126171" TargetMode="Externa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docs.cntd.ru/document/9009935" TargetMode="External"/><Relationship Id="rId12" Type="http://schemas.openxmlformats.org/officeDocument/2006/relationships/hyperlink" Target="https://docs.cntd.ru/document/553156409" TargetMode="External"/><Relationship Id="rId17" Type="http://schemas.openxmlformats.org/officeDocument/2006/relationships/customXml" Target="../customXml/item1.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docs.cntd.ru/document/406126171" TargetMode="External"/><Relationship Id="rId11" Type="http://schemas.openxmlformats.org/officeDocument/2006/relationships/hyperlink" Target="https://docs.cntd.ru/document/432916449" TargetMode="External"/><Relationship Id="rId5" Type="http://schemas.openxmlformats.org/officeDocument/2006/relationships/hyperlink" Target="https://docs.cntd.ru/document/561597157" TargetMode="External"/><Relationship Id="rId15" Type="http://schemas.openxmlformats.org/officeDocument/2006/relationships/fontTable" Target="fontTable.xml"/><Relationship Id="rId10" Type="http://schemas.openxmlformats.org/officeDocument/2006/relationships/hyperlink" Target="https://docs.cntd.ru/document/550216457"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docs.cntd.ru/document/985002280" TargetMode="External"/><Relationship Id="rId14" Type="http://schemas.openxmlformats.org/officeDocument/2006/relationships/hyperlink" Target="https://docs.cntd.ru/document/4061261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B07051AE8A3A444D8323A0B951EC1109" ma:contentTypeVersion="1" ma:contentTypeDescription="Создание документа." ma:contentTypeScope="" ma:versionID="e644a0110e8680d38b495844a857973c">
  <xsd:schema xmlns:xsd="http://www.w3.org/2001/XMLSchema" xmlns:xs="http://www.w3.org/2001/XMLSchema" xmlns:p="http://schemas.microsoft.com/office/2006/metadata/properties" xmlns:ns1="http://schemas.microsoft.com/sharepoint/v3" targetNamespace="http://schemas.microsoft.com/office/2006/metadata/properties" ma:root="true" ma:fieldsID="e7823aa727540d6cf926e79e269075b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C6C73D4-9ABC-4A55-89FE-C44621A6BE3C}"/>
</file>

<file path=customXml/itemProps2.xml><?xml version="1.0" encoding="utf-8"?>
<ds:datastoreItem xmlns:ds="http://schemas.openxmlformats.org/officeDocument/2006/customXml" ds:itemID="{8F86DAC3-FEA9-40E3-9ABB-D5BA3C424797}"/>
</file>

<file path=customXml/itemProps3.xml><?xml version="1.0" encoding="utf-8"?>
<ds:datastoreItem xmlns:ds="http://schemas.openxmlformats.org/officeDocument/2006/customXml" ds:itemID="{4EC4AC85-5B49-49E2-9E23-58CF3719790B}"/>
</file>

<file path=docProps/app.xml><?xml version="1.0" encoding="utf-8"?>
<Properties xmlns="http://schemas.openxmlformats.org/officeDocument/2006/extended-properties" xmlns:vt="http://schemas.openxmlformats.org/officeDocument/2006/docPropsVTypes">
  <Template>Normal</Template>
  <TotalTime>4</TotalTime>
  <Pages>14</Pages>
  <Words>3092</Words>
  <Characters>17626</Characters>
  <Application>Microsoft Office Word</Application>
  <DocSecurity>0</DocSecurity>
  <Lines>146</Lines>
  <Paragraphs>41</Paragraphs>
  <ScaleCrop>false</ScaleCrop>
  <Company/>
  <LinksUpToDate>false</LinksUpToDate>
  <CharactersWithSpaces>20677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Логинова Ирина Анатольевна</dc:creator>
  <cp:keywords/>
  <dc:description/>
  <cp:lastModifiedBy>Логинова Ирина Анатольевна</cp:lastModifiedBy>
  <cp:revision>2</cp:revision>
  <dcterms:created xsi:type="dcterms:W3CDTF">2022-10-06T08:08:00Z</dcterms:created>
  <dcterms:modified xsi:type="dcterms:W3CDTF">2022-10-06T08:12:00Z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0x010100B07051AE8A3A444D8323A0B951EC1109</vt:lpwstr>
  </property>
</Properties>
</file>