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841992">
      <w:pPr>
        <w:pStyle w:val="a3"/>
        <w:rPr>
          <w:sz w:val="28"/>
        </w:rPr>
      </w:pPr>
      <w:r w:rsidRPr="00AD5158">
        <w:rPr>
          <w:sz w:val="28"/>
        </w:rPr>
        <w:t>АДМИНИСТРАЦИЯ ГОРОДА КРАСНОЯРСКА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E562CE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19</w:t>
      </w:r>
      <w:r w:rsidR="00502738">
        <w:rPr>
          <w:sz w:val="28"/>
        </w:rPr>
        <w:t>.0</w:t>
      </w:r>
      <w:r>
        <w:rPr>
          <w:sz w:val="28"/>
        </w:rPr>
        <w:t>6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>
        <w:rPr>
          <w:sz w:val="28"/>
        </w:rPr>
        <w:t>5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C2FB9" w:rsidRDefault="006C2FB9" w:rsidP="00360B0A">
      <w:pPr>
        <w:spacing w:line="240" w:lineRule="auto"/>
        <w:ind w:firstLine="0"/>
        <w:jc w:val="both"/>
        <w:rPr>
          <w:sz w:val="28"/>
          <w:szCs w:val="28"/>
        </w:rPr>
      </w:pPr>
      <w:r w:rsidRPr="006C2FB9">
        <w:rPr>
          <w:sz w:val="28"/>
          <w:szCs w:val="28"/>
        </w:rPr>
        <w:t xml:space="preserve">О </w:t>
      </w:r>
      <w:r w:rsidR="00E562CE">
        <w:rPr>
          <w:sz w:val="28"/>
          <w:szCs w:val="28"/>
        </w:rPr>
        <w:t>мерах направленных на профилактику безнадзорности, защиту прав и законных интересов несовершеннолетних в городе Красноярске.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E562CE" w:rsidRDefault="00EB6600" w:rsidP="00E562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 и обсудив информацию</w:t>
      </w:r>
      <w:r w:rsidR="002E0AEC">
        <w:rPr>
          <w:sz w:val="28"/>
          <w:szCs w:val="28"/>
        </w:rPr>
        <w:t xml:space="preserve">, </w:t>
      </w:r>
      <w:r w:rsidR="002811D0">
        <w:rPr>
          <w:sz w:val="28"/>
          <w:szCs w:val="28"/>
        </w:rPr>
        <w:t xml:space="preserve">о </w:t>
      </w:r>
      <w:r w:rsidR="00E562CE" w:rsidRPr="00E562CE">
        <w:rPr>
          <w:sz w:val="28"/>
          <w:szCs w:val="28"/>
        </w:rPr>
        <w:t xml:space="preserve">мерах направленных на профилактику безнадзорности, защиту прав и законных интересов несовершеннолетних в городе Красноярске </w:t>
      </w:r>
      <w:r w:rsidR="00C265D8">
        <w:rPr>
          <w:sz w:val="28"/>
          <w:szCs w:val="28"/>
        </w:rPr>
        <w:t>(приложение №1)</w:t>
      </w:r>
      <w:bookmarkStart w:id="0" w:name="_GoBack"/>
      <w:bookmarkEnd w:id="0"/>
    </w:p>
    <w:p w:rsidR="00006E4B" w:rsidRPr="00360B0A" w:rsidRDefault="00F73422" w:rsidP="00E562CE">
      <w:pPr>
        <w:spacing w:line="240" w:lineRule="auto"/>
        <w:jc w:val="both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CA6EFA" w:rsidRDefault="001E4669" w:rsidP="00CA6EF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зарегистрированное снижение общих показателей преступности на территории города, по итогам 5 месяцев, наблюдается увеличение количества </w:t>
      </w:r>
      <w:r w:rsidR="000A54BF">
        <w:rPr>
          <w:sz w:val="28"/>
          <w:szCs w:val="28"/>
        </w:rPr>
        <w:t xml:space="preserve">преступлений на территории Центрального, Ленинского, Свердловского, Железнодорожного и Советского районов. </w:t>
      </w:r>
      <w:r w:rsidR="00CA6EFA" w:rsidRPr="00CA6EFA">
        <w:rPr>
          <w:sz w:val="28"/>
          <w:szCs w:val="28"/>
        </w:rPr>
        <w:t>Увеличение количества самовольных уходов несовершеннолетних из дома и государственных учреждений наблюдается на территории Свердловского и Советского районов.</w:t>
      </w:r>
    </w:p>
    <w:p w:rsidR="00A16CCA" w:rsidRDefault="00A16CCA" w:rsidP="00CA6EFA">
      <w:pPr>
        <w:spacing w:line="240" w:lineRule="auto"/>
        <w:jc w:val="both"/>
        <w:rPr>
          <w:sz w:val="28"/>
          <w:szCs w:val="28"/>
        </w:rPr>
      </w:pPr>
      <w:r w:rsidRPr="00A16CCA">
        <w:rPr>
          <w:sz w:val="28"/>
          <w:szCs w:val="28"/>
        </w:rPr>
        <w:t>Проблема самовольных уходов несовершеннолетних является</w:t>
      </w:r>
      <w:r w:rsidR="00452AC7">
        <w:rPr>
          <w:sz w:val="28"/>
          <w:szCs w:val="28"/>
        </w:rPr>
        <w:br/>
      </w:r>
      <w:r w:rsidRPr="00A16CCA">
        <w:rPr>
          <w:sz w:val="28"/>
          <w:szCs w:val="28"/>
        </w:rPr>
        <w:t>актуальной, требующей особого внимания со стороны государства и общества. Сам факт самовольного ухода подростка является сигналом неблагополучия в семье или учреждении, которое покинул несовершеннолетний.</w:t>
      </w:r>
    </w:p>
    <w:p w:rsidR="001E4669" w:rsidRDefault="000A54BF" w:rsidP="00E344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 совершения несовершеннолетними </w:t>
      </w:r>
      <w:r w:rsidR="00CA6EFA">
        <w:rPr>
          <w:sz w:val="28"/>
          <w:szCs w:val="28"/>
        </w:rPr>
        <w:t xml:space="preserve">самовольных уходов и </w:t>
      </w:r>
      <w:r>
        <w:rPr>
          <w:sz w:val="28"/>
          <w:szCs w:val="28"/>
        </w:rPr>
        <w:t>преступлений является безнадзорность, отсутствие контроля</w:t>
      </w:r>
      <w:r w:rsidRPr="000A54BF">
        <w:rPr>
          <w:sz w:val="28"/>
          <w:szCs w:val="28"/>
        </w:rPr>
        <w:t xml:space="preserve"> </w:t>
      </w:r>
      <w:r>
        <w:rPr>
          <w:sz w:val="28"/>
          <w:szCs w:val="28"/>
        </w:rPr>
        <w:t>со стороны родителей</w:t>
      </w:r>
      <w:r w:rsidR="00B578B7">
        <w:rPr>
          <w:sz w:val="28"/>
          <w:szCs w:val="28"/>
        </w:rPr>
        <w:t>, должностных лиц</w:t>
      </w:r>
      <w:r w:rsidR="00452AC7">
        <w:rPr>
          <w:sz w:val="28"/>
          <w:szCs w:val="28"/>
        </w:rPr>
        <w:t>.</w:t>
      </w:r>
    </w:p>
    <w:p w:rsidR="00112D1E" w:rsidRDefault="00112D1E" w:rsidP="00E344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 рост количества суицидальных попыток совершенных несовершеннолетними на территориях Советского, Железнодорожного и Центрального районов в городе. На территории Центрального района зафиксирован случай оконченного суицида несовершеннолетней.</w:t>
      </w:r>
    </w:p>
    <w:p w:rsidR="00F222D4" w:rsidRDefault="00CA6EFA" w:rsidP="0055733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7337" w:rsidRPr="00557337">
        <w:rPr>
          <w:sz w:val="28"/>
          <w:szCs w:val="28"/>
        </w:rPr>
        <w:t xml:space="preserve">астущие показатели числа суицидов несовершеннолетних свидетельствуют о необходимости комплексного подхода к решению проблемы. </w:t>
      </w:r>
      <w:proofErr w:type="gramStart"/>
      <w:r w:rsidR="00557337" w:rsidRPr="00557337">
        <w:rPr>
          <w:sz w:val="28"/>
          <w:szCs w:val="28"/>
        </w:rPr>
        <w:t xml:space="preserve">При анализе проводимой работы, направленной на профилактику суицидального поведения, выявлены такие проблемы, как отсутствие системы раннего выявления несовершеннолетних, имеющих риск суицидального поведения, </w:t>
      </w:r>
      <w:r w:rsidR="00F222D4">
        <w:rPr>
          <w:sz w:val="28"/>
          <w:szCs w:val="28"/>
        </w:rPr>
        <w:t>недостаточность</w:t>
      </w:r>
      <w:r w:rsidR="00557337" w:rsidRPr="00557337">
        <w:rPr>
          <w:sz w:val="28"/>
          <w:szCs w:val="28"/>
        </w:rPr>
        <w:t xml:space="preserve"> у педагогов, школьных психологов знаний и </w:t>
      </w:r>
      <w:r w:rsidR="00557337" w:rsidRPr="00557337">
        <w:rPr>
          <w:sz w:val="28"/>
          <w:szCs w:val="28"/>
        </w:rPr>
        <w:lastRenderedPageBreak/>
        <w:t>методик по доступному способу выявления суицидальных тенденций у детей.</w:t>
      </w:r>
      <w:proofErr w:type="gramEnd"/>
      <w:r w:rsidR="00557337" w:rsidRPr="00557337">
        <w:rPr>
          <w:sz w:val="28"/>
          <w:szCs w:val="28"/>
        </w:rPr>
        <w:t xml:space="preserve"> </w:t>
      </w:r>
      <w:r w:rsidR="00F222D4">
        <w:rPr>
          <w:sz w:val="28"/>
          <w:szCs w:val="28"/>
        </w:rPr>
        <w:t xml:space="preserve">Недостаточно налаженный </w:t>
      </w:r>
      <w:r w:rsidR="00557337" w:rsidRPr="00557337">
        <w:rPr>
          <w:sz w:val="28"/>
          <w:szCs w:val="28"/>
        </w:rPr>
        <w:t xml:space="preserve">механизм взаимодействия заинтересованных ведомств не обеспечивает надлежащего сопровождения </w:t>
      </w:r>
      <w:r w:rsidR="00F222D4">
        <w:rPr>
          <w:sz w:val="28"/>
          <w:szCs w:val="28"/>
        </w:rPr>
        <w:t>детей</w:t>
      </w:r>
      <w:r w:rsidR="00557337" w:rsidRPr="00557337">
        <w:rPr>
          <w:sz w:val="28"/>
          <w:szCs w:val="28"/>
        </w:rPr>
        <w:t>, совершивших суицидальные попытки</w:t>
      </w:r>
      <w:r w:rsidR="00F222D4">
        <w:rPr>
          <w:sz w:val="28"/>
          <w:szCs w:val="28"/>
        </w:rPr>
        <w:t>.</w:t>
      </w:r>
    </w:p>
    <w:p w:rsidR="00F222D4" w:rsidRDefault="00F222D4" w:rsidP="0055733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направленные на профилактику суицидов и попыток к ним, организованы в отношении детей 14-18 лет. При этом случай оконченного суицида, зафиксированный на территории Центрального района, указывает на снижение детского возраста </w:t>
      </w:r>
      <w:r w:rsidR="00A16CCA">
        <w:rPr>
          <w:sz w:val="28"/>
          <w:szCs w:val="28"/>
        </w:rPr>
        <w:t>подверженного суицидальному поведению.</w:t>
      </w:r>
    </w:p>
    <w:p w:rsidR="002863C3" w:rsidRDefault="006D15BC" w:rsidP="00E344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C28B9">
        <w:rPr>
          <w:sz w:val="28"/>
          <w:szCs w:val="28"/>
        </w:rPr>
        <w:t xml:space="preserve"> руководствуясь </w:t>
      </w:r>
      <w:r w:rsidR="00360B0A">
        <w:rPr>
          <w:sz w:val="28"/>
          <w:szCs w:val="28"/>
        </w:rPr>
        <w:br/>
      </w:r>
      <w:r w:rsidR="00CA0A2A" w:rsidRPr="007C28B9">
        <w:rPr>
          <w:sz w:val="28"/>
          <w:szCs w:val="28"/>
        </w:rPr>
        <w:t xml:space="preserve">п.3 ст. 11 </w:t>
      </w:r>
      <w:r w:rsidR="00360B0A" w:rsidRPr="00360B0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 w:val="28"/>
          <w:szCs w:val="28"/>
        </w:rPr>
        <w:t>, комиссия</w:t>
      </w:r>
      <w:r w:rsidR="00090E2A">
        <w:rPr>
          <w:sz w:val="28"/>
          <w:szCs w:val="28"/>
        </w:rPr>
        <w:t>,</w:t>
      </w:r>
      <w:r w:rsidR="00CA0A2A" w:rsidRPr="007C28B9">
        <w:rPr>
          <w:sz w:val="28"/>
          <w:szCs w:val="28"/>
        </w:rPr>
        <w:t xml:space="preserve"> </w:t>
      </w:r>
    </w:p>
    <w:p w:rsidR="0081773D" w:rsidRPr="00360B0A" w:rsidRDefault="00CA0A2A" w:rsidP="00E344E3">
      <w:pPr>
        <w:spacing w:line="240" w:lineRule="auto"/>
        <w:jc w:val="both"/>
      </w:pPr>
      <w:r w:rsidRPr="00360B0A">
        <w:rPr>
          <w:bCs/>
          <w:sz w:val="28"/>
          <w:szCs w:val="28"/>
        </w:rPr>
        <w:t>ПОСТАНОВЛЯЕТ:</w:t>
      </w:r>
      <w:r w:rsidR="00E344E3" w:rsidRPr="00360B0A">
        <w:t xml:space="preserve"> </w:t>
      </w:r>
    </w:p>
    <w:p w:rsidR="008E363E" w:rsidRPr="00E10DBB" w:rsidRDefault="006F5749" w:rsidP="00E10DBB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szCs w:val="28"/>
        </w:rPr>
        <w:tab/>
      </w:r>
      <w:proofErr w:type="gramStart"/>
      <w:r w:rsidR="007D7D4B" w:rsidRPr="002659A3">
        <w:rPr>
          <w:bCs/>
          <w:szCs w:val="28"/>
        </w:rPr>
        <w:t>1</w:t>
      </w:r>
      <w:r w:rsidR="005B64B6" w:rsidRPr="002659A3">
        <w:rPr>
          <w:bCs/>
          <w:szCs w:val="28"/>
        </w:rPr>
        <w:t xml:space="preserve">) </w:t>
      </w:r>
      <w:r w:rsidR="005B64B6" w:rsidRPr="002659A3">
        <w:rPr>
          <w:bCs/>
          <w:color w:val="000000" w:themeColor="text1"/>
          <w:szCs w:val="28"/>
        </w:rPr>
        <w:t>Комиссиям</w:t>
      </w:r>
      <w:r w:rsidR="005B64B6" w:rsidRPr="00E10DBB">
        <w:rPr>
          <w:bCs/>
          <w:color w:val="000000" w:themeColor="text1"/>
          <w:szCs w:val="28"/>
        </w:rPr>
        <w:t xml:space="preserve"> по делам несовершеннолетних и защите их прав (Хлынова Л.В., Ефимова О.Л</w:t>
      </w:r>
      <w:r w:rsidR="005B64B6" w:rsidRPr="00AB07FF">
        <w:rPr>
          <w:bCs/>
          <w:color w:val="000000" w:themeColor="text1"/>
          <w:szCs w:val="28"/>
        </w:rPr>
        <w:t xml:space="preserve">., </w:t>
      </w:r>
      <w:proofErr w:type="spellStart"/>
      <w:r w:rsidR="007B1EFD" w:rsidRPr="00AB07FF">
        <w:rPr>
          <w:bCs/>
          <w:color w:val="000000" w:themeColor="text1"/>
          <w:szCs w:val="28"/>
        </w:rPr>
        <w:t>Потапова</w:t>
      </w:r>
      <w:r w:rsidR="00AB07FF" w:rsidRPr="00AB07FF">
        <w:rPr>
          <w:bCs/>
          <w:color w:val="000000" w:themeColor="text1"/>
          <w:szCs w:val="28"/>
        </w:rPr>
        <w:t>Г</w:t>
      </w:r>
      <w:r w:rsidR="005B64B6" w:rsidRPr="00AB07FF">
        <w:rPr>
          <w:bCs/>
          <w:color w:val="000000" w:themeColor="text1"/>
          <w:szCs w:val="28"/>
        </w:rPr>
        <w:t>.</w:t>
      </w:r>
      <w:r w:rsidR="00AB07FF" w:rsidRPr="00AB07FF">
        <w:rPr>
          <w:bCs/>
          <w:color w:val="000000" w:themeColor="text1"/>
          <w:szCs w:val="28"/>
        </w:rPr>
        <w:t>В</w:t>
      </w:r>
      <w:proofErr w:type="spellEnd"/>
      <w:r w:rsidR="00AB07FF" w:rsidRPr="00AB07FF">
        <w:rPr>
          <w:bCs/>
          <w:color w:val="000000" w:themeColor="text1"/>
          <w:szCs w:val="28"/>
        </w:rPr>
        <w:t>.</w:t>
      </w:r>
      <w:r w:rsidR="005B64B6" w:rsidRPr="00AB07FF">
        <w:rPr>
          <w:bCs/>
          <w:color w:val="000000" w:themeColor="text1"/>
          <w:szCs w:val="28"/>
        </w:rPr>
        <w:t>,</w:t>
      </w:r>
      <w:r w:rsidR="005B64B6" w:rsidRPr="00E10DBB">
        <w:rPr>
          <w:bCs/>
          <w:color w:val="000000" w:themeColor="text1"/>
          <w:szCs w:val="28"/>
        </w:rPr>
        <w:t xml:space="preserve"> Проничева А.А., Цесарская Е.Г.</w:t>
      </w:r>
      <w:r w:rsidR="007B1EFD" w:rsidRPr="00E10DBB">
        <w:rPr>
          <w:bCs/>
          <w:color w:val="000000" w:themeColor="text1"/>
          <w:szCs w:val="28"/>
        </w:rPr>
        <w:t xml:space="preserve">, </w:t>
      </w:r>
      <w:proofErr w:type="spellStart"/>
      <w:r w:rsidR="007B1EFD" w:rsidRPr="00E10DBB">
        <w:rPr>
          <w:bCs/>
          <w:color w:val="000000" w:themeColor="text1"/>
          <w:szCs w:val="28"/>
        </w:rPr>
        <w:t>Остапчук</w:t>
      </w:r>
      <w:proofErr w:type="spellEnd"/>
      <w:r w:rsidR="007B1EFD" w:rsidRPr="00E10DBB">
        <w:rPr>
          <w:bCs/>
          <w:color w:val="000000" w:themeColor="text1"/>
          <w:szCs w:val="28"/>
        </w:rPr>
        <w:t xml:space="preserve"> А.А., </w:t>
      </w:r>
      <w:proofErr w:type="spellStart"/>
      <w:r w:rsidR="007B1EFD" w:rsidRPr="00E10DBB">
        <w:rPr>
          <w:bCs/>
          <w:color w:val="000000" w:themeColor="text1"/>
          <w:szCs w:val="28"/>
        </w:rPr>
        <w:t>Кучерова</w:t>
      </w:r>
      <w:proofErr w:type="spellEnd"/>
      <w:r w:rsidR="007B1EFD" w:rsidRPr="00E10DBB">
        <w:rPr>
          <w:bCs/>
          <w:color w:val="000000" w:themeColor="text1"/>
          <w:szCs w:val="28"/>
        </w:rPr>
        <w:t xml:space="preserve"> О.И.) </w:t>
      </w:r>
      <w:r w:rsidR="008E363E" w:rsidRPr="00E10DBB">
        <w:rPr>
          <w:bCs/>
          <w:color w:val="000000" w:themeColor="text1"/>
          <w:szCs w:val="28"/>
        </w:rPr>
        <w:t>по каждому случаю</w:t>
      </w:r>
      <w:r w:rsidR="00B86B30">
        <w:rPr>
          <w:bCs/>
          <w:color w:val="000000" w:themeColor="text1"/>
          <w:szCs w:val="28"/>
        </w:rPr>
        <w:t xml:space="preserve"> самовольного ухода,</w:t>
      </w:r>
      <w:r w:rsidR="008E363E" w:rsidRPr="00E10DBB">
        <w:rPr>
          <w:bCs/>
          <w:color w:val="000000" w:themeColor="text1"/>
          <w:szCs w:val="28"/>
        </w:rPr>
        <w:t xml:space="preserve"> суицидальной попытки, </w:t>
      </w:r>
      <w:r w:rsidR="002659A3">
        <w:rPr>
          <w:bCs/>
          <w:color w:val="000000" w:themeColor="text1"/>
          <w:szCs w:val="28"/>
        </w:rPr>
        <w:t xml:space="preserve">совершенного суицида </w:t>
      </w:r>
      <w:r w:rsidR="008E363E" w:rsidRPr="00E10DBB">
        <w:rPr>
          <w:bCs/>
          <w:color w:val="000000" w:themeColor="text1"/>
          <w:szCs w:val="28"/>
        </w:rPr>
        <w:t xml:space="preserve">проводить анализ причин совершения, принимать постановления о мерах по предупреждению </w:t>
      </w:r>
      <w:r w:rsidR="00B86B30">
        <w:rPr>
          <w:bCs/>
          <w:color w:val="000000" w:themeColor="text1"/>
          <w:szCs w:val="28"/>
        </w:rPr>
        <w:t xml:space="preserve">самовольных уходов, </w:t>
      </w:r>
      <w:r w:rsidR="008E363E" w:rsidRPr="00E10DBB">
        <w:rPr>
          <w:bCs/>
          <w:color w:val="000000" w:themeColor="text1"/>
          <w:szCs w:val="28"/>
        </w:rPr>
        <w:t>суицидов и суицидальных попыток среди несовершенно</w:t>
      </w:r>
      <w:r w:rsidR="00E10DBB">
        <w:rPr>
          <w:bCs/>
          <w:color w:val="000000" w:themeColor="text1"/>
          <w:szCs w:val="28"/>
        </w:rPr>
        <w:t>летних,</w:t>
      </w:r>
      <w:r w:rsidR="008E363E" w:rsidRPr="00E10DBB">
        <w:rPr>
          <w:bCs/>
          <w:color w:val="000000" w:themeColor="text1"/>
          <w:szCs w:val="28"/>
        </w:rPr>
        <w:t xml:space="preserve"> </w:t>
      </w:r>
      <w:proofErr w:type="gramEnd"/>
    </w:p>
    <w:p w:rsidR="008E363E" w:rsidRPr="00E10DBB" w:rsidRDefault="00E10DBB" w:rsidP="00E10DBB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п</w:t>
      </w:r>
      <w:r w:rsidR="008E363E" w:rsidRPr="00E10DBB">
        <w:rPr>
          <w:bCs/>
          <w:color w:val="000000" w:themeColor="text1"/>
          <w:szCs w:val="28"/>
        </w:rPr>
        <w:t>о результатам проведенного анализа вносить представления в органы и учреждения системы профилактики, допустившие нарушение законодательства, а также утвержденных порядков взаимодействия, при проведении профилактической работы с несовершеннолетним</w:t>
      </w:r>
      <w:r w:rsidR="007D7D4B" w:rsidRPr="00E10DBB">
        <w:rPr>
          <w:bCs/>
          <w:color w:val="000000" w:themeColor="text1"/>
          <w:szCs w:val="28"/>
        </w:rPr>
        <w:t>, информацию о проведенном анализе направлять в городскую комиссию</w:t>
      </w:r>
      <w:r>
        <w:rPr>
          <w:bCs/>
          <w:color w:val="000000" w:themeColor="text1"/>
          <w:szCs w:val="28"/>
        </w:rPr>
        <w:t>;</w:t>
      </w:r>
    </w:p>
    <w:p w:rsidR="007714D0" w:rsidRPr="007978C3" w:rsidRDefault="007D7D4B" w:rsidP="005B64B6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E10DBB">
        <w:rPr>
          <w:bCs/>
          <w:color w:val="000000" w:themeColor="text1"/>
          <w:szCs w:val="28"/>
        </w:rPr>
        <w:t>Срок: постоянно, по каждому случаю попытки суицида, суицидального поведения;</w:t>
      </w:r>
    </w:p>
    <w:p w:rsidR="008E363E" w:rsidRPr="008E363E" w:rsidRDefault="005B64B6" w:rsidP="007D7D4B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 xml:space="preserve"> </w:t>
      </w:r>
      <w:r w:rsidR="006F5749">
        <w:rPr>
          <w:bCs/>
          <w:szCs w:val="28"/>
        </w:rPr>
        <w:tab/>
      </w:r>
      <w:r w:rsidR="00AB07FF">
        <w:rPr>
          <w:bCs/>
          <w:szCs w:val="28"/>
        </w:rPr>
        <w:t>2</w:t>
      </w:r>
      <w:r w:rsidR="007D7D4B" w:rsidRPr="007D7D4B">
        <w:rPr>
          <w:bCs/>
          <w:szCs w:val="28"/>
        </w:rPr>
        <w:t>)</w:t>
      </w:r>
      <w:r w:rsidR="002659A3">
        <w:rPr>
          <w:bCs/>
          <w:szCs w:val="28"/>
        </w:rPr>
        <w:t xml:space="preserve"> </w:t>
      </w:r>
      <w:r w:rsidR="007D7D4B" w:rsidRPr="007D7D4B">
        <w:rPr>
          <w:bCs/>
          <w:szCs w:val="28"/>
        </w:rPr>
        <w:t>Главному управлению образования администрации города (</w:t>
      </w:r>
      <w:proofErr w:type="spellStart"/>
      <w:r w:rsidR="007D7D4B" w:rsidRPr="007D7D4B">
        <w:rPr>
          <w:bCs/>
          <w:szCs w:val="28"/>
        </w:rPr>
        <w:t>Ситдикова</w:t>
      </w:r>
      <w:proofErr w:type="spellEnd"/>
      <w:r w:rsidR="007D7D4B" w:rsidRPr="007D7D4B">
        <w:rPr>
          <w:bCs/>
          <w:szCs w:val="28"/>
        </w:rPr>
        <w:t xml:space="preserve"> Т.Ю.), образовательным организациям города</w:t>
      </w:r>
      <w:r w:rsidR="007D7D4B">
        <w:rPr>
          <w:bCs/>
          <w:szCs w:val="28"/>
        </w:rPr>
        <w:t xml:space="preserve"> обеспечить</w:t>
      </w:r>
      <w:r w:rsidR="007D7D4B" w:rsidRPr="007D7D4B">
        <w:rPr>
          <w:bCs/>
          <w:szCs w:val="28"/>
        </w:rPr>
        <w:t>:</w:t>
      </w:r>
    </w:p>
    <w:p w:rsidR="007D7D4B" w:rsidRPr="00B86B30" w:rsidRDefault="007D7D4B" w:rsidP="007D7D4B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szCs w:val="28"/>
        </w:rPr>
        <w:t>-</w:t>
      </w:r>
      <w:r w:rsidR="006F5749">
        <w:rPr>
          <w:bCs/>
          <w:szCs w:val="28"/>
        </w:rPr>
        <w:t xml:space="preserve"> </w:t>
      </w:r>
      <w:r>
        <w:rPr>
          <w:bCs/>
          <w:szCs w:val="28"/>
        </w:rPr>
        <w:t>е</w:t>
      </w:r>
      <w:r w:rsidRPr="007714D0">
        <w:rPr>
          <w:bCs/>
          <w:szCs w:val="28"/>
        </w:rPr>
        <w:t>жедневн</w:t>
      </w:r>
      <w:r>
        <w:rPr>
          <w:bCs/>
          <w:szCs w:val="28"/>
        </w:rPr>
        <w:t>ый</w:t>
      </w:r>
      <w:r w:rsidRPr="007714D0">
        <w:rPr>
          <w:bCs/>
          <w:szCs w:val="28"/>
        </w:rPr>
        <w:t xml:space="preserve"> контрол</w:t>
      </w:r>
      <w:r>
        <w:rPr>
          <w:bCs/>
          <w:szCs w:val="28"/>
        </w:rPr>
        <w:t>ь</w:t>
      </w:r>
      <w:r w:rsidRPr="007714D0">
        <w:rPr>
          <w:bCs/>
          <w:szCs w:val="28"/>
        </w:rPr>
        <w:t xml:space="preserve">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</w:t>
      </w:r>
      <w:r w:rsidR="003D4AA0">
        <w:rPr>
          <w:bCs/>
          <w:szCs w:val="28"/>
        </w:rPr>
        <w:t xml:space="preserve"> </w:t>
      </w:r>
      <w:r w:rsidR="003D4AA0" w:rsidRPr="00B86B30">
        <w:rPr>
          <w:bCs/>
          <w:color w:val="000000" w:themeColor="text1"/>
          <w:szCs w:val="28"/>
        </w:rPr>
        <w:t>Выяснение и устранение причин пропусков занятий</w:t>
      </w:r>
      <w:r w:rsidRPr="00B86B30">
        <w:rPr>
          <w:bCs/>
          <w:color w:val="000000" w:themeColor="text1"/>
          <w:szCs w:val="28"/>
        </w:rPr>
        <w:t>;</w:t>
      </w:r>
    </w:p>
    <w:p w:rsidR="007D7D4B" w:rsidRPr="007D7D4B" w:rsidRDefault="007D7D4B" w:rsidP="007D7D4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- </w:t>
      </w:r>
      <w:r w:rsidR="00B86B30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Pr="007D7D4B">
        <w:rPr>
          <w:bCs/>
          <w:szCs w:val="28"/>
        </w:rPr>
        <w:t>воевременное рассмотрение вопросов профилактики самовольных уходов на педагогических совета</w:t>
      </w:r>
      <w:r>
        <w:rPr>
          <w:bCs/>
          <w:szCs w:val="28"/>
        </w:rPr>
        <w:t>х и</w:t>
      </w:r>
      <w:r w:rsidR="00F66553">
        <w:rPr>
          <w:bCs/>
          <w:color w:val="FF0000"/>
          <w:szCs w:val="28"/>
        </w:rPr>
        <w:t xml:space="preserve"> </w:t>
      </w:r>
      <w:r w:rsidR="00F66553" w:rsidRPr="00F66553">
        <w:rPr>
          <w:bCs/>
          <w:szCs w:val="28"/>
        </w:rPr>
        <w:t>на советах профилактики</w:t>
      </w:r>
      <w:r>
        <w:rPr>
          <w:bCs/>
          <w:szCs w:val="28"/>
        </w:rPr>
        <w:t>;</w:t>
      </w:r>
    </w:p>
    <w:p w:rsidR="007D7D4B" w:rsidRPr="00B86B30" w:rsidRDefault="007D7D4B" w:rsidP="007D7D4B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szCs w:val="28"/>
        </w:rPr>
        <w:t>-</w:t>
      </w:r>
      <w:r w:rsidR="001B6955">
        <w:rPr>
          <w:bCs/>
          <w:szCs w:val="28"/>
        </w:rPr>
        <w:t xml:space="preserve"> </w:t>
      </w:r>
      <w:r w:rsidR="00B86B30">
        <w:rPr>
          <w:bCs/>
          <w:szCs w:val="28"/>
        </w:rPr>
        <w:t xml:space="preserve"> </w:t>
      </w:r>
      <w:r w:rsidR="001B6955" w:rsidRPr="00B86B30">
        <w:rPr>
          <w:bCs/>
          <w:color w:val="000000" w:themeColor="text1"/>
          <w:szCs w:val="28"/>
        </w:rPr>
        <w:t>повышение психолого-педагогической компетентности родителей в области формирования навыков безопасного поведения, выявлени</w:t>
      </w:r>
      <w:r w:rsidR="00B86B30" w:rsidRPr="00B86B30">
        <w:rPr>
          <w:bCs/>
          <w:color w:val="000000" w:themeColor="text1"/>
          <w:szCs w:val="28"/>
        </w:rPr>
        <w:t>я</w:t>
      </w:r>
      <w:r w:rsidR="001B6955" w:rsidRPr="00B86B30">
        <w:rPr>
          <w:bCs/>
          <w:color w:val="000000" w:themeColor="text1"/>
          <w:szCs w:val="28"/>
        </w:rPr>
        <w:t xml:space="preserve"> и коррекции эмоционально-волевых расстройств детей и подростков и профилактике рисков суицидального поведения, в том числе проведение: родительских встреч, собраний, работа родительского лектория, индивидуальные и групповые психологические консультации родителей по проблемам психоэмоционального и социального развития детей и подростков</w:t>
      </w:r>
      <w:r w:rsidR="00860D31" w:rsidRPr="00B86B30">
        <w:rPr>
          <w:bCs/>
          <w:color w:val="000000" w:themeColor="text1"/>
          <w:szCs w:val="28"/>
        </w:rPr>
        <w:t>;</w:t>
      </w:r>
    </w:p>
    <w:p w:rsidR="007D7D4B" w:rsidRPr="007D7D4B" w:rsidRDefault="007D7D4B" w:rsidP="007D7D4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>- и</w:t>
      </w:r>
      <w:r w:rsidRPr="007D7D4B">
        <w:rPr>
          <w:bCs/>
          <w:szCs w:val="28"/>
        </w:rPr>
        <w:t xml:space="preserve">зучение педагогом – психологом и классными руководителями индивидуальных особенностей обучающихся, выявление их интересов и потребностей, трудностей и проблем, </w:t>
      </w:r>
      <w:r w:rsidR="003D4AA0">
        <w:rPr>
          <w:bCs/>
          <w:szCs w:val="28"/>
        </w:rPr>
        <w:t>конфликтных ситуаций, отклонений</w:t>
      </w:r>
      <w:r w:rsidR="00860D31">
        <w:rPr>
          <w:bCs/>
          <w:szCs w:val="28"/>
        </w:rPr>
        <w:t xml:space="preserve"> в поведении</w:t>
      </w:r>
      <w:r w:rsidR="003D4AA0">
        <w:rPr>
          <w:bCs/>
          <w:szCs w:val="28"/>
        </w:rPr>
        <w:t>, анализ и оценка психологического состояния детей, обстановки в семье и в классе</w:t>
      </w:r>
      <w:r w:rsidR="00860D31">
        <w:rPr>
          <w:bCs/>
          <w:szCs w:val="28"/>
        </w:rPr>
        <w:t>;</w:t>
      </w:r>
    </w:p>
    <w:p w:rsidR="007D7D4B" w:rsidRPr="007D7D4B" w:rsidRDefault="007D7D4B" w:rsidP="007D7D4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-</w:t>
      </w:r>
      <w:r w:rsidRPr="007D7D4B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Pr="007D7D4B">
        <w:rPr>
          <w:bCs/>
          <w:szCs w:val="28"/>
        </w:rPr>
        <w:t>сследование социальным педагогом и классными руководителями условий и особенностей отношений микросреды жизнедеятельности ребенка</w:t>
      </w:r>
      <w:r w:rsidR="00860D31">
        <w:rPr>
          <w:bCs/>
          <w:szCs w:val="28"/>
        </w:rPr>
        <w:t>;</w:t>
      </w:r>
    </w:p>
    <w:p w:rsidR="007D7D4B" w:rsidRPr="00C265D8" w:rsidRDefault="007D7D4B" w:rsidP="00B86B30">
      <w:pPr>
        <w:pStyle w:val="aa"/>
        <w:tabs>
          <w:tab w:val="left" w:pos="1134"/>
        </w:tabs>
        <w:rPr>
          <w:color w:val="000000" w:themeColor="text1"/>
        </w:rPr>
      </w:pPr>
      <w:proofErr w:type="gramStart"/>
      <w:r>
        <w:rPr>
          <w:bCs/>
          <w:szCs w:val="28"/>
        </w:rPr>
        <w:t xml:space="preserve">- </w:t>
      </w:r>
      <w:r w:rsidR="003D4AA0" w:rsidRPr="00C265D8">
        <w:rPr>
          <w:bCs/>
          <w:color w:val="000000" w:themeColor="text1"/>
          <w:szCs w:val="28"/>
        </w:rPr>
        <w:t xml:space="preserve">в случаях выявления  детей и подростков, склонных к бродяжничеству, </w:t>
      </w:r>
      <w:r w:rsidRPr="00C265D8">
        <w:rPr>
          <w:bCs/>
          <w:color w:val="000000" w:themeColor="text1"/>
          <w:szCs w:val="28"/>
        </w:rPr>
        <w:t>самовольным уходам</w:t>
      </w:r>
      <w:r w:rsidR="003D4AA0" w:rsidRPr="00C265D8">
        <w:rPr>
          <w:bCs/>
          <w:color w:val="000000" w:themeColor="text1"/>
          <w:szCs w:val="28"/>
        </w:rPr>
        <w:t xml:space="preserve">, суицидальному поведению </w:t>
      </w:r>
      <w:r w:rsidR="003B63E9" w:rsidRPr="00C265D8">
        <w:rPr>
          <w:bCs/>
          <w:color w:val="000000" w:themeColor="text1"/>
          <w:szCs w:val="28"/>
        </w:rPr>
        <w:t>–</w:t>
      </w:r>
      <w:r w:rsidR="003D4AA0" w:rsidRPr="00C265D8">
        <w:rPr>
          <w:bCs/>
          <w:color w:val="000000" w:themeColor="text1"/>
          <w:szCs w:val="28"/>
        </w:rPr>
        <w:t xml:space="preserve"> </w:t>
      </w:r>
      <w:r w:rsidR="003B63E9" w:rsidRPr="00C265D8">
        <w:rPr>
          <w:bCs/>
          <w:color w:val="000000" w:themeColor="text1"/>
          <w:szCs w:val="28"/>
        </w:rPr>
        <w:t>организаци</w:t>
      </w:r>
      <w:r w:rsidR="00B86B30" w:rsidRPr="00C265D8">
        <w:rPr>
          <w:bCs/>
          <w:color w:val="000000" w:themeColor="text1"/>
          <w:szCs w:val="28"/>
        </w:rPr>
        <w:t>ю</w:t>
      </w:r>
      <w:r w:rsidR="003B63E9" w:rsidRPr="00C265D8">
        <w:rPr>
          <w:bCs/>
          <w:color w:val="000000" w:themeColor="text1"/>
          <w:szCs w:val="28"/>
        </w:rPr>
        <w:t xml:space="preserve"> своевременной психолого-педагогической коррекционной работы, при необходимости проведение, либо содействие в проведении</w:t>
      </w:r>
      <w:r w:rsidR="00AB0ECB" w:rsidRPr="00C265D8">
        <w:rPr>
          <w:bCs/>
          <w:color w:val="000000" w:themeColor="text1"/>
          <w:szCs w:val="28"/>
        </w:rPr>
        <w:t xml:space="preserve"> (используя ресурс районных центров психолого-педагогической, медицинской и социальной помощи, </w:t>
      </w:r>
      <w:hyperlink r:id="rId9" w:history="1">
        <w:r w:rsidR="00AB0ECB" w:rsidRPr="00C265D8">
          <w:rPr>
            <w:rStyle w:val="af6"/>
            <w:color w:val="000000" w:themeColor="text1"/>
            <w:u w:val="none"/>
          </w:rPr>
          <w:t xml:space="preserve"> Краевого детского психоневрологического диспансера № 1)</w:t>
        </w:r>
      </w:hyperlink>
      <w:r w:rsidR="00B86B30" w:rsidRPr="00C265D8">
        <w:rPr>
          <w:color w:val="000000" w:themeColor="text1"/>
        </w:rPr>
        <w:br/>
      </w:r>
      <w:r w:rsidR="003B63E9" w:rsidRPr="00C265D8">
        <w:rPr>
          <w:color w:val="000000" w:themeColor="text1"/>
          <w:szCs w:val="28"/>
        </w:rPr>
        <w:t>консультации несовершеннолетнего и родителя (законного представителя) с психологом, психотерапевтом, психиатром,</w:t>
      </w:r>
      <w:r w:rsidR="003D4AA0" w:rsidRPr="00C265D8">
        <w:rPr>
          <w:color w:val="000000" w:themeColor="text1"/>
          <w:szCs w:val="28"/>
        </w:rPr>
        <w:t xml:space="preserve"> осуществление внутришкольного учета несовершеннолетних, проведение с ними индивидуальной работы, согласно разработанным</w:t>
      </w:r>
      <w:proofErr w:type="gramEnd"/>
      <w:r w:rsidR="003D4AA0" w:rsidRPr="00C265D8">
        <w:rPr>
          <w:color w:val="000000" w:themeColor="text1"/>
          <w:szCs w:val="28"/>
        </w:rPr>
        <w:t xml:space="preserve"> программам, информирование комиссий по дела</w:t>
      </w:r>
      <w:r w:rsidR="003B63E9" w:rsidRPr="00C265D8">
        <w:rPr>
          <w:color w:val="000000" w:themeColor="text1"/>
          <w:szCs w:val="28"/>
        </w:rPr>
        <w:t>м</w:t>
      </w:r>
      <w:r w:rsidR="003D4AA0" w:rsidRPr="00C265D8">
        <w:rPr>
          <w:color w:val="000000" w:themeColor="text1"/>
          <w:szCs w:val="28"/>
        </w:rPr>
        <w:t xml:space="preserve"> несовершеннолетних и защите их прав с целью организации межведомственной индивидуальной профилактической работы с несовершеннолетними и их семьями</w:t>
      </w:r>
      <w:r w:rsidR="00860D31" w:rsidRPr="00C265D8">
        <w:rPr>
          <w:color w:val="000000" w:themeColor="text1"/>
        </w:rPr>
        <w:t>;</w:t>
      </w:r>
      <w:r w:rsidRPr="00C265D8">
        <w:rPr>
          <w:color w:val="000000" w:themeColor="text1"/>
        </w:rPr>
        <w:t xml:space="preserve">  </w:t>
      </w:r>
    </w:p>
    <w:p w:rsidR="007D7D4B" w:rsidRPr="00C265D8" w:rsidRDefault="00860D31" w:rsidP="008E363E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C265D8">
        <w:rPr>
          <w:bCs/>
          <w:color w:val="000000" w:themeColor="text1"/>
          <w:szCs w:val="28"/>
        </w:rPr>
        <w:t>Срок: постоянно,</w:t>
      </w:r>
    </w:p>
    <w:p w:rsidR="00E10DBB" w:rsidRPr="00C265D8" w:rsidRDefault="006F5749" w:rsidP="00C265D8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r w:rsidR="00AB0ECB" w:rsidRPr="00C265D8">
        <w:rPr>
          <w:bCs/>
          <w:color w:val="000000" w:themeColor="text1"/>
          <w:szCs w:val="28"/>
        </w:rPr>
        <w:t xml:space="preserve">Рассмотреть возможность организации </w:t>
      </w:r>
      <w:r w:rsidR="00C67CD7" w:rsidRPr="00C265D8">
        <w:rPr>
          <w:bCs/>
          <w:color w:val="000000" w:themeColor="text1"/>
          <w:szCs w:val="28"/>
        </w:rPr>
        <w:t xml:space="preserve">на базе учреждений образования, при содействии специалистов в области программирования, </w:t>
      </w:r>
      <w:r w:rsidR="00AB0ECB" w:rsidRPr="00C265D8">
        <w:rPr>
          <w:bCs/>
          <w:color w:val="000000" w:themeColor="text1"/>
          <w:szCs w:val="28"/>
        </w:rPr>
        <w:t xml:space="preserve">консультаций </w:t>
      </w:r>
      <w:r w:rsidR="00C67CD7" w:rsidRPr="00C265D8">
        <w:rPr>
          <w:bCs/>
          <w:color w:val="000000" w:themeColor="text1"/>
          <w:szCs w:val="28"/>
        </w:rPr>
        <w:t xml:space="preserve">для </w:t>
      </w:r>
      <w:r w:rsidR="00AB0ECB" w:rsidRPr="00C265D8">
        <w:rPr>
          <w:bCs/>
          <w:color w:val="000000" w:themeColor="text1"/>
          <w:szCs w:val="28"/>
        </w:rPr>
        <w:t xml:space="preserve">родителей </w:t>
      </w:r>
      <w:r w:rsidR="00C67CD7" w:rsidRPr="00C265D8">
        <w:rPr>
          <w:bCs/>
          <w:color w:val="000000" w:themeColor="text1"/>
          <w:szCs w:val="28"/>
        </w:rPr>
        <w:t xml:space="preserve">по </w:t>
      </w:r>
      <w:r w:rsidRPr="00C265D8">
        <w:rPr>
          <w:bCs/>
          <w:color w:val="000000" w:themeColor="text1"/>
          <w:szCs w:val="28"/>
        </w:rPr>
        <w:t>обеспечению</w:t>
      </w:r>
      <w:r w:rsidR="00E10DBB" w:rsidRPr="00C265D8">
        <w:rPr>
          <w:bCs/>
          <w:color w:val="000000" w:themeColor="text1"/>
          <w:szCs w:val="28"/>
        </w:rPr>
        <w:t xml:space="preserve"> информационной безопасности д</w:t>
      </w:r>
      <w:r w:rsidR="0064300F" w:rsidRPr="00C265D8">
        <w:rPr>
          <w:bCs/>
          <w:color w:val="000000" w:themeColor="text1"/>
          <w:szCs w:val="28"/>
        </w:rPr>
        <w:t>етей</w:t>
      </w:r>
      <w:r w:rsidR="00C67CD7" w:rsidRPr="00C265D8">
        <w:rPr>
          <w:bCs/>
          <w:color w:val="000000" w:themeColor="text1"/>
          <w:szCs w:val="28"/>
        </w:rPr>
        <w:t xml:space="preserve"> и подростков</w:t>
      </w:r>
      <w:r w:rsidR="0064300F" w:rsidRPr="00C265D8">
        <w:rPr>
          <w:bCs/>
          <w:color w:val="000000" w:themeColor="text1"/>
          <w:szCs w:val="28"/>
        </w:rPr>
        <w:t xml:space="preserve"> при пользовании Интернет-ресурсами</w:t>
      </w:r>
      <w:r w:rsidR="00E10DBB" w:rsidRPr="00C265D8">
        <w:rPr>
          <w:bCs/>
          <w:color w:val="000000" w:themeColor="text1"/>
          <w:szCs w:val="28"/>
        </w:rPr>
        <w:t>, с целью формирования безопасной информационной среды</w:t>
      </w:r>
      <w:r w:rsidR="00C67CD7" w:rsidRPr="00C265D8">
        <w:rPr>
          <w:bCs/>
          <w:color w:val="000000" w:themeColor="text1"/>
          <w:szCs w:val="28"/>
        </w:rPr>
        <w:t xml:space="preserve"> для детей</w:t>
      </w:r>
      <w:r w:rsidR="00E10DBB" w:rsidRPr="00C265D8">
        <w:rPr>
          <w:bCs/>
          <w:color w:val="000000" w:themeColor="text1"/>
          <w:szCs w:val="28"/>
        </w:rPr>
        <w:t>;</w:t>
      </w:r>
    </w:p>
    <w:p w:rsidR="00DA4227" w:rsidRPr="00C265D8" w:rsidRDefault="00DA4227" w:rsidP="00DA4227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C265D8">
        <w:rPr>
          <w:bCs/>
          <w:color w:val="000000" w:themeColor="text1"/>
          <w:szCs w:val="28"/>
        </w:rPr>
        <w:t>Срок до: 01 сентября 2019 г;</w:t>
      </w:r>
    </w:p>
    <w:p w:rsidR="008E363E" w:rsidRPr="00C265D8" w:rsidRDefault="006F5749" w:rsidP="00E10DBB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C265D8">
        <w:rPr>
          <w:bCs/>
          <w:color w:val="000000" w:themeColor="text1"/>
          <w:szCs w:val="28"/>
        </w:rPr>
        <w:tab/>
      </w:r>
      <w:r w:rsidR="00C67CD7" w:rsidRPr="00C265D8">
        <w:rPr>
          <w:bCs/>
          <w:color w:val="000000" w:themeColor="text1"/>
          <w:szCs w:val="28"/>
        </w:rPr>
        <w:t xml:space="preserve">Рассмотреть возможность организации </w:t>
      </w:r>
      <w:r w:rsidR="00860D31" w:rsidRPr="00C265D8">
        <w:rPr>
          <w:bCs/>
          <w:color w:val="000000" w:themeColor="text1"/>
          <w:szCs w:val="28"/>
        </w:rPr>
        <w:t>психологической помощи родителям</w:t>
      </w:r>
      <w:r w:rsidR="00C67CD7" w:rsidRPr="00C265D8">
        <w:rPr>
          <w:bCs/>
          <w:color w:val="000000" w:themeColor="text1"/>
          <w:szCs w:val="28"/>
        </w:rPr>
        <w:t xml:space="preserve">  по определенному образовательным учреждением расписанию</w:t>
      </w:r>
      <w:r w:rsidR="00E10DBB" w:rsidRPr="00C265D8">
        <w:rPr>
          <w:bCs/>
          <w:color w:val="000000" w:themeColor="text1"/>
          <w:szCs w:val="28"/>
        </w:rPr>
        <w:t>;</w:t>
      </w:r>
    </w:p>
    <w:p w:rsidR="00E10DBB" w:rsidRPr="00C265D8" w:rsidRDefault="00E10DBB" w:rsidP="00860D31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C265D8">
        <w:rPr>
          <w:bCs/>
          <w:color w:val="000000" w:themeColor="text1"/>
          <w:szCs w:val="28"/>
        </w:rPr>
        <w:t>Срок:</w:t>
      </w:r>
      <w:r w:rsidR="00DA4227" w:rsidRPr="00C265D8">
        <w:rPr>
          <w:bCs/>
          <w:color w:val="000000" w:themeColor="text1"/>
          <w:szCs w:val="28"/>
        </w:rPr>
        <w:t xml:space="preserve"> 01 сентября 2019 г;</w:t>
      </w:r>
    </w:p>
    <w:p w:rsidR="00C67CD7" w:rsidRPr="00C265D8" w:rsidRDefault="004B1062" w:rsidP="007446BF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C00000"/>
          <w:szCs w:val="28"/>
        </w:rPr>
        <w:tab/>
      </w:r>
      <w:r w:rsidR="00C67CD7" w:rsidRPr="00C265D8">
        <w:rPr>
          <w:bCs/>
          <w:color w:val="000000" w:themeColor="text1"/>
          <w:szCs w:val="28"/>
        </w:rPr>
        <w:t>Разместить на сайтах учреждений образования курсы</w:t>
      </w:r>
      <w:r w:rsidR="007446BF" w:rsidRPr="00C265D8">
        <w:rPr>
          <w:bCs/>
          <w:color w:val="000000" w:themeColor="text1"/>
          <w:szCs w:val="28"/>
        </w:rPr>
        <w:t xml:space="preserve">, памятки, </w:t>
      </w:r>
      <w:proofErr w:type="gramStart"/>
      <w:r w:rsidR="007446BF" w:rsidRPr="00C265D8">
        <w:rPr>
          <w:bCs/>
          <w:color w:val="000000" w:themeColor="text1"/>
          <w:szCs w:val="28"/>
        </w:rPr>
        <w:t>интернет-уроки</w:t>
      </w:r>
      <w:proofErr w:type="gramEnd"/>
      <w:r w:rsidR="007446BF" w:rsidRPr="00C265D8">
        <w:rPr>
          <w:bCs/>
          <w:color w:val="000000" w:themeColor="text1"/>
          <w:szCs w:val="28"/>
        </w:rPr>
        <w:t xml:space="preserve"> и т.п., посвященные теме:</w:t>
      </w:r>
      <w:r w:rsidR="00C67CD7" w:rsidRPr="00C265D8">
        <w:rPr>
          <w:bCs/>
          <w:color w:val="000000" w:themeColor="text1"/>
          <w:szCs w:val="28"/>
        </w:rPr>
        <w:t xml:space="preserve"> «Основы безопасности детей и молодежи в Интернете"</w:t>
      </w:r>
      <w:r w:rsidR="007446BF" w:rsidRPr="00C265D8">
        <w:rPr>
          <w:bCs/>
          <w:color w:val="000000" w:themeColor="text1"/>
          <w:szCs w:val="28"/>
        </w:rPr>
        <w:t xml:space="preserve">, обеспечив наличие ссылки на материалы </w:t>
      </w:r>
      <w:r w:rsidRPr="00C265D8">
        <w:rPr>
          <w:bCs/>
          <w:color w:val="000000" w:themeColor="text1"/>
          <w:szCs w:val="28"/>
        </w:rPr>
        <w:t>на главных страницах сайтов</w:t>
      </w:r>
      <w:r w:rsidR="007446BF" w:rsidRPr="00C265D8">
        <w:rPr>
          <w:bCs/>
          <w:color w:val="000000" w:themeColor="text1"/>
          <w:szCs w:val="28"/>
        </w:rPr>
        <w:t>;</w:t>
      </w:r>
    </w:p>
    <w:p w:rsidR="007446BF" w:rsidRPr="00C265D8" w:rsidRDefault="007446BF" w:rsidP="007446BF">
      <w:pPr>
        <w:pStyle w:val="aa"/>
        <w:rPr>
          <w:bCs/>
          <w:color w:val="000000" w:themeColor="text1"/>
          <w:szCs w:val="28"/>
        </w:rPr>
      </w:pPr>
      <w:r w:rsidRPr="00C265D8">
        <w:rPr>
          <w:bCs/>
          <w:color w:val="000000" w:themeColor="text1"/>
          <w:szCs w:val="28"/>
        </w:rPr>
        <w:t>Срок: 01 сентября 2019 г;</w:t>
      </w:r>
    </w:p>
    <w:p w:rsidR="007446BF" w:rsidRPr="00C67CD7" w:rsidRDefault="007446BF" w:rsidP="007446BF">
      <w:pPr>
        <w:pStyle w:val="aa"/>
        <w:tabs>
          <w:tab w:val="left" w:pos="1134"/>
        </w:tabs>
        <w:rPr>
          <w:bCs/>
          <w:color w:val="C00000"/>
          <w:szCs w:val="28"/>
        </w:rPr>
      </w:pPr>
    </w:p>
    <w:p w:rsidR="008E363E" w:rsidRDefault="007978C3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2659A3">
        <w:rPr>
          <w:bCs/>
          <w:szCs w:val="28"/>
        </w:rPr>
        <w:t xml:space="preserve">3) </w:t>
      </w:r>
      <w:r w:rsidR="00AB07FF" w:rsidRPr="00AB07FF">
        <w:rPr>
          <w:bCs/>
          <w:szCs w:val="28"/>
        </w:rPr>
        <w:t>Органам и учреждениям системы профилактики безнадзорности и правонарушений г. Красноярска</w:t>
      </w:r>
      <w:r w:rsidR="00AB07FF">
        <w:rPr>
          <w:bCs/>
          <w:szCs w:val="28"/>
        </w:rPr>
        <w:t xml:space="preserve"> о</w:t>
      </w:r>
      <w:r w:rsidR="008E363E" w:rsidRPr="008E363E">
        <w:rPr>
          <w:bCs/>
          <w:szCs w:val="28"/>
        </w:rPr>
        <w:t>рганиз</w:t>
      </w:r>
      <w:r w:rsidR="00AB07FF">
        <w:rPr>
          <w:bCs/>
          <w:szCs w:val="28"/>
        </w:rPr>
        <w:t>овать</w:t>
      </w:r>
      <w:r w:rsidR="008E363E" w:rsidRPr="008E363E">
        <w:rPr>
          <w:bCs/>
          <w:szCs w:val="28"/>
        </w:rPr>
        <w:t xml:space="preserve"> проведени</w:t>
      </w:r>
      <w:r w:rsidR="00AB07FF">
        <w:rPr>
          <w:bCs/>
          <w:szCs w:val="28"/>
        </w:rPr>
        <w:t>е</w:t>
      </w:r>
      <w:r w:rsidR="008E363E" w:rsidRPr="008E363E">
        <w:rPr>
          <w:bCs/>
          <w:szCs w:val="28"/>
        </w:rPr>
        <w:t xml:space="preserve"> мероприятий, направленных на профилактику </w:t>
      </w:r>
      <w:r w:rsidR="00AB07FF">
        <w:rPr>
          <w:bCs/>
          <w:szCs w:val="28"/>
        </w:rPr>
        <w:t xml:space="preserve">суицидального поведения, </w:t>
      </w:r>
      <w:r w:rsidR="008E363E" w:rsidRPr="008E363E">
        <w:rPr>
          <w:bCs/>
          <w:szCs w:val="28"/>
        </w:rPr>
        <w:t>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</w:t>
      </w:r>
      <w:r w:rsidR="00AB07FF">
        <w:rPr>
          <w:bCs/>
          <w:szCs w:val="28"/>
        </w:rPr>
        <w:t>я</w:t>
      </w:r>
      <w:r w:rsidR="008E363E" w:rsidRPr="008E363E">
        <w:rPr>
          <w:bCs/>
          <w:szCs w:val="28"/>
        </w:rPr>
        <w:t xml:space="preserve"> законопослушного поведения </w:t>
      </w:r>
      <w:r w:rsidR="00AB07FF">
        <w:rPr>
          <w:bCs/>
          <w:szCs w:val="28"/>
        </w:rPr>
        <w:t xml:space="preserve">несовершеннолетних в соответствии с </w:t>
      </w:r>
      <w:r w:rsidR="00AB07FF" w:rsidRPr="00AB07FF">
        <w:rPr>
          <w:bCs/>
          <w:szCs w:val="28"/>
        </w:rPr>
        <w:t>межведомственны</w:t>
      </w:r>
      <w:r w:rsidR="00AB07FF">
        <w:rPr>
          <w:bCs/>
          <w:szCs w:val="28"/>
        </w:rPr>
        <w:t>м</w:t>
      </w:r>
      <w:r w:rsidR="00AB07FF" w:rsidRPr="00AB07FF">
        <w:rPr>
          <w:bCs/>
          <w:szCs w:val="28"/>
        </w:rPr>
        <w:t xml:space="preserve"> план</w:t>
      </w:r>
      <w:r w:rsidR="00AB07FF">
        <w:rPr>
          <w:bCs/>
          <w:szCs w:val="28"/>
        </w:rPr>
        <w:t>ом</w:t>
      </w:r>
      <w:r w:rsidR="00AB07FF" w:rsidRPr="00AB07FF">
        <w:rPr>
          <w:bCs/>
          <w:szCs w:val="28"/>
        </w:rPr>
        <w:t xml:space="preserve"> по профилактике безнадзорности и правонарушений несовершеннолетних в г. Красноярске на 2019 год</w:t>
      </w:r>
      <w:r w:rsidR="00AB07FF">
        <w:rPr>
          <w:bCs/>
          <w:szCs w:val="28"/>
        </w:rPr>
        <w:t>.</w:t>
      </w:r>
      <w:r w:rsidR="00AB07FF" w:rsidRPr="00AB07FF">
        <w:rPr>
          <w:bCs/>
          <w:szCs w:val="28"/>
        </w:rPr>
        <w:t xml:space="preserve"> </w:t>
      </w:r>
      <w:proofErr w:type="gramEnd"/>
    </w:p>
    <w:p w:rsidR="00AB07FF" w:rsidRDefault="00AB07FF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Срок: </w:t>
      </w:r>
      <w:r w:rsidR="00BC09EF">
        <w:rPr>
          <w:bCs/>
          <w:szCs w:val="28"/>
        </w:rPr>
        <w:t>в течение года</w:t>
      </w:r>
    </w:p>
    <w:p w:rsidR="00AB07FF" w:rsidRDefault="00AB07FF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>Предоставить в городскую комиссию отчет об исполнении запланированных мероприятий за 1 полугодие.</w:t>
      </w:r>
    </w:p>
    <w:p w:rsidR="00AB07FF" w:rsidRDefault="005D1056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Срок: до 20</w:t>
      </w:r>
      <w:r w:rsidR="00AB07FF">
        <w:rPr>
          <w:bCs/>
          <w:szCs w:val="28"/>
        </w:rPr>
        <w:t>.07.2019,</w:t>
      </w:r>
    </w:p>
    <w:p w:rsidR="007978C3" w:rsidRPr="007978C3" w:rsidRDefault="007978C3" w:rsidP="00797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1D2" w:rsidRPr="007978C3">
        <w:rPr>
          <w:sz w:val="28"/>
          <w:szCs w:val="28"/>
        </w:rPr>
        <w:t xml:space="preserve">4) </w:t>
      </w:r>
      <w:r w:rsidR="00841992">
        <w:rPr>
          <w:sz w:val="28"/>
          <w:szCs w:val="28"/>
        </w:rPr>
        <w:t>Комиссии по делам несовершеннолетних и защите их прав администрации г. Красноярска (Бобровой Н.Л.) организовать</w:t>
      </w:r>
      <w:r w:rsidR="00FE51D2" w:rsidRPr="007978C3">
        <w:rPr>
          <w:sz w:val="28"/>
          <w:szCs w:val="28"/>
        </w:rPr>
        <w:t xml:space="preserve"> комплексные межведомственные проверки (приложени</w:t>
      </w:r>
      <w:r w:rsidR="00C265D8">
        <w:rPr>
          <w:sz w:val="28"/>
          <w:szCs w:val="28"/>
        </w:rPr>
        <w:t>е</w:t>
      </w:r>
      <w:r w:rsidR="00FE51D2" w:rsidRPr="007978C3">
        <w:rPr>
          <w:sz w:val="28"/>
          <w:szCs w:val="28"/>
        </w:rPr>
        <w:t xml:space="preserve"> №</w:t>
      </w:r>
      <w:r w:rsidR="00C265D8">
        <w:rPr>
          <w:sz w:val="28"/>
          <w:szCs w:val="28"/>
        </w:rPr>
        <w:t xml:space="preserve"> 2</w:t>
      </w:r>
      <w:r w:rsidR="00FE51D2" w:rsidRPr="007978C3">
        <w:rPr>
          <w:sz w:val="28"/>
          <w:szCs w:val="28"/>
        </w:rPr>
        <w:t xml:space="preserve">) организации деятельности </w:t>
      </w:r>
      <w:r w:rsidR="00C265D8" w:rsidRPr="007978C3">
        <w:rPr>
          <w:sz w:val="28"/>
          <w:szCs w:val="28"/>
        </w:rPr>
        <w:t>район</w:t>
      </w:r>
      <w:r w:rsidR="00C265D8">
        <w:rPr>
          <w:sz w:val="28"/>
          <w:szCs w:val="28"/>
        </w:rPr>
        <w:t>ных</w:t>
      </w:r>
      <w:r w:rsidR="00C265D8" w:rsidRPr="007978C3">
        <w:rPr>
          <w:sz w:val="28"/>
          <w:szCs w:val="28"/>
        </w:rPr>
        <w:t xml:space="preserve"> </w:t>
      </w:r>
      <w:r w:rsidR="00FE51D2" w:rsidRPr="007978C3">
        <w:rPr>
          <w:sz w:val="28"/>
          <w:szCs w:val="28"/>
        </w:rPr>
        <w:t xml:space="preserve">комиссий г. Красноярска, результаты рассмотреть на заседании </w:t>
      </w:r>
      <w:r w:rsidR="00C265D8">
        <w:rPr>
          <w:sz w:val="28"/>
          <w:szCs w:val="28"/>
        </w:rPr>
        <w:t xml:space="preserve">городской </w:t>
      </w:r>
      <w:r w:rsidR="00FE51D2" w:rsidRPr="007978C3">
        <w:rPr>
          <w:sz w:val="28"/>
          <w:szCs w:val="28"/>
        </w:rPr>
        <w:t>комиссии в четвертом квартале 2019 года.</w:t>
      </w:r>
    </w:p>
    <w:p w:rsidR="007714D0" w:rsidRPr="007978C3" w:rsidRDefault="00FE51D2" w:rsidP="007978C3">
      <w:pPr>
        <w:ind w:left="709" w:firstLine="0"/>
        <w:jc w:val="both"/>
        <w:rPr>
          <w:sz w:val="28"/>
          <w:szCs w:val="28"/>
        </w:rPr>
      </w:pPr>
      <w:r w:rsidRPr="007978C3">
        <w:rPr>
          <w:sz w:val="28"/>
          <w:szCs w:val="28"/>
        </w:rPr>
        <w:t xml:space="preserve">Срок: </w:t>
      </w:r>
      <w:r w:rsidR="00651F1C">
        <w:rPr>
          <w:sz w:val="28"/>
          <w:szCs w:val="28"/>
        </w:rPr>
        <w:t xml:space="preserve"> август - </w:t>
      </w:r>
      <w:r w:rsidRPr="007978C3">
        <w:rPr>
          <w:sz w:val="28"/>
          <w:szCs w:val="28"/>
        </w:rPr>
        <w:t xml:space="preserve">октябрь 2019 года. </w:t>
      </w:r>
    </w:p>
    <w:p w:rsidR="005B64B6" w:rsidRPr="005B64B6" w:rsidRDefault="00841992" w:rsidP="005B64B6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5</w:t>
      </w:r>
      <w:r w:rsidR="005B64B6" w:rsidRPr="005B64B6">
        <w:rPr>
          <w:bCs/>
          <w:szCs w:val="28"/>
        </w:rPr>
        <w:t>)</w:t>
      </w:r>
      <w:r w:rsidR="005B64B6" w:rsidRPr="005B64B6">
        <w:rPr>
          <w:bCs/>
          <w:szCs w:val="28"/>
        </w:rPr>
        <w:tab/>
      </w:r>
      <w:proofErr w:type="gramStart"/>
      <w:r w:rsidR="005B64B6" w:rsidRPr="005B64B6">
        <w:rPr>
          <w:bCs/>
          <w:szCs w:val="28"/>
        </w:rPr>
        <w:t>Контроль за</w:t>
      </w:r>
      <w:proofErr w:type="gramEnd"/>
      <w:r w:rsidR="005B64B6" w:rsidRPr="005B64B6">
        <w:rPr>
          <w:bCs/>
          <w:szCs w:val="28"/>
        </w:rPr>
        <w:t xml:space="preserve"> постановлением возложить на председателя комиссии Боброву Н.Л., ответственного секретаря комиссии Рейхерт Ю.Ф.</w:t>
      </w:r>
    </w:p>
    <w:p w:rsidR="005B64B6" w:rsidRPr="005B64B6" w:rsidRDefault="00841992" w:rsidP="005B64B6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6</w:t>
      </w:r>
      <w:r w:rsidR="005B64B6" w:rsidRPr="005B64B6">
        <w:rPr>
          <w:bCs/>
          <w:szCs w:val="28"/>
        </w:rPr>
        <w:t>)</w:t>
      </w:r>
      <w:r w:rsidR="005B64B6" w:rsidRPr="005B64B6">
        <w:rPr>
          <w:bCs/>
          <w:szCs w:val="28"/>
        </w:rPr>
        <w:tab/>
        <w:t xml:space="preserve"> Постановление вступает в силу со дня его подписания.</w:t>
      </w:r>
    </w:p>
    <w:p w:rsidR="005B64B6" w:rsidRPr="005B64B6" w:rsidRDefault="005B64B6" w:rsidP="005B64B6">
      <w:pPr>
        <w:pStyle w:val="aa"/>
        <w:tabs>
          <w:tab w:val="left" w:pos="1134"/>
        </w:tabs>
        <w:rPr>
          <w:bCs/>
          <w:szCs w:val="28"/>
        </w:rPr>
      </w:pPr>
    </w:p>
    <w:p w:rsidR="005B64B6" w:rsidRDefault="005B64B6" w:rsidP="005B64B6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>Председатель   Комиссии                                                                       Н.Л. Боброва</w:t>
      </w:r>
    </w:p>
    <w:p w:rsidR="007978C3" w:rsidRPr="005B64B6" w:rsidRDefault="007978C3" w:rsidP="005B64B6">
      <w:pPr>
        <w:pStyle w:val="aa"/>
        <w:tabs>
          <w:tab w:val="left" w:pos="1134"/>
        </w:tabs>
        <w:rPr>
          <w:bCs/>
          <w:szCs w:val="28"/>
        </w:rPr>
      </w:pPr>
    </w:p>
    <w:p w:rsidR="00112D1E" w:rsidRDefault="005B64B6" w:rsidP="002659A3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>Ответственный секретарь Комиссии                                                   Ю.Ф. Рейхерт</w:t>
      </w:r>
    </w:p>
    <w:sectPr w:rsidR="00112D1E" w:rsidSect="0000267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17" w:rsidRDefault="002B0417" w:rsidP="007A0CCD">
      <w:pPr>
        <w:spacing w:line="240" w:lineRule="auto"/>
      </w:pPr>
      <w:r>
        <w:separator/>
      </w:r>
    </w:p>
  </w:endnote>
  <w:endnote w:type="continuationSeparator" w:id="0">
    <w:p w:rsidR="002B0417" w:rsidRDefault="002B0417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2B04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5D8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2B04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17" w:rsidRDefault="002B0417" w:rsidP="007A0CCD">
      <w:pPr>
        <w:spacing w:line="240" w:lineRule="auto"/>
      </w:pPr>
      <w:r>
        <w:separator/>
      </w:r>
    </w:p>
  </w:footnote>
  <w:footnote w:type="continuationSeparator" w:id="0">
    <w:p w:rsidR="002B0417" w:rsidRDefault="002B0417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2B04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5D8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2B04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4BF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D1E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955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669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9A3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3C3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41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3E9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AA0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AC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6B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062"/>
    <w:rsid w:val="004B11E7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8E2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337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4B6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056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00F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1F1C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49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6BF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D0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67F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8C3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EF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D7D4B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92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D31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53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3E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16CCA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7FF"/>
    <w:rsid w:val="00AB0903"/>
    <w:rsid w:val="00AB0E8B"/>
    <w:rsid w:val="00AB0EC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8B7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B30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1219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9EF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5D8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CD7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786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EFA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7BF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227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DBB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2CE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D4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55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0F9E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D2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search?newwindow=1&amp;rlz=1C1GCEV_enRU853RU853&amp;q=%D0%9A%D1%80%D0%B0%D0%B5%D0%B2%D0%BE%D0%B9+%D0%B4%D0%B5%D1%82%D1%81%D0%BA%D0%B8%D0%B9+%D0%BF%D1%81%D0%B8%D1%85%D0%BE%D0%BD%D0%B5%D0%B2%D1%80%D0%BE%D0%BB%D0%BE%D0%B3%D0%B8%D1%87%D0%B5%D1%81%D0%BA%D0%B8%D0%B9+%D0%B4%D0%B8%D1%81%D0%BF%D0%B0%D0%BD%D1%81%D0%B5%D1%80+%E2%84%96+1+%D0%9A%D1%80%D0%B0%D1%81%D0%BD%D0%BE%D1%8F%D1%80%D1%81%D0%BA,+%D0%9A%D1%80%D0%B0%D1%81%D0%BD%D0%BE%D1%8F%D1%80%D1%81%D0%BA%D0%B8%D0%B9+%D0%BA%D1%80%D0%B0%D0%B9,+660001&amp;ludocid=7027738898201779250&amp;sa=X&amp;ved=2ahUKEwimk5mu3fLiAhVl-ioKHbNgCeIQoAIwAHoECAoQ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BF501-3632-4002-A3A7-AF03605A8E01}"/>
</file>

<file path=customXml/itemProps2.xml><?xml version="1.0" encoding="utf-8"?>
<ds:datastoreItem xmlns:ds="http://schemas.openxmlformats.org/officeDocument/2006/customXml" ds:itemID="{8CBCE35C-3963-49AF-9694-28098F2468AF}"/>
</file>

<file path=customXml/itemProps3.xml><?xml version="1.0" encoding="utf-8"?>
<ds:datastoreItem xmlns:ds="http://schemas.openxmlformats.org/officeDocument/2006/customXml" ds:itemID="{10ABE891-81D7-48CB-8DAD-280B1F433AB9}"/>
</file>

<file path=customXml/itemProps4.xml><?xml version="1.0" encoding="utf-8"?>
<ds:datastoreItem xmlns:ds="http://schemas.openxmlformats.org/officeDocument/2006/customXml" ds:itemID="{5075072F-B313-4693-9E0B-2B7FD945A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2</cp:revision>
  <cp:lastPrinted>2019-06-19T03:32:00Z</cp:lastPrinted>
  <dcterms:created xsi:type="dcterms:W3CDTF">2019-06-19T03:34:00Z</dcterms:created>
  <dcterms:modified xsi:type="dcterms:W3CDTF">2019-06-19T03:34:00Z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